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742F1" w14:textId="04968967" w:rsidR="0098779B" w:rsidRPr="00D95103" w:rsidRDefault="0098779B" w:rsidP="00946DFA">
      <w:pPr>
        <w:pStyle w:val="EYCoverSubTitle"/>
        <w:framePr w:w="6565" w:h="5087" w:hRule="exact" w:wrap="around"/>
        <w:jc w:val="both"/>
      </w:pPr>
      <w:r w:rsidRPr="00D95103">
        <w:rPr>
          <w:lang w:eastAsia="en-GB"/>
        </w:rPr>
        <w:t>EIROPAS KOMISIJA</w:t>
      </w:r>
      <w:r w:rsidR="00FE446F" w:rsidRPr="00D95103">
        <w:rPr>
          <w:lang w:eastAsia="en-GB"/>
        </w:rPr>
        <w:t>S</w:t>
      </w:r>
    </w:p>
    <w:p w14:paraId="166E46A5" w14:textId="23B4AF52" w:rsidR="0098779B" w:rsidRDefault="0098779B" w:rsidP="00946DFA">
      <w:pPr>
        <w:pStyle w:val="EYCoverSubTitle"/>
        <w:framePr w:w="6565" w:h="5087" w:hRule="exact" w:wrap="around"/>
      </w:pPr>
      <w:r w:rsidRPr="00D95103">
        <w:t>Strukturālo reformu atbalsta ģenerāldirek</w:t>
      </w:r>
      <w:r w:rsidR="00725216">
        <w:t>tor</w:t>
      </w:r>
      <w:r w:rsidRPr="00D95103">
        <w:t>āts</w:t>
      </w:r>
    </w:p>
    <w:p w14:paraId="36766F0A" w14:textId="77777777" w:rsidR="00FC3BED" w:rsidRPr="00FC3BED" w:rsidRDefault="00FC3BED" w:rsidP="00946DFA">
      <w:pPr>
        <w:pStyle w:val="EYCoverSubTitle"/>
        <w:framePr w:w="6565" w:h="5087" w:hRule="exact" w:wrap="around"/>
        <w:rPr>
          <w:sz w:val="18"/>
          <w:szCs w:val="18"/>
        </w:rPr>
      </w:pPr>
      <w:r w:rsidRPr="00FC3BED">
        <w:rPr>
          <w:rStyle w:val="ui-provider"/>
          <w:sz w:val="18"/>
          <w:szCs w:val="18"/>
        </w:rPr>
        <w:t>TSIC-</w:t>
      </w:r>
      <w:proofErr w:type="spellStart"/>
      <w:r w:rsidRPr="00FC3BED">
        <w:rPr>
          <w:rStyle w:val="ui-provider"/>
          <w:sz w:val="18"/>
          <w:szCs w:val="18"/>
        </w:rPr>
        <w:t>RoC</w:t>
      </w:r>
      <w:proofErr w:type="spellEnd"/>
      <w:r w:rsidRPr="00FC3BED">
        <w:rPr>
          <w:rStyle w:val="ui-provider"/>
          <w:sz w:val="18"/>
          <w:szCs w:val="18"/>
        </w:rPr>
        <w:t xml:space="preserve"> - 18891</w:t>
      </w:r>
    </w:p>
    <w:p w14:paraId="482E5476" w14:textId="346B140D" w:rsidR="0098779B" w:rsidRPr="00D95103" w:rsidRDefault="0098779B" w:rsidP="00946DFA">
      <w:pPr>
        <w:pStyle w:val="EYCoverSubTitle"/>
        <w:framePr w:w="6565" w:h="5087" w:hRule="exact" w:wrap="around"/>
      </w:pPr>
    </w:p>
    <w:p w14:paraId="31B06B90" w14:textId="4BB21D54" w:rsidR="0098779B" w:rsidRDefault="002E4221" w:rsidP="00946DFA">
      <w:pPr>
        <w:pStyle w:val="EYCoverSubTitle"/>
        <w:framePr w:w="6565" w:h="5087" w:hRule="exact" w:wrap="around"/>
      </w:pPr>
      <w:r>
        <w:t>MAZ</w:t>
      </w:r>
      <w:r w:rsidR="00A66846" w:rsidRPr="00D95103">
        <w:t xml:space="preserve">AIZSARGĀTO </w:t>
      </w:r>
      <w:r w:rsidR="009C7D57" w:rsidRPr="00D95103">
        <w:t>CEĻU SATIKSMES</w:t>
      </w:r>
      <w:r w:rsidR="00A66846" w:rsidRPr="00D95103">
        <w:t xml:space="preserve"> DALĪBNIEKU</w:t>
      </w:r>
      <w:r w:rsidR="009C7D57" w:rsidRPr="00D95103">
        <w:t xml:space="preserve"> DROŠĪBAS UZLABOŠANA LATVIJĀ</w:t>
      </w:r>
    </w:p>
    <w:p w14:paraId="108A25DD" w14:textId="77777777" w:rsidR="009C7D57" w:rsidRPr="00D95103" w:rsidRDefault="009C7D57" w:rsidP="00946DFA">
      <w:pPr>
        <w:pStyle w:val="EYCoverSubTitle"/>
        <w:framePr w:w="6565" w:h="5087" w:hRule="exact" w:wrap="around"/>
      </w:pPr>
    </w:p>
    <w:p w14:paraId="76E5431C" w14:textId="79B8793C" w:rsidR="0098779B" w:rsidRPr="00D95103" w:rsidRDefault="00A66846" w:rsidP="00946DFA">
      <w:pPr>
        <w:pStyle w:val="EYCoverSubTitle"/>
        <w:framePr w:w="6565" w:h="5087" w:hRule="exact" w:wrap="around"/>
      </w:pPr>
      <w:r w:rsidRPr="00D95103">
        <w:t>Uzsākšanas</w:t>
      </w:r>
      <w:r w:rsidR="00F11AC9" w:rsidRPr="00D95103">
        <w:t xml:space="preserve"> ziņojums</w:t>
      </w:r>
    </w:p>
    <w:p w14:paraId="544C766B" w14:textId="41719655" w:rsidR="0098779B" w:rsidRPr="00D95103" w:rsidRDefault="0098779B" w:rsidP="00946DFA">
      <w:pPr>
        <w:pStyle w:val="EYCoverSubTitle"/>
        <w:framePr w:w="6565" w:h="5087" w:hRule="exact" w:wrap="around"/>
      </w:pPr>
      <w:r w:rsidRPr="00D95103">
        <w:t xml:space="preserve">2023. gada </w:t>
      </w:r>
      <w:r w:rsidR="0069041B">
        <w:t>12. decembris</w:t>
      </w:r>
    </w:p>
    <w:p w14:paraId="1F98F472" w14:textId="357F5B9E" w:rsidR="00C432AF" w:rsidRPr="00D95103" w:rsidRDefault="00C432AF" w:rsidP="00FB2729">
      <w:pPr>
        <w:pStyle w:val="EYBodytextwithparaspace"/>
        <w:spacing w:before="120" w:after="0"/>
        <w:rPr>
          <w:lang w:val="lv-LV"/>
        </w:rPr>
      </w:pPr>
    </w:p>
    <w:p w14:paraId="49E67E59" w14:textId="41A240AA" w:rsidR="00C432AF" w:rsidRPr="00D95103" w:rsidRDefault="00C432AF" w:rsidP="00FB2729">
      <w:pPr>
        <w:pStyle w:val="EYBodytextwithparaspace"/>
        <w:spacing w:before="120" w:after="0"/>
        <w:rPr>
          <w:lang w:val="lv-LV"/>
        </w:rPr>
        <w:sectPr w:rsidR="00C432AF" w:rsidRPr="00D95103" w:rsidSect="00F06868">
          <w:headerReference w:type="default" r:id="rId11"/>
          <w:footerReference w:type="default" r:id="rId12"/>
          <w:headerReference w:type="first" r:id="rId13"/>
          <w:footerReference w:type="first" r:id="rId14"/>
          <w:pgSz w:w="11900" w:h="16840" w:code="9"/>
          <w:pgMar w:top="11794" w:right="1049" w:bottom="2489" w:left="4508" w:header="720" w:footer="720" w:gutter="0"/>
          <w:cols w:space="720"/>
          <w:titlePg/>
          <w:docGrid w:linePitch="360"/>
        </w:sectPr>
      </w:pPr>
    </w:p>
    <w:p w14:paraId="18390087" w14:textId="2882513D" w:rsidR="009C7D57" w:rsidRDefault="00B30DAC" w:rsidP="26303C2E">
      <w:pPr>
        <w:pStyle w:val="TOCHeading"/>
        <w:spacing w:before="120" w:line="240" w:lineRule="auto"/>
        <w:rPr>
          <w:rFonts w:asciiTheme="minorHAnsi" w:eastAsia="Times New Roman" w:hAnsiTheme="minorHAnsi" w:cs="Arial"/>
          <w:noProof/>
          <w:color w:val="auto"/>
          <w:kern w:val="12"/>
          <w:sz w:val="20"/>
          <w:szCs w:val="24"/>
          <w:lang w:val="lv-LV" w:eastAsia="en-GB"/>
        </w:rPr>
      </w:pPr>
      <w:r w:rsidRPr="00FF4054">
        <w:rPr>
          <w:noProof/>
        </w:rPr>
        <w:lastRenderedPageBreak/>
        <mc:AlternateContent>
          <mc:Choice Requires="wps">
            <w:drawing>
              <wp:anchor distT="0" distB="0" distL="114300" distR="114300" simplePos="0" relativeHeight="251659264" behindDoc="0" locked="0" layoutInCell="1" allowOverlap="1" wp14:anchorId="2A7358CB" wp14:editId="2622301A">
                <wp:simplePos x="0" y="0"/>
                <wp:positionH relativeFrom="margin">
                  <wp:posOffset>0</wp:posOffset>
                </wp:positionH>
                <wp:positionV relativeFrom="margin">
                  <wp:posOffset>0</wp:posOffset>
                </wp:positionV>
                <wp:extent cx="3200400" cy="8686800"/>
                <wp:effectExtent l="0" t="0" r="0" b="0"/>
                <wp:wrapNone/>
                <wp:docPr id="1070926972" name="Text Box 1070926972"/>
                <wp:cNvGraphicFramePr/>
                <a:graphic xmlns:a="http://schemas.openxmlformats.org/drawingml/2006/main">
                  <a:graphicData uri="http://schemas.microsoft.com/office/word/2010/wordprocessingShape">
                    <wps:wsp>
                      <wps:cNvSpPr txBox="1"/>
                      <wps:spPr>
                        <a:xfrm>
                          <a:off x="0" y="0"/>
                          <a:ext cx="3200400" cy="8686800"/>
                        </a:xfrm>
                        <a:prstGeom prst="rect">
                          <a:avLst/>
                        </a:prstGeom>
                        <a:noFill/>
                      </wps:spPr>
                      <wps:txbx>
                        <w:txbxContent>
                          <w:p w14:paraId="6A545C5A" w14:textId="77777777" w:rsidR="00B30DAC" w:rsidRPr="00B30DAC" w:rsidRDefault="00B30DAC" w:rsidP="00883D4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Šis dokuments tika sagatavots ar Eiropas Savienības finansiālu palīdzību. Par tā saturu atbild tikai autors(-i). Šeit paustie viedokļi nekādā gadījumā nevar tikt uzskatīti par Eiropas Savienības oficiālo viedokli.</w:t>
                            </w:r>
                          </w:p>
                          <w:p w14:paraId="4167E90C" w14:textId="77777777" w:rsidR="00B30DAC" w:rsidRPr="00B30DAC" w:rsidRDefault="00B30DAC" w:rsidP="00883D4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Projektu finansē Eiropas Savienība, izmantojot Tehniskā atbalsta instrumentu, ko pārvalda Eiropas Komisijas Strukturālo reformu atbalsta ģenerāldirektorāts.</w:t>
                            </w:r>
                          </w:p>
                          <w:p w14:paraId="1F257D68" w14:textId="4A6450F8" w:rsidR="00B30DAC" w:rsidRDefault="00B30DAC" w:rsidP="00D035A2">
                            <w:pPr>
                              <w:jc w:val="both"/>
                              <w:rPr>
                                <w:lang w:eastAsia="en-GB"/>
                              </w:rPr>
                            </w:pPr>
                            <w:r w:rsidRPr="00B30DAC">
                              <w:rPr>
                                <w:rFonts w:asciiTheme="minorHAnsi" w:hAnsiTheme="minorHAnsi" w:cs="Arial"/>
                                <w:noProof/>
                                <w:kern w:val="12"/>
                                <w:sz w:val="20"/>
                                <w:szCs w:val="24"/>
                                <w:lang w:eastAsia="en-GB"/>
                              </w:rPr>
                              <w:t>Šis ziņojums ir iesniegts 2023. gada decembrī saskaņā ar EK līguma Nr. REFORM/2021/OP/0006 1. daļu. Tas ir sagatavots projekta „Ceļu satiksmes drošības uzlabošana mazaizsargātajiem satiksmes dalībniekiem Latvijā” ietvaros.</w:t>
                            </w:r>
                          </w:p>
                          <w:p w14:paraId="7C48BC12" w14:textId="77777777" w:rsidR="00B30DAC" w:rsidRDefault="00B30DAC" w:rsidP="00D035A2">
                            <w:pPr>
                              <w:jc w:val="both"/>
                              <w:rPr>
                                <w:lang w:eastAsia="en-GB"/>
                              </w:rPr>
                            </w:pPr>
                          </w:p>
                          <w:p w14:paraId="62E56F58" w14:textId="0AD69A96" w:rsidR="009241FB" w:rsidRPr="009241FB" w:rsidRDefault="009241FB" w:rsidP="009241FB">
                            <w:pPr>
                              <w:jc w:val="both"/>
                              <w:rPr>
                                <w:sz w:val="20"/>
                                <w:szCs w:val="16"/>
                                <w:lang w:val="lv-LV" w:eastAsia="en-GB"/>
                              </w:rPr>
                            </w:pPr>
                            <w:r w:rsidRPr="009241FB">
                              <w:rPr>
                                <w:b/>
                                <w:bCs/>
                                <w:sz w:val="20"/>
                                <w:szCs w:val="16"/>
                                <w:lang w:val="lv-LV" w:eastAsia="en-GB"/>
                              </w:rPr>
                              <w:t>Šo tulkojumu ir ģenerējis</w:t>
                            </w:r>
                            <w:r w:rsidRPr="009241FB">
                              <w:rPr>
                                <w:b/>
                                <w:bCs/>
                                <w:sz w:val="20"/>
                                <w:szCs w:val="16"/>
                                <w:lang w:val="lv-LV" w:eastAsia="en-GB"/>
                              </w:rPr>
                              <w:t xml:space="preserve"> </w:t>
                            </w:r>
                            <w:proofErr w:type="spellStart"/>
                            <w:r w:rsidRPr="009241FB">
                              <w:rPr>
                                <w:b/>
                                <w:bCs/>
                                <w:sz w:val="20"/>
                                <w:szCs w:val="16"/>
                                <w:lang w:val="lv-LV" w:eastAsia="en-GB"/>
                              </w:rPr>
                              <w:t>mašīntulkošanas</w:t>
                            </w:r>
                            <w:proofErr w:type="spellEnd"/>
                            <w:r w:rsidRPr="009241FB">
                              <w:rPr>
                                <w:b/>
                                <w:bCs/>
                                <w:sz w:val="20"/>
                                <w:szCs w:val="16"/>
                                <w:lang w:val="lv-LV" w:eastAsia="en-GB"/>
                              </w:rPr>
                              <w:t xml:space="preserve"> rīks.</w:t>
                            </w:r>
                            <w:r w:rsidRPr="009241FB">
                              <w:rPr>
                                <w:sz w:val="20"/>
                                <w:szCs w:val="16"/>
                                <w:lang w:val="lv-LV" w:eastAsia="en-GB"/>
                              </w:rPr>
                              <w:t xml:space="preserve"> </w:t>
                            </w:r>
                            <w:proofErr w:type="spellStart"/>
                            <w:r w:rsidRPr="009241FB">
                              <w:rPr>
                                <w:sz w:val="20"/>
                                <w:szCs w:val="16"/>
                                <w:lang w:val="lv-LV" w:eastAsia="en-GB"/>
                              </w:rPr>
                              <w:t>Mašīntulkojums</w:t>
                            </w:r>
                            <w:proofErr w:type="spellEnd"/>
                            <w:r w:rsidRPr="009241FB">
                              <w:rPr>
                                <w:sz w:val="20"/>
                                <w:szCs w:val="16"/>
                                <w:lang w:val="lv-LV" w:eastAsia="en-GB"/>
                              </w:rPr>
                              <w:t xml:space="preserve"> jums var dot aptuvenu priekšstatu par saturu, kas</w:t>
                            </w:r>
                            <w:r>
                              <w:rPr>
                                <w:sz w:val="20"/>
                                <w:szCs w:val="16"/>
                                <w:lang w:val="lv-LV" w:eastAsia="en-GB"/>
                              </w:rPr>
                              <w:t xml:space="preserve"> oriģināli</w:t>
                            </w:r>
                            <w:r w:rsidRPr="009241FB">
                              <w:rPr>
                                <w:sz w:val="20"/>
                                <w:szCs w:val="16"/>
                                <w:lang w:val="lv-LV" w:eastAsia="en-GB"/>
                              </w:rPr>
                              <w:t xml:space="preserve"> sarakstīts</w:t>
                            </w:r>
                            <w:r>
                              <w:rPr>
                                <w:sz w:val="20"/>
                                <w:szCs w:val="16"/>
                                <w:lang w:val="lv-LV" w:eastAsia="en-GB"/>
                              </w:rPr>
                              <w:t xml:space="preserve"> angļu</w:t>
                            </w:r>
                            <w:r w:rsidRPr="009241FB">
                              <w:rPr>
                                <w:sz w:val="20"/>
                                <w:szCs w:val="16"/>
                                <w:lang w:val="lv-LV" w:eastAsia="en-GB"/>
                              </w:rPr>
                              <w:t xml:space="preserve"> valodā. </w:t>
                            </w:r>
                            <w:proofErr w:type="spellStart"/>
                            <w:r w:rsidRPr="009241FB">
                              <w:rPr>
                                <w:sz w:val="20"/>
                                <w:szCs w:val="16"/>
                                <w:lang w:val="lv-LV" w:eastAsia="en-GB"/>
                              </w:rPr>
                              <w:t>Mašīntulkošana</w:t>
                            </w:r>
                            <w:proofErr w:type="spellEnd"/>
                            <w:r w:rsidRPr="009241FB">
                              <w:rPr>
                                <w:sz w:val="20"/>
                                <w:szCs w:val="16"/>
                                <w:lang w:val="lv-LV" w:eastAsia="en-GB"/>
                              </w:rPr>
                              <w:t xml:space="preserve"> ir pilnībā automatizēta, un šāda tulkojuma sagatavošanā cilvēki nav iesaistīti.</w:t>
                            </w:r>
                          </w:p>
                          <w:p w14:paraId="16ED6FFE" w14:textId="77777777" w:rsidR="009241FB" w:rsidRPr="009241FB" w:rsidRDefault="009241FB" w:rsidP="009241FB">
                            <w:pPr>
                              <w:jc w:val="both"/>
                              <w:rPr>
                                <w:sz w:val="20"/>
                                <w:szCs w:val="16"/>
                                <w:lang w:val="lv-LV" w:eastAsia="en-GB"/>
                              </w:rPr>
                            </w:pPr>
                          </w:p>
                          <w:p w14:paraId="4DC96C72" w14:textId="137D41F4" w:rsidR="00B30DAC" w:rsidRPr="009241FB" w:rsidRDefault="009241FB" w:rsidP="009241FB">
                            <w:pPr>
                              <w:jc w:val="both"/>
                              <w:rPr>
                                <w:sz w:val="20"/>
                                <w:szCs w:val="16"/>
                                <w:lang w:val="lv-LV" w:eastAsia="en-GB"/>
                              </w:rPr>
                            </w:pPr>
                            <w:proofErr w:type="spellStart"/>
                            <w:r w:rsidRPr="009241FB">
                              <w:rPr>
                                <w:sz w:val="20"/>
                                <w:szCs w:val="16"/>
                                <w:lang w:val="lv-LV" w:eastAsia="en-GB"/>
                              </w:rPr>
                              <w:t>Mašīntulkojuma</w:t>
                            </w:r>
                            <w:proofErr w:type="spellEnd"/>
                            <w:r w:rsidRPr="009241FB">
                              <w:rPr>
                                <w:sz w:val="20"/>
                                <w:szCs w:val="16"/>
                                <w:lang w:val="lv-LV" w:eastAsia="en-GB"/>
                              </w:rPr>
                              <w:t xml:space="preserve"> kvalitāte un precizitāte var ievērojami atšķirties atkarībā no konkrētā teksta īpatnībām un valodu kombinācijas. E</w:t>
                            </w:r>
                            <w:r>
                              <w:rPr>
                                <w:sz w:val="20"/>
                                <w:szCs w:val="16"/>
                                <w:lang w:val="lv-LV" w:eastAsia="en-GB"/>
                              </w:rPr>
                              <w:t>Y</w:t>
                            </w:r>
                            <w:r w:rsidRPr="009241FB">
                              <w:rPr>
                                <w:sz w:val="20"/>
                                <w:szCs w:val="16"/>
                                <w:lang w:val="lv-LV" w:eastAsia="en-GB"/>
                              </w:rPr>
                              <w:t xml:space="preserve"> negarantē šāda tulkojuma precizitāti un neuzņemas atbildību par iespējamām kļūdām. Daļa satura (attēli, video, faili utt.), iespējams, nav pārtulkota sistēmas tehnisku ierobežojumu dēļ.</w:t>
                            </w:r>
                          </w:p>
                          <w:p w14:paraId="43523153" w14:textId="77777777" w:rsidR="00B30DAC" w:rsidRDefault="00B30DAC" w:rsidP="00D035A2">
                            <w:pPr>
                              <w:jc w:val="both"/>
                              <w:rPr>
                                <w:lang w:eastAsia="en-GB"/>
                              </w:rPr>
                            </w:pPr>
                          </w:p>
                          <w:p w14:paraId="433B03CF" w14:textId="77777777" w:rsidR="00B30DAC" w:rsidRDefault="00B30DAC" w:rsidP="00D035A2">
                            <w:pPr>
                              <w:jc w:val="both"/>
                              <w:rPr>
                                <w:lang w:eastAsia="en-GB"/>
                              </w:rPr>
                            </w:pPr>
                          </w:p>
                          <w:p w14:paraId="4A0E010D" w14:textId="77777777" w:rsidR="00B30DAC" w:rsidRDefault="00B30DAC" w:rsidP="00D035A2">
                            <w:pPr>
                              <w:jc w:val="both"/>
                              <w:rPr>
                                <w:lang w:eastAsia="en-GB"/>
                              </w:rPr>
                            </w:pPr>
                          </w:p>
                          <w:p w14:paraId="164B3C4C" w14:textId="77777777" w:rsidR="00B30DAC" w:rsidRDefault="00B30DAC" w:rsidP="00D035A2">
                            <w:pPr>
                              <w:jc w:val="both"/>
                              <w:rPr>
                                <w:lang w:eastAsia="en-GB"/>
                              </w:rPr>
                            </w:pPr>
                          </w:p>
                          <w:p w14:paraId="5F54EAA7" w14:textId="77777777" w:rsidR="00B30DAC" w:rsidRDefault="00B30DAC" w:rsidP="00D035A2">
                            <w:pPr>
                              <w:jc w:val="both"/>
                              <w:rPr>
                                <w:lang w:eastAsia="en-GB"/>
                              </w:rPr>
                            </w:pPr>
                          </w:p>
                          <w:p w14:paraId="57BAE79A" w14:textId="77777777" w:rsidR="00B30DAC" w:rsidRDefault="00B30DAC" w:rsidP="00D035A2">
                            <w:pPr>
                              <w:jc w:val="both"/>
                              <w:rPr>
                                <w:lang w:eastAsia="en-GB"/>
                              </w:rPr>
                            </w:pPr>
                          </w:p>
                          <w:p w14:paraId="3853DE1B" w14:textId="77777777" w:rsidR="00B30DAC" w:rsidRDefault="00B30DAC" w:rsidP="00D035A2">
                            <w:pPr>
                              <w:jc w:val="both"/>
                              <w:rPr>
                                <w:lang w:eastAsia="en-GB"/>
                              </w:rPr>
                            </w:pPr>
                          </w:p>
                          <w:p w14:paraId="047C7F83" w14:textId="77777777" w:rsidR="00B30DAC" w:rsidRDefault="00B30DAC" w:rsidP="00D035A2">
                            <w:pPr>
                              <w:jc w:val="both"/>
                              <w:rPr>
                                <w:lang w:eastAsia="en-GB"/>
                              </w:rPr>
                            </w:pPr>
                          </w:p>
                          <w:p w14:paraId="373485EE" w14:textId="77777777" w:rsidR="00B30DAC" w:rsidRDefault="00B30DAC" w:rsidP="00D035A2">
                            <w:pPr>
                              <w:jc w:val="both"/>
                              <w:rPr>
                                <w:lang w:eastAsia="en-GB"/>
                              </w:rPr>
                            </w:pPr>
                          </w:p>
                          <w:p w14:paraId="7502BDEB" w14:textId="77777777" w:rsidR="00B30DAC" w:rsidRDefault="00B30DAC" w:rsidP="00D035A2">
                            <w:pPr>
                              <w:jc w:val="both"/>
                              <w:rPr>
                                <w:lang w:eastAsia="en-GB"/>
                              </w:rPr>
                            </w:pPr>
                          </w:p>
                          <w:p w14:paraId="053CE500" w14:textId="77777777" w:rsidR="00B30DAC" w:rsidRDefault="00B30DAC" w:rsidP="00D035A2">
                            <w:pPr>
                              <w:jc w:val="both"/>
                              <w:rPr>
                                <w:lang w:eastAsia="en-GB"/>
                              </w:rPr>
                            </w:pPr>
                          </w:p>
                          <w:p w14:paraId="0C29D199" w14:textId="77777777" w:rsidR="00B30DAC" w:rsidRDefault="00B30DAC" w:rsidP="00D035A2">
                            <w:pPr>
                              <w:jc w:val="both"/>
                              <w:rPr>
                                <w:lang w:eastAsia="en-GB"/>
                              </w:rPr>
                            </w:pPr>
                          </w:p>
                          <w:p w14:paraId="3B5A8E95" w14:textId="77777777" w:rsidR="00B30DAC" w:rsidRPr="00947EC7" w:rsidRDefault="00B30DAC" w:rsidP="00D035A2">
                            <w:pPr>
                              <w:jc w:val="both"/>
                              <w:rPr>
                                <w:lang w:eastAsia="en-GB"/>
                              </w:rPr>
                            </w:pPr>
                          </w:p>
                          <w:p w14:paraId="1C1CC638" w14:textId="77777777" w:rsidR="00B30DAC" w:rsidRPr="00AF6591" w:rsidRDefault="00B30DAC" w:rsidP="00D035A2">
                            <w:pPr>
                              <w:jc w:val="both"/>
                              <w:rPr>
                                <w:color w:val="000000" w:themeColor="background2"/>
                              </w:rPr>
                            </w:pPr>
                            <w:r>
                              <w:rPr>
                                <w:noProof/>
                              </w:rPr>
                              <w:drawing>
                                <wp:inline distT="0" distB="0" distL="0" distR="0" wp14:anchorId="1F60EB51" wp14:editId="64303586">
                                  <wp:extent cx="3200400" cy="3270250"/>
                                  <wp:effectExtent l="0" t="0" r="0" b="6350"/>
                                  <wp:docPr id="187196032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2A7358CB" id="_x0000_t202" coordsize="21600,21600" o:spt="202" path="m,l,21600r21600,l21600,xe">
                <v:stroke joinstyle="miter"/>
                <v:path gradientshapeok="t" o:connecttype="rect"/>
              </v:shapetype>
              <v:shape id="Text Box 1070926972" o:spid="_x0000_s1026" type="#_x0000_t202" style="position:absolute;margin-left:0;margin-top:0;width:252pt;height:6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" filled="f" stroked="f">
                <v:textbox inset="0,2.88pt,0,0">
                  <w:txbxContent>
                    <w:p w14:paraId="6A545C5A" w14:textId="77777777" w:rsidR="00B30DAC" w:rsidRPr="00B30DAC" w:rsidRDefault="00B30DAC" w:rsidP="00883D4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Šis dokuments tika sagatavots ar Eiropas Savienības finansiālu palīdzību. Par tā saturu atbild tikai autors(-i). Šeit paustie viedokļi nekādā gadījumā nevar tikt uzskatīti par Eiropas Savienības oficiālo viedokli.</w:t>
                      </w:r>
                    </w:p>
                    <w:p w14:paraId="4167E90C" w14:textId="77777777" w:rsidR="00B30DAC" w:rsidRPr="00B30DAC" w:rsidRDefault="00B30DAC" w:rsidP="00883D4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Projektu finansē Eiropas Savienība, izmantojot Tehniskā atbalsta instrumentu, ko pārvalda Eiropas Komisijas Strukturālo reformu atbalsta ģenerāldirektorāts.</w:t>
                      </w:r>
                    </w:p>
                    <w:p w14:paraId="1F257D68" w14:textId="4A6450F8" w:rsidR="00B30DAC" w:rsidRDefault="00B30DAC" w:rsidP="00D035A2">
                      <w:pPr>
                        <w:jc w:val="both"/>
                        <w:rPr>
                          <w:lang w:eastAsia="en-GB"/>
                        </w:rPr>
                      </w:pPr>
                      <w:r w:rsidRPr="00B30DAC">
                        <w:rPr>
                          <w:rFonts w:asciiTheme="minorHAnsi" w:hAnsiTheme="minorHAnsi" w:cs="Arial"/>
                          <w:noProof/>
                          <w:kern w:val="12"/>
                          <w:sz w:val="20"/>
                          <w:szCs w:val="24"/>
                          <w:lang w:eastAsia="en-GB"/>
                        </w:rPr>
                        <w:t>Šis ziņojums ir iesniegts 2023. gada decembrī saskaņā ar EK līguma Nr. REFORM/2021/OP/0006 1. daļu. Tas ir sagatavots projekta „Ceļu satiksmes drošības uzlabošana mazaizsargātajiem satiksmes dalībniekiem Latvijā” ietvaros.</w:t>
                      </w:r>
                    </w:p>
                    <w:p w14:paraId="7C48BC12" w14:textId="77777777" w:rsidR="00B30DAC" w:rsidRDefault="00B30DAC" w:rsidP="00D035A2">
                      <w:pPr>
                        <w:jc w:val="both"/>
                        <w:rPr>
                          <w:lang w:eastAsia="en-GB"/>
                        </w:rPr>
                      </w:pPr>
                    </w:p>
                    <w:p w14:paraId="62E56F58" w14:textId="0AD69A96" w:rsidR="009241FB" w:rsidRPr="009241FB" w:rsidRDefault="009241FB" w:rsidP="009241FB">
                      <w:pPr>
                        <w:jc w:val="both"/>
                        <w:rPr>
                          <w:sz w:val="20"/>
                          <w:szCs w:val="16"/>
                          <w:lang w:val="lv-LV" w:eastAsia="en-GB"/>
                        </w:rPr>
                      </w:pPr>
                      <w:r w:rsidRPr="009241FB">
                        <w:rPr>
                          <w:b/>
                          <w:bCs/>
                          <w:sz w:val="20"/>
                          <w:szCs w:val="16"/>
                          <w:lang w:val="lv-LV" w:eastAsia="en-GB"/>
                        </w:rPr>
                        <w:t>Šo tulkojumu ir ģenerējis</w:t>
                      </w:r>
                      <w:r w:rsidRPr="009241FB">
                        <w:rPr>
                          <w:b/>
                          <w:bCs/>
                          <w:sz w:val="20"/>
                          <w:szCs w:val="16"/>
                          <w:lang w:val="lv-LV" w:eastAsia="en-GB"/>
                        </w:rPr>
                        <w:t xml:space="preserve"> </w:t>
                      </w:r>
                      <w:proofErr w:type="spellStart"/>
                      <w:r w:rsidRPr="009241FB">
                        <w:rPr>
                          <w:b/>
                          <w:bCs/>
                          <w:sz w:val="20"/>
                          <w:szCs w:val="16"/>
                          <w:lang w:val="lv-LV" w:eastAsia="en-GB"/>
                        </w:rPr>
                        <w:t>mašīntulkošanas</w:t>
                      </w:r>
                      <w:proofErr w:type="spellEnd"/>
                      <w:r w:rsidRPr="009241FB">
                        <w:rPr>
                          <w:b/>
                          <w:bCs/>
                          <w:sz w:val="20"/>
                          <w:szCs w:val="16"/>
                          <w:lang w:val="lv-LV" w:eastAsia="en-GB"/>
                        </w:rPr>
                        <w:t xml:space="preserve"> rīks.</w:t>
                      </w:r>
                      <w:r w:rsidRPr="009241FB">
                        <w:rPr>
                          <w:sz w:val="20"/>
                          <w:szCs w:val="16"/>
                          <w:lang w:val="lv-LV" w:eastAsia="en-GB"/>
                        </w:rPr>
                        <w:t xml:space="preserve"> </w:t>
                      </w:r>
                      <w:proofErr w:type="spellStart"/>
                      <w:r w:rsidRPr="009241FB">
                        <w:rPr>
                          <w:sz w:val="20"/>
                          <w:szCs w:val="16"/>
                          <w:lang w:val="lv-LV" w:eastAsia="en-GB"/>
                        </w:rPr>
                        <w:t>Mašīntulkojums</w:t>
                      </w:r>
                      <w:proofErr w:type="spellEnd"/>
                      <w:r w:rsidRPr="009241FB">
                        <w:rPr>
                          <w:sz w:val="20"/>
                          <w:szCs w:val="16"/>
                          <w:lang w:val="lv-LV" w:eastAsia="en-GB"/>
                        </w:rPr>
                        <w:t xml:space="preserve"> jums var dot aptuvenu priekšstatu par saturu, kas</w:t>
                      </w:r>
                      <w:r>
                        <w:rPr>
                          <w:sz w:val="20"/>
                          <w:szCs w:val="16"/>
                          <w:lang w:val="lv-LV" w:eastAsia="en-GB"/>
                        </w:rPr>
                        <w:t xml:space="preserve"> oriģināli</w:t>
                      </w:r>
                      <w:r w:rsidRPr="009241FB">
                        <w:rPr>
                          <w:sz w:val="20"/>
                          <w:szCs w:val="16"/>
                          <w:lang w:val="lv-LV" w:eastAsia="en-GB"/>
                        </w:rPr>
                        <w:t xml:space="preserve"> sarakstīts</w:t>
                      </w:r>
                      <w:r>
                        <w:rPr>
                          <w:sz w:val="20"/>
                          <w:szCs w:val="16"/>
                          <w:lang w:val="lv-LV" w:eastAsia="en-GB"/>
                        </w:rPr>
                        <w:t xml:space="preserve"> angļu</w:t>
                      </w:r>
                      <w:r w:rsidRPr="009241FB">
                        <w:rPr>
                          <w:sz w:val="20"/>
                          <w:szCs w:val="16"/>
                          <w:lang w:val="lv-LV" w:eastAsia="en-GB"/>
                        </w:rPr>
                        <w:t xml:space="preserve"> valodā. </w:t>
                      </w:r>
                      <w:proofErr w:type="spellStart"/>
                      <w:r w:rsidRPr="009241FB">
                        <w:rPr>
                          <w:sz w:val="20"/>
                          <w:szCs w:val="16"/>
                          <w:lang w:val="lv-LV" w:eastAsia="en-GB"/>
                        </w:rPr>
                        <w:t>Mašīntulkošana</w:t>
                      </w:r>
                      <w:proofErr w:type="spellEnd"/>
                      <w:r w:rsidRPr="009241FB">
                        <w:rPr>
                          <w:sz w:val="20"/>
                          <w:szCs w:val="16"/>
                          <w:lang w:val="lv-LV" w:eastAsia="en-GB"/>
                        </w:rPr>
                        <w:t xml:space="preserve"> ir pilnībā automatizēta, un šāda tulkojuma sagatavošanā cilvēki nav iesaistīti.</w:t>
                      </w:r>
                    </w:p>
                    <w:p w14:paraId="16ED6FFE" w14:textId="77777777" w:rsidR="009241FB" w:rsidRPr="009241FB" w:rsidRDefault="009241FB" w:rsidP="009241FB">
                      <w:pPr>
                        <w:jc w:val="both"/>
                        <w:rPr>
                          <w:sz w:val="20"/>
                          <w:szCs w:val="16"/>
                          <w:lang w:val="lv-LV" w:eastAsia="en-GB"/>
                        </w:rPr>
                      </w:pPr>
                    </w:p>
                    <w:p w14:paraId="4DC96C72" w14:textId="137D41F4" w:rsidR="00B30DAC" w:rsidRPr="009241FB" w:rsidRDefault="009241FB" w:rsidP="009241FB">
                      <w:pPr>
                        <w:jc w:val="both"/>
                        <w:rPr>
                          <w:sz w:val="20"/>
                          <w:szCs w:val="16"/>
                          <w:lang w:val="lv-LV" w:eastAsia="en-GB"/>
                        </w:rPr>
                      </w:pPr>
                      <w:proofErr w:type="spellStart"/>
                      <w:r w:rsidRPr="009241FB">
                        <w:rPr>
                          <w:sz w:val="20"/>
                          <w:szCs w:val="16"/>
                          <w:lang w:val="lv-LV" w:eastAsia="en-GB"/>
                        </w:rPr>
                        <w:t>Mašīntulkojuma</w:t>
                      </w:r>
                      <w:proofErr w:type="spellEnd"/>
                      <w:r w:rsidRPr="009241FB">
                        <w:rPr>
                          <w:sz w:val="20"/>
                          <w:szCs w:val="16"/>
                          <w:lang w:val="lv-LV" w:eastAsia="en-GB"/>
                        </w:rPr>
                        <w:t xml:space="preserve"> kvalitāte un precizitāte var ievērojami atšķirties atkarībā no konkrētā teksta īpatnībām un valodu kombinācijas. E</w:t>
                      </w:r>
                      <w:r>
                        <w:rPr>
                          <w:sz w:val="20"/>
                          <w:szCs w:val="16"/>
                          <w:lang w:val="lv-LV" w:eastAsia="en-GB"/>
                        </w:rPr>
                        <w:t>Y</w:t>
                      </w:r>
                      <w:r w:rsidRPr="009241FB">
                        <w:rPr>
                          <w:sz w:val="20"/>
                          <w:szCs w:val="16"/>
                          <w:lang w:val="lv-LV" w:eastAsia="en-GB"/>
                        </w:rPr>
                        <w:t xml:space="preserve"> negarantē šāda tulkojuma precizitāti un neuzņemas atbildību par iespējamām kļūdām. Daļa satura (attēli, video, faili utt.), iespējams, nav pārtulkota sistēmas tehnisku ierobežojumu dēļ.</w:t>
                      </w:r>
                    </w:p>
                    <w:p w14:paraId="43523153" w14:textId="77777777" w:rsidR="00B30DAC" w:rsidRDefault="00B30DAC" w:rsidP="00D035A2">
                      <w:pPr>
                        <w:jc w:val="both"/>
                        <w:rPr>
                          <w:lang w:eastAsia="en-GB"/>
                        </w:rPr>
                      </w:pPr>
                    </w:p>
                    <w:p w14:paraId="433B03CF" w14:textId="77777777" w:rsidR="00B30DAC" w:rsidRDefault="00B30DAC" w:rsidP="00D035A2">
                      <w:pPr>
                        <w:jc w:val="both"/>
                        <w:rPr>
                          <w:lang w:eastAsia="en-GB"/>
                        </w:rPr>
                      </w:pPr>
                    </w:p>
                    <w:p w14:paraId="4A0E010D" w14:textId="77777777" w:rsidR="00B30DAC" w:rsidRDefault="00B30DAC" w:rsidP="00D035A2">
                      <w:pPr>
                        <w:jc w:val="both"/>
                        <w:rPr>
                          <w:lang w:eastAsia="en-GB"/>
                        </w:rPr>
                      </w:pPr>
                    </w:p>
                    <w:p w14:paraId="164B3C4C" w14:textId="77777777" w:rsidR="00B30DAC" w:rsidRDefault="00B30DAC" w:rsidP="00D035A2">
                      <w:pPr>
                        <w:jc w:val="both"/>
                        <w:rPr>
                          <w:lang w:eastAsia="en-GB"/>
                        </w:rPr>
                      </w:pPr>
                    </w:p>
                    <w:p w14:paraId="5F54EAA7" w14:textId="77777777" w:rsidR="00B30DAC" w:rsidRDefault="00B30DAC" w:rsidP="00D035A2">
                      <w:pPr>
                        <w:jc w:val="both"/>
                        <w:rPr>
                          <w:lang w:eastAsia="en-GB"/>
                        </w:rPr>
                      </w:pPr>
                    </w:p>
                    <w:p w14:paraId="57BAE79A" w14:textId="77777777" w:rsidR="00B30DAC" w:rsidRDefault="00B30DAC" w:rsidP="00D035A2">
                      <w:pPr>
                        <w:jc w:val="both"/>
                        <w:rPr>
                          <w:lang w:eastAsia="en-GB"/>
                        </w:rPr>
                      </w:pPr>
                    </w:p>
                    <w:p w14:paraId="3853DE1B" w14:textId="77777777" w:rsidR="00B30DAC" w:rsidRDefault="00B30DAC" w:rsidP="00D035A2">
                      <w:pPr>
                        <w:jc w:val="both"/>
                        <w:rPr>
                          <w:lang w:eastAsia="en-GB"/>
                        </w:rPr>
                      </w:pPr>
                    </w:p>
                    <w:p w14:paraId="047C7F83" w14:textId="77777777" w:rsidR="00B30DAC" w:rsidRDefault="00B30DAC" w:rsidP="00D035A2">
                      <w:pPr>
                        <w:jc w:val="both"/>
                        <w:rPr>
                          <w:lang w:eastAsia="en-GB"/>
                        </w:rPr>
                      </w:pPr>
                    </w:p>
                    <w:p w14:paraId="373485EE" w14:textId="77777777" w:rsidR="00B30DAC" w:rsidRDefault="00B30DAC" w:rsidP="00D035A2">
                      <w:pPr>
                        <w:jc w:val="both"/>
                        <w:rPr>
                          <w:lang w:eastAsia="en-GB"/>
                        </w:rPr>
                      </w:pPr>
                    </w:p>
                    <w:p w14:paraId="7502BDEB" w14:textId="77777777" w:rsidR="00B30DAC" w:rsidRDefault="00B30DAC" w:rsidP="00D035A2">
                      <w:pPr>
                        <w:jc w:val="both"/>
                        <w:rPr>
                          <w:lang w:eastAsia="en-GB"/>
                        </w:rPr>
                      </w:pPr>
                    </w:p>
                    <w:p w14:paraId="053CE500" w14:textId="77777777" w:rsidR="00B30DAC" w:rsidRDefault="00B30DAC" w:rsidP="00D035A2">
                      <w:pPr>
                        <w:jc w:val="both"/>
                        <w:rPr>
                          <w:lang w:eastAsia="en-GB"/>
                        </w:rPr>
                      </w:pPr>
                    </w:p>
                    <w:p w14:paraId="0C29D199" w14:textId="77777777" w:rsidR="00B30DAC" w:rsidRDefault="00B30DAC" w:rsidP="00D035A2">
                      <w:pPr>
                        <w:jc w:val="both"/>
                        <w:rPr>
                          <w:lang w:eastAsia="en-GB"/>
                        </w:rPr>
                      </w:pPr>
                    </w:p>
                    <w:p w14:paraId="3B5A8E95" w14:textId="77777777" w:rsidR="00B30DAC" w:rsidRPr="00947EC7" w:rsidRDefault="00B30DAC" w:rsidP="00D035A2">
                      <w:pPr>
                        <w:jc w:val="both"/>
                        <w:rPr>
                          <w:lang w:eastAsia="en-GB"/>
                        </w:rPr>
                      </w:pPr>
                    </w:p>
                    <w:p w14:paraId="1C1CC638" w14:textId="77777777" w:rsidR="00B30DAC" w:rsidRPr="00AF6591" w:rsidRDefault="00B30DAC" w:rsidP="00D035A2">
                      <w:pPr>
                        <w:jc w:val="both"/>
                        <w:rPr>
                          <w:color w:val="000000" w:themeColor="background2"/>
                        </w:rPr>
                      </w:pPr>
                      <w:r>
                        <w:rPr>
                          <w:noProof/>
                        </w:rPr>
                        <w:drawing>
                          <wp:inline distT="0" distB="0" distL="0" distR="0" wp14:anchorId="1F60EB51" wp14:editId="64303586">
                            <wp:extent cx="3200400" cy="3270250"/>
                            <wp:effectExtent l="0" t="0" r="0" b="6350"/>
                            <wp:docPr id="187196032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txbxContent>
                </v:textbox>
                <w10:wrap anchorx="margin" anchory="margin"/>
              </v:shape>
            </w:pict>
          </mc:Fallback>
        </mc:AlternateContent>
      </w:r>
    </w:p>
    <w:p w14:paraId="38BCD66D" w14:textId="77777777" w:rsidR="004C4D6E" w:rsidRDefault="004C4D6E" w:rsidP="004C4D6E">
      <w:pPr>
        <w:rPr>
          <w:lang w:val="lv-LV" w:eastAsia="en-GB"/>
        </w:rPr>
      </w:pPr>
    </w:p>
    <w:p w14:paraId="6B3E447C" w14:textId="77777777" w:rsidR="004C4D6E" w:rsidRDefault="004C4D6E" w:rsidP="004C4D6E">
      <w:pPr>
        <w:rPr>
          <w:lang w:val="lv-LV" w:eastAsia="en-GB"/>
        </w:rPr>
      </w:pPr>
    </w:p>
    <w:p w14:paraId="0BAB661C" w14:textId="77777777" w:rsidR="004C4D6E" w:rsidRDefault="004C4D6E" w:rsidP="004C4D6E">
      <w:pPr>
        <w:rPr>
          <w:lang w:val="lv-LV" w:eastAsia="en-GB"/>
        </w:rPr>
      </w:pPr>
    </w:p>
    <w:p w14:paraId="409813EF" w14:textId="77777777" w:rsidR="004C4D6E" w:rsidRDefault="004C4D6E" w:rsidP="004C4D6E">
      <w:pPr>
        <w:rPr>
          <w:lang w:val="lv-LV" w:eastAsia="en-GB"/>
        </w:rPr>
      </w:pPr>
    </w:p>
    <w:p w14:paraId="5E55E5C0" w14:textId="77777777" w:rsidR="004C4D6E" w:rsidRDefault="004C4D6E" w:rsidP="004C4D6E">
      <w:pPr>
        <w:rPr>
          <w:lang w:val="lv-LV" w:eastAsia="en-GB"/>
        </w:rPr>
      </w:pPr>
    </w:p>
    <w:p w14:paraId="7DAB9F08" w14:textId="77777777" w:rsidR="004C4D6E" w:rsidRDefault="004C4D6E" w:rsidP="004C4D6E">
      <w:pPr>
        <w:rPr>
          <w:lang w:val="lv-LV" w:eastAsia="en-GB"/>
        </w:rPr>
      </w:pPr>
    </w:p>
    <w:p w14:paraId="0C6FBC07" w14:textId="77777777" w:rsidR="004C4D6E" w:rsidRDefault="004C4D6E" w:rsidP="004C4D6E">
      <w:pPr>
        <w:rPr>
          <w:lang w:val="lv-LV" w:eastAsia="en-GB"/>
        </w:rPr>
      </w:pPr>
    </w:p>
    <w:p w14:paraId="7FF60345" w14:textId="77777777" w:rsidR="004C4D6E" w:rsidRDefault="004C4D6E" w:rsidP="004C4D6E">
      <w:pPr>
        <w:rPr>
          <w:lang w:val="lv-LV" w:eastAsia="en-GB"/>
        </w:rPr>
      </w:pPr>
    </w:p>
    <w:p w14:paraId="3BFE1FB8" w14:textId="77777777" w:rsidR="004C4D6E" w:rsidRDefault="004C4D6E" w:rsidP="004C4D6E">
      <w:pPr>
        <w:rPr>
          <w:lang w:val="lv-LV" w:eastAsia="en-GB"/>
        </w:rPr>
      </w:pPr>
    </w:p>
    <w:p w14:paraId="4DB8673E" w14:textId="77777777" w:rsidR="004C4D6E" w:rsidRDefault="004C4D6E" w:rsidP="004C4D6E">
      <w:pPr>
        <w:rPr>
          <w:lang w:val="lv-LV" w:eastAsia="en-GB"/>
        </w:rPr>
      </w:pPr>
    </w:p>
    <w:p w14:paraId="3E8E11BE" w14:textId="77777777" w:rsidR="004C4D6E" w:rsidRDefault="004C4D6E" w:rsidP="004C4D6E">
      <w:pPr>
        <w:rPr>
          <w:lang w:val="lv-LV" w:eastAsia="en-GB"/>
        </w:rPr>
      </w:pPr>
    </w:p>
    <w:p w14:paraId="48EB44AD" w14:textId="77777777" w:rsidR="004C4D6E" w:rsidRDefault="004C4D6E" w:rsidP="004C4D6E">
      <w:pPr>
        <w:rPr>
          <w:lang w:val="lv-LV" w:eastAsia="en-GB"/>
        </w:rPr>
      </w:pPr>
    </w:p>
    <w:p w14:paraId="65DE5702" w14:textId="77777777" w:rsidR="004C4D6E" w:rsidRDefault="004C4D6E" w:rsidP="004C4D6E">
      <w:pPr>
        <w:rPr>
          <w:lang w:val="lv-LV" w:eastAsia="en-GB"/>
        </w:rPr>
      </w:pPr>
    </w:p>
    <w:p w14:paraId="6DF0229F" w14:textId="77777777" w:rsidR="004C4D6E" w:rsidRDefault="004C4D6E" w:rsidP="004C4D6E">
      <w:pPr>
        <w:rPr>
          <w:lang w:val="lv-LV" w:eastAsia="en-GB"/>
        </w:rPr>
      </w:pPr>
    </w:p>
    <w:p w14:paraId="6419960D" w14:textId="77777777" w:rsidR="004C4D6E" w:rsidRDefault="004C4D6E" w:rsidP="004C4D6E">
      <w:pPr>
        <w:rPr>
          <w:lang w:val="lv-LV" w:eastAsia="en-GB"/>
        </w:rPr>
      </w:pPr>
    </w:p>
    <w:p w14:paraId="07DBA546" w14:textId="77777777" w:rsidR="004C4D6E" w:rsidRDefault="004C4D6E" w:rsidP="004C4D6E">
      <w:pPr>
        <w:rPr>
          <w:lang w:val="lv-LV" w:eastAsia="en-GB"/>
        </w:rPr>
      </w:pPr>
    </w:p>
    <w:p w14:paraId="5177C4AC" w14:textId="77777777" w:rsidR="004C4D6E" w:rsidRDefault="004C4D6E" w:rsidP="004C4D6E">
      <w:pPr>
        <w:rPr>
          <w:lang w:val="lv-LV" w:eastAsia="en-GB"/>
        </w:rPr>
      </w:pPr>
    </w:p>
    <w:p w14:paraId="50EC395A" w14:textId="77777777" w:rsidR="004C4D6E" w:rsidRDefault="004C4D6E" w:rsidP="004C4D6E">
      <w:pPr>
        <w:rPr>
          <w:lang w:val="lv-LV" w:eastAsia="en-GB"/>
        </w:rPr>
      </w:pPr>
    </w:p>
    <w:p w14:paraId="543ACA79" w14:textId="77777777" w:rsidR="004C4D6E" w:rsidRDefault="004C4D6E" w:rsidP="004C4D6E">
      <w:pPr>
        <w:rPr>
          <w:lang w:val="lv-LV" w:eastAsia="en-GB"/>
        </w:rPr>
      </w:pPr>
    </w:p>
    <w:p w14:paraId="5032532D" w14:textId="77777777" w:rsidR="004C4D6E" w:rsidRDefault="004C4D6E" w:rsidP="004C4D6E">
      <w:pPr>
        <w:rPr>
          <w:lang w:val="lv-LV" w:eastAsia="en-GB"/>
        </w:rPr>
      </w:pPr>
    </w:p>
    <w:p w14:paraId="63EE78BB" w14:textId="77777777" w:rsidR="004C4D6E" w:rsidRDefault="004C4D6E" w:rsidP="004C4D6E">
      <w:pPr>
        <w:rPr>
          <w:lang w:val="lv-LV" w:eastAsia="en-GB"/>
        </w:rPr>
      </w:pPr>
    </w:p>
    <w:p w14:paraId="19925A58" w14:textId="77777777" w:rsidR="004C4D6E" w:rsidRDefault="004C4D6E" w:rsidP="004C4D6E">
      <w:pPr>
        <w:rPr>
          <w:lang w:val="lv-LV" w:eastAsia="en-GB"/>
        </w:rPr>
      </w:pPr>
    </w:p>
    <w:p w14:paraId="10B791EB" w14:textId="77777777" w:rsidR="004C4D6E" w:rsidRDefault="004C4D6E" w:rsidP="004C4D6E">
      <w:pPr>
        <w:rPr>
          <w:lang w:val="lv-LV" w:eastAsia="en-GB"/>
        </w:rPr>
      </w:pPr>
    </w:p>
    <w:p w14:paraId="6E5F676A" w14:textId="77777777" w:rsidR="004C4D6E" w:rsidRDefault="004C4D6E" w:rsidP="004C4D6E">
      <w:pPr>
        <w:rPr>
          <w:lang w:val="lv-LV" w:eastAsia="en-GB"/>
        </w:rPr>
      </w:pPr>
    </w:p>
    <w:p w14:paraId="2CE62ABB" w14:textId="77777777" w:rsidR="004C4D6E" w:rsidRDefault="004C4D6E" w:rsidP="004C4D6E">
      <w:pPr>
        <w:rPr>
          <w:lang w:val="lv-LV" w:eastAsia="en-GB"/>
        </w:rPr>
      </w:pPr>
    </w:p>
    <w:p w14:paraId="0BD9B17F" w14:textId="77777777" w:rsidR="004C4D6E" w:rsidRDefault="004C4D6E" w:rsidP="004C4D6E">
      <w:pPr>
        <w:rPr>
          <w:lang w:val="lv-LV" w:eastAsia="en-GB"/>
        </w:rPr>
      </w:pPr>
    </w:p>
    <w:p w14:paraId="40092094" w14:textId="77777777" w:rsidR="004C4D6E" w:rsidRDefault="004C4D6E" w:rsidP="004C4D6E">
      <w:pPr>
        <w:rPr>
          <w:lang w:val="lv-LV" w:eastAsia="en-GB"/>
        </w:rPr>
      </w:pPr>
    </w:p>
    <w:p w14:paraId="0D025EDF" w14:textId="77777777" w:rsidR="004C4D6E" w:rsidRDefault="004C4D6E" w:rsidP="004C4D6E">
      <w:pPr>
        <w:rPr>
          <w:lang w:val="lv-LV" w:eastAsia="en-GB"/>
        </w:rPr>
      </w:pPr>
    </w:p>
    <w:p w14:paraId="6EB27D42" w14:textId="77777777" w:rsidR="004C4D6E" w:rsidRDefault="004C4D6E" w:rsidP="004C4D6E">
      <w:pPr>
        <w:rPr>
          <w:lang w:val="lv-LV" w:eastAsia="en-GB"/>
        </w:rPr>
      </w:pPr>
    </w:p>
    <w:p w14:paraId="4740025C" w14:textId="77777777" w:rsidR="004C4D6E" w:rsidRDefault="004C4D6E" w:rsidP="004C4D6E">
      <w:pPr>
        <w:rPr>
          <w:lang w:val="lv-LV" w:eastAsia="en-GB"/>
        </w:rPr>
      </w:pPr>
    </w:p>
    <w:p w14:paraId="16366198" w14:textId="77777777" w:rsidR="004C4D6E" w:rsidRDefault="004C4D6E" w:rsidP="004C4D6E">
      <w:pPr>
        <w:rPr>
          <w:lang w:val="lv-LV" w:eastAsia="en-GB"/>
        </w:rPr>
      </w:pPr>
    </w:p>
    <w:p w14:paraId="34A908F8" w14:textId="77777777" w:rsidR="004C4D6E" w:rsidRDefault="004C4D6E" w:rsidP="004C4D6E">
      <w:pPr>
        <w:rPr>
          <w:lang w:val="lv-LV" w:eastAsia="en-GB"/>
        </w:rPr>
      </w:pPr>
    </w:p>
    <w:p w14:paraId="03590DEA" w14:textId="77777777" w:rsidR="004C4D6E" w:rsidRDefault="004C4D6E" w:rsidP="004C4D6E">
      <w:pPr>
        <w:rPr>
          <w:lang w:val="lv-LV" w:eastAsia="en-GB"/>
        </w:rPr>
      </w:pPr>
    </w:p>
    <w:p w14:paraId="26D07BCE" w14:textId="77777777" w:rsidR="004C4D6E" w:rsidRDefault="004C4D6E" w:rsidP="004C4D6E">
      <w:pPr>
        <w:rPr>
          <w:lang w:val="lv-LV" w:eastAsia="en-GB"/>
        </w:rPr>
      </w:pPr>
    </w:p>
    <w:p w14:paraId="1DA7CE40" w14:textId="77777777" w:rsidR="004C4D6E" w:rsidRDefault="004C4D6E" w:rsidP="004C4D6E">
      <w:pPr>
        <w:rPr>
          <w:lang w:val="lv-LV" w:eastAsia="en-GB"/>
        </w:rPr>
      </w:pPr>
    </w:p>
    <w:p w14:paraId="21EE7065" w14:textId="77777777" w:rsidR="004C4D6E" w:rsidRDefault="004C4D6E" w:rsidP="004C4D6E">
      <w:pPr>
        <w:rPr>
          <w:lang w:val="lv-LV" w:eastAsia="en-GB"/>
        </w:rPr>
      </w:pPr>
    </w:p>
    <w:p w14:paraId="56E4C2BC" w14:textId="77777777" w:rsidR="004C4D6E" w:rsidRDefault="004C4D6E" w:rsidP="004C4D6E">
      <w:pPr>
        <w:rPr>
          <w:lang w:val="lv-LV" w:eastAsia="en-GB"/>
        </w:rPr>
      </w:pPr>
    </w:p>
    <w:p w14:paraId="6C853B6F" w14:textId="77777777" w:rsidR="004C4D6E" w:rsidRDefault="004C4D6E" w:rsidP="004C4D6E">
      <w:pPr>
        <w:rPr>
          <w:lang w:val="lv-LV" w:eastAsia="en-GB"/>
        </w:rPr>
      </w:pPr>
    </w:p>
    <w:p w14:paraId="6EB9D534" w14:textId="77777777" w:rsidR="004C4D6E" w:rsidRDefault="004C4D6E" w:rsidP="004C4D6E">
      <w:pPr>
        <w:rPr>
          <w:lang w:val="lv-LV" w:eastAsia="en-GB"/>
        </w:rPr>
      </w:pPr>
    </w:p>
    <w:p w14:paraId="14960A4B" w14:textId="77777777" w:rsidR="004C4D6E" w:rsidRDefault="004C4D6E" w:rsidP="004C4D6E">
      <w:pPr>
        <w:rPr>
          <w:lang w:val="lv-LV" w:eastAsia="en-GB"/>
        </w:rPr>
      </w:pPr>
    </w:p>
    <w:p w14:paraId="685995F8" w14:textId="77777777" w:rsidR="004C4D6E" w:rsidRDefault="004C4D6E" w:rsidP="004C4D6E">
      <w:pPr>
        <w:rPr>
          <w:lang w:val="lv-LV" w:eastAsia="en-GB"/>
        </w:rPr>
      </w:pPr>
    </w:p>
    <w:p w14:paraId="26F381AD" w14:textId="77777777" w:rsidR="004C4D6E" w:rsidRDefault="004C4D6E" w:rsidP="004C4D6E">
      <w:pPr>
        <w:rPr>
          <w:lang w:val="lv-LV" w:eastAsia="en-GB"/>
        </w:rPr>
      </w:pPr>
    </w:p>
    <w:p w14:paraId="524B1CEA" w14:textId="77777777" w:rsidR="004C4D6E" w:rsidRDefault="004C4D6E" w:rsidP="004C4D6E">
      <w:pPr>
        <w:rPr>
          <w:lang w:val="lv-LV" w:eastAsia="en-GB"/>
        </w:rPr>
      </w:pPr>
    </w:p>
    <w:p w14:paraId="0C1EBE35" w14:textId="77777777" w:rsidR="004C4D6E" w:rsidRDefault="004C4D6E" w:rsidP="004C4D6E">
      <w:pPr>
        <w:rPr>
          <w:lang w:val="lv-LV" w:eastAsia="en-GB"/>
        </w:rPr>
      </w:pPr>
    </w:p>
    <w:p w14:paraId="7C1BC20B" w14:textId="77777777" w:rsidR="00EF6AF9" w:rsidRDefault="00EF6AF9" w:rsidP="004C4D6E">
      <w:pPr>
        <w:rPr>
          <w:lang w:val="lv-LV" w:eastAsia="en-GB"/>
        </w:rPr>
      </w:pPr>
    </w:p>
    <w:p w14:paraId="48864811" w14:textId="77777777" w:rsidR="00EF6AF9" w:rsidRDefault="00EF6AF9" w:rsidP="004C4D6E">
      <w:pPr>
        <w:rPr>
          <w:lang w:val="lv-LV" w:eastAsia="en-GB"/>
        </w:rPr>
      </w:pPr>
    </w:p>
    <w:p w14:paraId="5A8118C6" w14:textId="487ABF3C" w:rsidR="00EF6AF9" w:rsidRDefault="009241FB" w:rsidP="00B12055">
      <w:pPr>
        <w:pStyle w:val="Style1"/>
        <w:numPr>
          <w:ilvl w:val="0"/>
          <w:numId w:val="0"/>
        </w:numPr>
        <w:rPr>
          <w:lang w:val="lv-LV" w:eastAsia="en-GB"/>
        </w:rPr>
      </w:pPr>
      <w:bookmarkStart w:id="0" w:name="_Toc181266308"/>
      <w:r>
        <w:rPr>
          <w:lang w:val="lv-LV" w:eastAsia="en-GB"/>
        </w:rPr>
        <w:lastRenderedPageBreak/>
        <w:t>E</w:t>
      </w:r>
      <w:r w:rsidR="00B12055">
        <w:rPr>
          <w:lang w:val="lv-LV" w:eastAsia="en-GB"/>
        </w:rPr>
        <w:t>Y atruna</w:t>
      </w:r>
      <w:r>
        <w:rPr>
          <w:lang w:val="lv-LV" w:eastAsia="en-GB"/>
        </w:rPr>
        <w:t xml:space="preserve"> (</w:t>
      </w:r>
      <w:proofErr w:type="spellStart"/>
      <w:r>
        <w:rPr>
          <w:lang w:val="lv-LV" w:eastAsia="en-GB"/>
        </w:rPr>
        <w:t>disclaimer</w:t>
      </w:r>
      <w:proofErr w:type="spellEnd"/>
      <w:r>
        <w:rPr>
          <w:lang w:val="lv-LV" w:eastAsia="en-GB"/>
        </w:rPr>
        <w:t>)</w:t>
      </w:r>
      <w:bookmarkEnd w:id="0"/>
    </w:p>
    <w:p w14:paraId="35BC7593" w14:textId="6F4217FD" w:rsidR="00305D78" w:rsidRPr="00305D78" w:rsidRDefault="00305D78" w:rsidP="00305D78">
      <w:pPr>
        <w:pStyle w:val="EYBodytextwithparaspace"/>
        <w:rPr>
          <w:lang w:val="lv-LV" w:eastAsia="en-GB"/>
        </w:rPr>
      </w:pPr>
      <w:r w:rsidRPr="00305D78">
        <w:rPr>
          <w:lang w:val="lv-LV" w:eastAsia="en-GB"/>
        </w:rPr>
        <w:t>Šo ziņojumu ir sagatavoj</w:t>
      </w:r>
      <w:r>
        <w:rPr>
          <w:lang w:val="lv-LV" w:eastAsia="en-GB"/>
        </w:rPr>
        <w:t>is</w:t>
      </w:r>
      <w:r w:rsidRPr="00305D78">
        <w:rPr>
          <w:lang w:val="lv-LV" w:eastAsia="en-GB"/>
        </w:rPr>
        <w:t xml:space="preserve"> ERNST &amp; YOUNG ADVISORY SAS, pamatojoties uz klienta sniegtajiem norādījumiem. Sniedzot šo atzinumu, mēs neuzņemamies atbildību ne par kādu citu mērķi, ne pret kādu citu personu, kurai šis ziņojums tiek parādīts vai kuras rokās tas var nonākt, ja vien mūsu iepriekšēja rakstiska piekrišana nav skaidri noteikta. Ja kāda cita persona iegūst piekļuvi šim ziņojumam un to izlasīs, šī persona pieņem un piekrīt šādiem noteikumiem:</w:t>
      </w:r>
    </w:p>
    <w:p w14:paraId="19F75608" w14:textId="2E28DBE5" w:rsidR="00305D78" w:rsidRPr="00305D78" w:rsidRDefault="00305D78" w:rsidP="00305D78">
      <w:pPr>
        <w:pStyle w:val="EYBodytextwithparaspace"/>
        <w:rPr>
          <w:lang w:val="lv-LV" w:eastAsia="en-GB"/>
        </w:rPr>
      </w:pPr>
      <w:r w:rsidRPr="00305D78">
        <w:rPr>
          <w:lang w:val="lv-LV" w:eastAsia="en-GB"/>
        </w:rPr>
        <w:t xml:space="preserve">  1. Šī ziņojuma lasītājs saprot, ka ERNST &amp; YOUNG ADVISORY SAS veiktais darbs tika veikts saskaņā ar mūsu klienta sniegtajiem norādījumiem un tika veikts tikai mūsu klienta un ar to saistītajām pusēm, kas ir tieši iesaistītas plānotajā izmantošan</w:t>
      </w:r>
      <w:r w:rsidR="00E00732">
        <w:rPr>
          <w:lang w:val="lv-LV" w:eastAsia="en-GB"/>
        </w:rPr>
        <w:t>ā</w:t>
      </w:r>
      <w:r w:rsidRPr="00305D78">
        <w:rPr>
          <w:lang w:val="lv-LV" w:eastAsia="en-GB"/>
        </w:rPr>
        <w:t>.</w:t>
      </w:r>
    </w:p>
    <w:p w14:paraId="40AC2B47" w14:textId="5C30C3ED" w:rsidR="00305D78" w:rsidRPr="00305D78" w:rsidRDefault="00305D78" w:rsidP="00305D78">
      <w:pPr>
        <w:pStyle w:val="EYBodytextwithparaspace"/>
        <w:rPr>
          <w:lang w:val="lv-LV" w:eastAsia="en-GB"/>
        </w:rPr>
      </w:pPr>
      <w:r w:rsidRPr="00305D78">
        <w:rPr>
          <w:lang w:val="lv-LV" w:eastAsia="en-GB"/>
        </w:rPr>
        <w:t xml:space="preserve">  2. Šī ziņojuma lasītājs atzīst, ka šis ziņojums ir sagatavots mūsu klienta norādījumos un var neietvert visas procedūras, kas tiek uzskatītas par nepieciešamām lasītāja vajadzībām.</w:t>
      </w:r>
    </w:p>
    <w:p w14:paraId="11D88470" w14:textId="18FF3A5B" w:rsidR="00EF6AF9" w:rsidRDefault="00305D78" w:rsidP="00305D78">
      <w:pPr>
        <w:pStyle w:val="EYBodytextwithparaspace"/>
        <w:rPr>
          <w:lang w:val="lv-LV" w:eastAsia="en-GB"/>
        </w:rPr>
      </w:pPr>
      <w:r w:rsidRPr="00305D78">
        <w:rPr>
          <w:lang w:val="lv-LV" w:eastAsia="en-GB"/>
        </w:rPr>
        <w:t xml:space="preserve">  3. Lasītājs piekrīt, ka ERNST &amp; YOUNG ADVISORY SAS, tā partneri, darbinieki un aģenti tam nav parādā un neuzņemas nekādus pienākumus vai atbildību neatkarīgi no tā, vai tas ir līgums vai delikts (tostarp bez ierobežojuma, nolaidība un likumā noteikto pienākumu pārkāpums), un nav atbildīgs par jebkādiem zaudējumiem, bojājumiem vai jebkāda veida izdevumiem, kas radušies jebkādā veidā, ko lasītājs var izvēlēties izmantot šo ziņojumu, vai kas citādi izriet no tā, ka lasītājs ir ieguvis piekļuvi ziņojumam. Turklāt lasītājs piekrīt, ka šis ziņojums nav pilnībā vai daļēji citējams nevienā prospektā, reģistrācijas paziņojumā, publiskajā dokumentācijā, citā līgumā vai dokumentā, un</w:t>
      </w:r>
      <w:r w:rsidR="005E16F8">
        <w:rPr>
          <w:lang w:val="lv-LV" w:eastAsia="en-GB"/>
        </w:rPr>
        <w:t xml:space="preserve"> ziņojums netiek</w:t>
      </w:r>
      <w:r w:rsidRPr="00305D78">
        <w:rPr>
          <w:lang w:val="lv-LV" w:eastAsia="en-GB"/>
        </w:rPr>
        <w:t xml:space="preserve"> izplatīt</w:t>
      </w:r>
      <w:r w:rsidR="005E16F8">
        <w:rPr>
          <w:lang w:val="lv-LV" w:eastAsia="en-GB"/>
        </w:rPr>
        <w:t>s</w:t>
      </w:r>
      <w:r w:rsidRPr="00305D78">
        <w:rPr>
          <w:lang w:val="lv-LV" w:eastAsia="en-GB"/>
        </w:rPr>
        <w:t xml:space="preserve"> bez ERNST &amp; YOUNG ADVISORY SAS iepriekšēja rakstiska</w:t>
      </w:r>
      <w:r w:rsidR="005E16F8">
        <w:rPr>
          <w:lang w:val="lv-LV" w:eastAsia="en-GB"/>
        </w:rPr>
        <w:t>s</w:t>
      </w:r>
      <w:r w:rsidRPr="00305D78">
        <w:rPr>
          <w:lang w:val="lv-LV" w:eastAsia="en-GB"/>
        </w:rPr>
        <w:t xml:space="preserve"> piekrišana</w:t>
      </w:r>
      <w:r w:rsidR="005E16F8">
        <w:rPr>
          <w:lang w:val="lv-LV" w:eastAsia="en-GB"/>
        </w:rPr>
        <w:t>s</w:t>
      </w:r>
      <w:r w:rsidRPr="00305D78">
        <w:rPr>
          <w:lang w:val="lv-LV" w:eastAsia="en-GB"/>
        </w:rPr>
        <w:t>.</w:t>
      </w:r>
    </w:p>
    <w:p w14:paraId="2D06B40B" w14:textId="77777777" w:rsidR="00EF6AF9" w:rsidRDefault="00EF6AF9" w:rsidP="004C4D6E">
      <w:pPr>
        <w:rPr>
          <w:lang w:val="lv-LV" w:eastAsia="en-GB"/>
        </w:rPr>
      </w:pPr>
    </w:p>
    <w:p w14:paraId="2EDA0145" w14:textId="77777777" w:rsidR="00EF6AF9" w:rsidRDefault="00EF6AF9" w:rsidP="004C4D6E">
      <w:pPr>
        <w:rPr>
          <w:lang w:val="lv-LV" w:eastAsia="en-GB"/>
        </w:rPr>
      </w:pPr>
    </w:p>
    <w:p w14:paraId="5CD223E7" w14:textId="77777777" w:rsidR="00EF6AF9" w:rsidRDefault="00EF6AF9" w:rsidP="004C4D6E">
      <w:pPr>
        <w:rPr>
          <w:lang w:val="lv-LV" w:eastAsia="en-GB"/>
        </w:rPr>
      </w:pPr>
    </w:p>
    <w:p w14:paraId="2B258049" w14:textId="77777777" w:rsidR="00EF6AF9" w:rsidRDefault="00EF6AF9" w:rsidP="004C4D6E">
      <w:pPr>
        <w:rPr>
          <w:lang w:val="lv-LV" w:eastAsia="en-GB"/>
        </w:rPr>
      </w:pPr>
    </w:p>
    <w:p w14:paraId="07D25DF2" w14:textId="77777777" w:rsidR="00EF6AF9" w:rsidRDefault="00EF6AF9" w:rsidP="004C4D6E">
      <w:pPr>
        <w:rPr>
          <w:lang w:val="lv-LV" w:eastAsia="en-GB"/>
        </w:rPr>
      </w:pPr>
    </w:p>
    <w:p w14:paraId="17F5FBE6" w14:textId="77777777" w:rsidR="00EF6AF9" w:rsidRDefault="00EF6AF9" w:rsidP="004C4D6E">
      <w:pPr>
        <w:rPr>
          <w:lang w:val="lv-LV" w:eastAsia="en-GB"/>
        </w:rPr>
      </w:pPr>
    </w:p>
    <w:p w14:paraId="2AB8F9F1" w14:textId="77777777" w:rsidR="00EF6AF9" w:rsidRDefault="00EF6AF9" w:rsidP="004C4D6E">
      <w:pPr>
        <w:rPr>
          <w:lang w:val="lv-LV" w:eastAsia="en-GB"/>
        </w:rPr>
      </w:pPr>
    </w:p>
    <w:p w14:paraId="215E187D" w14:textId="77777777" w:rsidR="00EF6AF9" w:rsidRDefault="00EF6AF9" w:rsidP="004C4D6E">
      <w:pPr>
        <w:rPr>
          <w:lang w:val="lv-LV" w:eastAsia="en-GB"/>
        </w:rPr>
      </w:pPr>
    </w:p>
    <w:p w14:paraId="32A362D8" w14:textId="77777777" w:rsidR="00EF6AF9" w:rsidRDefault="00EF6AF9" w:rsidP="004C4D6E">
      <w:pPr>
        <w:rPr>
          <w:lang w:val="lv-LV" w:eastAsia="en-GB"/>
        </w:rPr>
      </w:pPr>
    </w:p>
    <w:p w14:paraId="2FF97810" w14:textId="77777777" w:rsidR="00EF6AF9" w:rsidRDefault="00EF6AF9" w:rsidP="004C4D6E">
      <w:pPr>
        <w:rPr>
          <w:lang w:val="lv-LV" w:eastAsia="en-GB"/>
        </w:rPr>
      </w:pPr>
    </w:p>
    <w:p w14:paraId="11DD4639" w14:textId="77777777" w:rsidR="00EF6AF9" w:rsidRDefault="00EF6AF9" w:rsidP="004C4D6E">
      <w:pPr>
        <w:rPr>
          <w:lang w:val="lv-LV" w:eastAsia="en-GB"/>
        </w:rPr>
      </w:pPr>
    </w:p>
    <w:p w14:paraId="3A462C42" w14:textId="77777777" w:rsidR="00EF6AF9" w:rsidRDefault="00EF6AF9" w:rsidP="004C4D6E">
      <w:pPr>
        <w:rPr>
          <w:lang w:val="lv-LV" w:eastAsia="en-GB"/>
        </w:rPr>
      </w:pPr>
    </w:p>
    <w:p w14:paraId="364AD603" w14:textId="77777777" w:rsidR="00EF6AF9" w:rsidRDefault="00EF6AF9" w:rsidP="004C4D6E">
      <w:pPr>
        <w:rPr>
          <w:lang w:val="lv-LV" w:eastAsia="en-GB"/>
        </w:rPr>
      </w:pPr>
    </w:p>
    <w:p w14:paraId="722168BC" w14:textId="06BBECB6" w:rsidR="00EF6AF9" w:rsidRDefault="00EF6AF9">
      <w:pPr>
        <w:widowControl/>
        <w:autoSpaceDE/>
        <w:autoSpaceDN/>
        <w:adjustRightInd/>
        <w:spacing w:line="240" w:lineRule="auto"/>
        <w:rPr>
          <w:lang w:val="lv-LV" w:eastAsia="en-GB"/>
        </w:rPr>
      </w:pPr>
      <w:r>
        <w:rPr>
          <w:lang w:val="lv-LV" w:eastAsia="en-GB"/>
        </w:rPr>
        <w:br w:type="page"/>
      </w:r>
    </w:p>
    <w:sdt>
      <w:sdtPr>
        <w:rPr>
          <w:rFonts w:asciiTheme="minorHAnsi" w:eastAsia="Times New Roman" w:hAnsiTheme="minorHAnsi" w:cs="Arial"/>
          <w:noProof/>
          <w:color w:val="auto"/>
          <w:kern w:val="12"/>
          <w:sz w:val="20"/>
          <w:szCs w:val="20"/>
          <w:lang w:val="lv-LV" w:eastAsia="en-GB"/>
        </w:rPr>
        <w:id w:val="217080167"/>
        <w:docPartObj>
          <w:docPartGallery w:val="Table of Contents"/>
          <w:docPartUnique/>
        </w:docPartObj>
      </w:sdtPr>
      <w:sdtContent>
        <w:p w14:paraId="507F46B8" w14:textId="01EDBB59" w:rsidR="001930F8" w:rsidRPr="00D95103" w:rsidRDefault="167C3791" w:rsidP="26303C2E">
          <w:pPr>
            <w:pStyle w:val="TOCHeading"/>
            <w:spacing w:before="120" w:line="240" w:lineRule="auto"/>
            <w:rPr>
              <w:rFonts w:asciiTheme="minorHAnsi" w:eastAsia="Times New Roman" w:hAnsiTheme="minorHAnsi" w:cs="Times New Roman"/>
              <w:color w:val="747480"/>
              <w:kern w:val="12"/>
              <w:sz w:val="28"/>
              <w:szCs w:val="28"/>
              <w:lang w:val="lv-LV"/>
            </w:rPr>
          </w:pPr>
          <w:r w:rsidRPr="00D95103">
            <w:rPr>
              <w:rFonts w:asciiTheme="minorHAnsi" w:eastAsia="Times New Roman" w:hAnsiTheme="minorHAnsi" w:cs="Times New Roman"/>
              <w:color w:val="747480"/>
              <w:kern w:val="12"/>
              <w:sz w:val="28"/>
              <w:szCs w:val="28"/>
              <w:lang w:val="lv-LV"/>
            </w:rPr>
            <w:t>Satura rādītājs</w:t>
          </w:r>
        </w:p>
        <w:p w14:paraId="7ABD9858" w14:textId="733B9FFA" w:rsidR="009241FB" w:rsidRDefault="005F5ADD">
          <w:pPr>
            <w:pStyle w:val="TOC1"/>
            <w:rPr>
              <w:rFonts w:eastAsiaTheme="minorEastAsia" w:cstheme="minorBidi"/>
              <w:kern w:val="2"/>
              <w:sz w:val="24"/>
              <w:lang w:eastAsia="en-US"/>
              <w14:ligatures w14:val="standardContextual"/>
            </w:rPr>
          </w:pPr>
          <w:r w:rsidRPr="00D95103">
            <w:rPr>
              <w:lang w:val="lv-LV"/>
            </w:rPr>
            <w:fldChar w:fldCharType="begin"/>
          </w:r>
          <w:r w:rsidR="004E00EF" w:rsidRPr="00D95103">
            <w:rPr>
              <w:lang w:val="lv-LV"/>
            </w:rPr>
            <w:instrText>TOC \o "1-2" \h \z \u</w:instrText>
          </w:r>
          <w:r w:rsidRPr="00D95103">
            <w:rPr>
              <w:lang w:val="lv-LV"/>
            </w:rPr>
            <w:fldChar w:fldCharType="separate"/>
          </w:r>
          <w:hyperlink w:anchor="_Toc181266308" w:history="1">
            <w:r w:rsidR="009241FB" w:rsidRPr="00DF73EF">
              <w:rPr>
                <w:rStyle w:val="Hyperlink"/>
                <w:lang w:val="lv-LV"/>
              </w:rPr>
              <w:t>EY atruna (disclaimer)</w:t>
            </w:r>
            <w:r w:rsidR="009241FB">
              <w:rPr>
                <w:webHidden/>
              </w:rPr>
              <w:tab/>
            </w:r>
            <w:r w:rsidR="009241FB">
              <w:rPr>
                <w:webHidden/>
              </w:rPr>
              <w:fldChar w:fldCharType="begin"/>
            </w:r>
            <w:r w:rsidR="009241FB">
              <w:rPr>
                <w:webHidden/>
              </w:rPr>
              <w:instrText xml:space="preserve"> PAGEREF _Toc181266308 \h </w:instrText>
            </w:r>
            <w:r w:rsidR="009241FB">
              <w:rPr>
                <w:webHidden/>
              </w:rPr>
            </w:r>
            <w:r w:rsidR="009241FB">
              <w:rPr>
                <w:webHidden/>
              </w:rPr>
              <w:fldChar w:fldCharType="separate"/>
            </w:r>
            <w:r w:rsidR="009241FB">
              <w:rPr>
                <w:webHidden/>
              </w:rPr>
              <w:t>3</w:t>
            </w:r>
            <w:r w:rsidR="009241FB">
              <w:rPr>
                <w:webHidden/>
              </w:rPr>
              <w:fldChar w:fldCharType="end"/>
            </w:r>
          </w:hyperlink>
        </w:p>
        <w:p w14:paraId="568A5D01" w14:textId="786A55BE" w:rsidR="009241FB" w:rsidRDefault="009241FB">
          <w:pPr>
            <w:pStyle w:val="TOC1"/>
            <w:rPr>
              <w:rFonts w:eastAsiaTheme="minorEastAsia" w:cstheme="minorBidi"/>
              <w:kern w:val="2"/>
              <w:sz w:val="24"/>
              <w:lang w:eastAsia="en-US"/>
              <w14:ligatures w14:val="standardContextual"/>
            </w:rPr>
          </w:pPr>
          <w:hyperlink w:anchor="_Toc181266309" w:history="1">
            <w:r w:rsidRPr="00DF73EF">
              <w:rPr>
                <w:rStyle w:val="Hyperlink"/>
                <w:lang w:val="lv-LV"/>
              </w:rPr>
              <w:t>Saīsinājumi</w:t>
            </w:r>
            <w:r>
              <w:rPr>
                <w:webHidden/>
              </w:rPr>
              <w:tab/>
            </w:r>
            <w:r>
              <w:rPr>
                <w:webHidden/>
              </w:rPr>
              <w:fldChar w:fldCharType="begin"/>
            </w:r>
            <w:r>
              <w:rPr>
                <w:webHidden/>
              </w:rPr>
              <w:instrText xml:space="preserve"> PAGEREF _Toc181266309 \h </w:instrText>
            </w:r>
            <w:r>
              <w:rPr>
                <w:webHidden/>
              </w:rPr>
            </w:r>
            <w:r>
              <w:rPr>
                <w:webHidden/>
              </w:rPr>
              <w:fldChar w:fldCharType="separate"/>
            </w:r>
            <w:r>
              <w:rPr>
                <w:webHidden/>
              </w:rPr>
              <w:t>5</w:t>
            </w:r>
            <w:r>
              <w:rPr>
                <w:webHidden/>
              </w:rPr>
              <w:fldChar w:fldCharType="end"/>
            </w:r>
          </w:hyperlink>
        </w:p>
        <w:p w14:paraId="151EE514" w14:textId="03728167" w:rsidR="009241FB" w:rsidRDefault="009241FB">
          <w:pPr>
            <w:pStyle w:val="TOC1"/>
            <w:rPr>
              <w:rFonts w:eastAsiaTheme="minorEastAsia" w:cstheme="minorBidi"/>
              <w:kern w:val="2"/>
              <w:sz w:val="24"/>
              <w:lang w:eastAsia="en-US"/>
              <w14:ligatures w14:val="standardContextual"/>
            </w:rPr>
          </w:pPr>
          <w:hyperlink w:anchor="_Toc181266310" w:history="1">
            <w:r w:rsidRPr="00DF73EF">
              <w:rPr>
                <w:rStyle w:val="Hyperlink"/>
                <w:lang w:val="lv-LV"/>
              </w:rPr>
              <w:t>Kopsavilkums</w:t>
            </w:r>
            <w:r>
              <w:rPr>
                <w:webHidden/>
              </w:rPr>
              <w:tab/>
            </w:r>
            <w:r>
              <w:rPr>
                <w:webHidden/>
              </w:rPr>
              <w:fldChar w:fldCharType="begin"/>
            </w:r>
            <w:r>
              <w:rPr>
                <w:webHidden/>
              </w:rPr>
              <w:instrText xml:space="preserve"> PAGEREF _Toc181266310 \h </w:instrText>
            </w:r>
            <w:r>
              <w:rPr>
                <w:webHidden/>
              </w:rPr>
            </w:r>
            <w:r>
              <w:rPr>
                <w:webHidden/>
              </w:rPr>
              <w:fldChar w:fldCharType="separate"/>
            </w:r>
            <w:r>
              <w:rPr>
                <w:webHidden/>
              </w:rPr>
              <w:t>6</w:t>
            </w:r>
            <w:r>
              <w:rPr>
                <w:webHidden/>
              </w:rPr>
              <w:fldChar w:fldCharType="end"/>
            </w:r>
          </w:hyperlink>
        </w:p>
        <w:p w14:paraId="5D46F174" w14:textId="4B361B45" w:rsidR="009241FB" w:rsidRDefault="009241FB">
          <w:pPr>
            <w:pStyle w:val="TOC1"/>
            <w:rPr>
              <w:rFonts w:eastAsiaTheme="minorEastAsia" w:cstheme="minorBidi"/>
              <w:kern w:val="2"/>
              <w:sz w:val="24"/>
              <w:lang w:eastAsia="en-US"/>
              <w14:ligatures w14:val="standardContextual"/>
            </w:rPr>
          </w:pPr>
          <w:hyperlink w:anchor="_Toc181266311" w:history="1">
            <w:r w:rsidRPr="00DF73EF">
              <w:rPr>
                <w:rStyle w:val="Hyperlink"/>
                <w:rFonts w:ascii="EYInterstate Light" w:hAnsi="EYInterstate Light"/>
                <w:b/>
                <w:lang w:val="lv-LV"/>
              </w:rPr>
              <w:t>1.</w:t>
            </w:r>
            <w:r>
              <w:rPr>
                <w:rFonts w:eastAsiaTheme="minorEastAsia" w:cstheme="minorBidi"/>
                <w:kern w:val="2"/>
                <w:sz w:val="24"/>
                <w:lang w:eastAsia="en-US"/>
                <w14:ligatures w14:val="standardContextual"/>
              </w:rPr>
              <w:tab/>
            </w:r>
            <w:r w:rsidRPr="00DF73EF">
              <w:rPr>
                <w:rStyle w:val="Hyperlink"/>
                <w:lang w:val="lv-LV"/>
              </w:rPr>
              <w:t>Ievads</w:t>
            </w:r>
            <w:r>
              <w:rPr>
                <w:webHidden/>
              </w:rPr>
              <w:tab/>
            </w:r>
            <w:r>
              <w:rPr>
                <w:webHidden/>
              </w:rPr>
              <w:fldChar w:fldCharType="begin"/>
            </w:r>
            <w:r>
              <w:rPr>
                <w:webHidden/>
              </w:rPr>
              <w:instrText xml:space="preserve"> PAGEREF _Toc181266311 \h </w:instrText>
            </w:r>
            <w:r>
              <w:rPr>
                <w:webHidden/>
              </w:rPr>
            </w:r>
            <w:r>
              <w:rPr>
                <w:webHidden/>
              </w:rPr>
              <w:fldChar w:fldCharType="separate"/>
            </w:r>
            <w:r>
              <w:rPr>
                <w:webHidden/>
              </w:rPr>
              <w:t>7</w:t>
            </w:r>
            <w:r>
              <w:rPr>
                <w:webHidden/>
              </w:rPr>
              <w:fldChar w:fldCharType="end"/>
            </w:r>
          </w:hyperlink>
        </w:p>
        <w:p w14:paraId="05A9CA08" w14:textId="3307820A" w:rsidR="009241FB" w:rsidRDefault="009241FB">
          <w:pPr>
            <w:pStyle w:val="TOC2"/>
            <w:rPr>
              <w:rFonts w:eastAsiaTheme="minorEastAsia" w:cstheme="minorBidi"/>
              <w:kern w:val="2"/>
              <w:sz w:val="24"/>
              <w:lang w:eastAsia="en-US"/>
              <w14:ligatures w14:val="standardContextual"/>
            </w:rPr>
          </w:pPr>
          <w:hyperlink w:anchor="_Toc181266312" w:history="1">
            <w:r w:rsidRPr="00DF73EF">
              <w:rPr>
                <w:rStyle w:val="Hyperlink"/>
                <w:b/>
                <w:lang w:val="lv-LV"/>
              </w:rPr>
              <w:t>1.1</w:t>
            </w:r>
            <w:r>
              <w:rPr>
                <w:rFonts w:eastAsiaTheme="minorEastAsia" w:cstheme="minorBidi"/>
                <w:kern w:val="2"/>
                <w:sz w:val="24"/>
                <w:lang w:eastAsia="en-US"/>
                <w14:ligatures w14:val="standardContextual"/>
              </w:rPr>
              <w:tab/>
            </w:r>
            <w:r w:rsidRPr="00DF73EF">
              <w:rPr>
                <w:rStyle w:val="Hyperlink"/>
                <w:lang w:val="lv-LV"/>
              </w:rPr>
              <w:t>Projekta konteksts</w:t>
            </w:r>
            <w:r>
              <w:rPr>
                <w:webHidden/>
              </w:rPr>
              <w:tab/>
            </w:r>
            <w:r>
              <w:rPr>
                <w:webHidden/>
              </w:rPr>
              <w:fldChar w:fldCharType="begin"/>
            </w:r>
            <w:r>
              <w:rPr>
                <w:webHidden/>
              </w:rPr>
              <w:instrText xml:space="preserve"> PAGEREF _Toc181266312 \h </w:instrText>
            </w:r>
            <w:r>
              <w:rPr>
                <w:webHidden/>
              </w:rPr>
            </w:r>
            <w:r>
              <w:rPr>
                <w:webHidden/>
              </w:rPr>
              <w:fldChar w:fldCharType="separate"/>
            </w:r>
            <w:r>
              <w:rPr>
                <w:webHidden/>
              </w:rPr>
              <w:t>7</w:t>
            </w:r>
            <w:r>
              <w:rPr>
                <w:webHidden/>
              </w:rPr>
              <w:fldChar w:fldCharType="end"/>
            </w:r>
          </w:hyperlink>
        </w:p>
        <w:p w14:paraId="5DB8550B" w14:textId="3DCD6E43" w:rsidR="009241FB" w:rsidRDefault="009241FB">
          <w:pPr>
            <w:pStyle w:val="TOC2"/>
            <w:rPr>
              <w:rFonts w:eastAsiaTheme="minorEastAsia" w:cstheme="minorBidi"/>
              <w:kern w:val="2"/>
              <w:sz w:val="24"/>
              <w:lang w:eastAsia="en-US"/>
              <w14:ligatures w14:val="standardContextual"/>
            </w:rPr>
          </w:pPr>
          <w:hyperlink w:anchor="_Toc181266313" w:history="1">
            <w:r w:rsidRPr="00DF73EF">
              <w:rPr>
                <w:rStyle w:val="Hyperlink"/>
                <w:b/>
                <w:lang w:val="lv-LV"/>
              </w:rPr>
              <w:t>1.2</w:t>
            </w:r>
            <w:r>
              <w:rPr>
                <w:rFonts w:eastAsiaTheme="minorEastAsia" w:cstheme="minorBidi"/>
                <w:kern w:val="2"/>
                <w:sz w:val="24"/>
                <w:lang w:eastAsia="en-US"/>
                <w14:ligatures w14:val="standardContextual"/>
              </w:rPr>
              <w:tab/>
            </w:r>
            <w:r w:rsidRPr="00DF73EF">
              <w:rPr>
                <w:rStyle w:val="Hyperlink"/>
                <w:lang w:val="lv-LV"/>
              </w:rPr>
              <w:t>Projekta mērķi</w:t>
            </w:r>
            <w:r>
              <w:rPr>
                <w:webHidden/>
              </w:rPr>
              <w:tab/>
            </w:r>
            <w:r>
              <w:rPr>
                <w:webHidden/>
              </w:rPr>
              <w:fldChar w:fldCharType="begin"/>
            </w:r>
            <w:r>
              <w:rPr>
                <w:webHidden/>
              </w:rPr>
              <w:instrText xml:space="preserve"> PAGEREF _Toc181266313 \h </w:instrText>
            </w:r>
            <w:r>
              <w:rPr>
                <w:webHidden/>
              </w:rPr>
            </w:r>
            <w:r>
              <w:rPr>
                <w:webHidden/>
              </w:rPr>
              <w:fldChar w:fldCharType="separate"/>
            </w:r>
            <w:r>
              <w:rPr>
                <w:webHidden/>
              </w:rPr>
              <w:t>8</w:t>
            </w:r>
            <w:r>
              <w:rPr>
                <w:webHidden/>
              </w:rPr>
              <w:fldChar w:fldCharType="end"/>
            </w:r>
          </w:hyperlink>
        </w:p>
        <w:p w14:paraId="03A3736C" w14:textId="0ADF0FE4" w:rsidR="009241FB" w:rsidRDefault="009241FB">
          <w:pPr>
            <w:pStyle w:val="TOC2"/>
            <w:rPr>
              <w:rFonts w:eastAsiaTheme="minorEastAsia" w:cstheme="minorBidi"/>
              <w:kern w:val="2"/>
              <w:sz w:val="24"/>
              <w:lang w:eastAsia="en-US"/>
              <w14:ligatures w14:val="standardContextual"/>
            </w:rPr>
          </w:pPr>
          <w:hyperlink w:anchor="_Toc181266314" w:history="1">
            <w:r w:rsidRPr="00DF73EF">
              <w:rPr>
                <w:rStyle w:val="Hyperlink"/>
                <w:b/>
                <w:lang w:val="lv-LV"/>
              </w:rPr>
              <w:t>1.3</w:t>
            </w:r>
            <w:r>
              <w:rPr>
                <w:rFonts w:eastAsiaTheme="minorEastAsia" w:cstheme="minorBidi"/>
                <w:kern w:val="2"/>
                <w:sz w:val="24"/>
                <w:lang w:eastAsia="en-US"/>
                <w14:ligatures w14:val="standardContextual"/>
              </w:rPr>
              <w:tab/>
            </w:r>
            <w:r w:rsidRPr="00DF73EF">
              <w:rPr>
                <w:rStyle w:val="Hyperlink"/>
                <w:lang w:val="lv-LV"/>
              </w:rPr>
              <w:t>Ziņojuma mērķis</w:t>
            </w:r>
            <w:r>
              <w:rPr>
                <w:webHidden/>
              </w:rPr>
              <w:tab/>
            </w:r>
            <w:r>
              <w:rPr>
                <w:webHidden/>
              </w:rPr>
              <w:fldChar w:fldCharType="begin"/>
            </w:r>
            <w:r>
              <w:rPr>
                <w:webHidden/>
              </w:rPr>
              <w:instrText xml:space="preserve"> PAGEREF _Toc181266314 \h </w:instrText>
            </w:r>
            <w:r>
              <w:rPr>
                <w:webHidden/>
              </w:rPr>
            </w:r>
            <w:r>
              <w:rPr>
                <w:webHidden/>
              </w:rPr>
              <w:fldChar w:fldCharType="separate"/>
            </w:r>
            <w:r>
              <w:rPr>
                <w:webHidden/>
              </w:rPr>
              <w:t>8</w:t>
            </w:r>
            <w:r>
              <w:rPr>
                <w:webHidden/>
              </w:rPr>
              <w:fldChar w:fldCharType="end"/>
            </w:r>
          </w:hyperlink>
        </w:p>
        <w:p w14:paraId="308FA358" w14:textId="0C8E6E9C" w:rsidR="009241FB" w:rsidRDefault="009241FB">
          <w:pPr>
            <w:pStyle w:val="TOC1"/>
            <w:rPr>
              <w:rFonts w:eastAsiaTheme="minorEastAsia" w:cstheme="minorBidi"/>
              <w:kern w:val="2"/>
              <w:sz w:val="24"/>
              <w:lang w:eastAsia="en-US"/>
              <w14:ligatures w14:val="standardContextual"/>
            </w:rPr>
          </w:pPr>
          <w:hyperlink w:anchor="_Toc181266315" w:history="1">
            <w:r w:rsidRPr="00DF73EF">
              <w:rPr>
                <w:rStyle w:val="Hyperlink"/>
                <w:rFonts w:ascii="EYInterstate Light" w:hAnsi="EYInterstate Light"/>
                <w:b/>
                <w:lang w:val="lv-LV"/>
              </w:rPr>
              <w:t>2.</w:t>
            </w:r>
            <w:r>
              <w:rPr>
                <w:rFonts w:eastAsiaTheme="minorEastAsia" w:cstheme="minorBidi"/>
                <w:kern w:val="2"/>
                <w:sz w:val="24"/>
                <w:lang w:eastAsia="en-US"/>
                <w14:ligatures w14:val="standardContextual"/>
              </w:rPr>
              <w:tab/>
            </w:r>
            <w:r w:rsidRPr="00DF73EF">
              <w:rPr>
                <w:rStyle w:val="Hyperlink"/>
                <w:lang w:val="lv-LV"/>
              </w:rPr>
              <w:t>Projekta pieeja un darba plāns</w:t>
            </w:r>
            <w:r>
              <w:rPr>
                <w:webHidden/>
              </w:rPr>
              <w:tab/>
            </w:r>
            <w:r>
              <w:rPr>
                <w:webHidden/>
              </w:rPr>
              <w:fldChar w:fldCharType="begin"/>
            </w:r>
            <w:r>
              <w:rPr>
                <w:webHidden/>
              </w:rPr>
              <w:instrText xml:space="preserve"> PAGEREF _Toc181266315 \h </w:instrText>
            </w:r>
            <w:r>
              <w:rPr>
                <w:webHidden/>
              </w:rPr>
            </w:r>
            <w:r>
              <w:rPr>
                <w:webHidden/>
              </w:rPr>
              <w:fldChar w:fldCharType="separate"/>
            </w:r>
            <w:r>
              <w:rPr>
                <w:webHidden/>
              </w:rPr>
              <w:t>10</w:t>
            </w:r>
            <w:r>
              <w:rPr>
                <w:webHidden/>
              </w:rPr>
              <w:fldChar w:fldCharType="end"/>
            </w:r>
          </w:hyperlink>
        </w:p>
        <w:p w14:paraId="117A27C9" w14:textId="254EF917" w:rsidR="009241FB" w:rsidRDefault="009241FB">
          <w:pPr>
            <w:pStyle w:val="TOC2"/>
            <w:rPr>
              <w:rFonts w:eastAsiaTheme="minorEastAsia" w:cstheme="minorBidi"/>
              <w:kern w:val="2"/>
              <w:sz w:val="24"/>
              <w:lang w:eastAsia="en-US"/>
              <w14:ligatures w14:val="standardContextual"/>
            </w:rPr>
          </w:pPr>
          <w:hyperlink w:anchor="_Toc181266316" w:history="1">
            <w:r w:rsidRPr="00DF73EF">
              <w:rPr>
                <w:rStyle w:val="Hyperlink"/>
                <w:b/>
                <w:lang w:val="lv-LV"/>
              </w:rPr>
              <w:t>2.1</w:t>
            </w:r>
            <w:r>
              <w:rPr>
                <w:rFonts w:eastAsiaTheme="minorEastAsia" w:cstheme="minorBidi"/>
                <w:kern w:val="2"/>
                <w:sz w:val="24"/>
                <w:lang w:eastAsia="en-US"/>
                <w14:ligatures w14:val="standardContextual"/>
              </w:rPr>
              <w:tab/>
            </w:r>
            <w:r w:rsidRPr="00DF73EF">
              <w:rPr>
                <w:rStyle w:val="Hyperlink"/>
                <w:lang w:val="lv-LV"/>
              </w:rPr>
              <w:t>Projekta pieeja</w:t>
            </w:r>
            <w:r>
              <w:rPr>
                <w:webHidden/>
              </w:rPr>
              <w:tab/>
            </w:r>
            <w:r>
              <w:rPr>
                <w:webHidden/>
              </w:rPr>
              <w:fldChar w:fldCharType="begin"/>
            </w:r>
            <w:r>
              <w:rPr>
                <w:webHidden/>
              </w:rPr>
              <w:instrText xml:space="preserve"> PAGEREF _Toc181266316 \h </w:instrText>
            </w:r>
            <w:r>
              <w:rPr>
                <w:webHidden/>
              </w:rPr>
            </w:r>
            <w:r>
              <w:rPr>
                <w:webHidden/>
              </w:rPr>
              <w:fldChar w:fldCharType="separate"/>
            </w:r>
            <w:r>
              <w:rPr>
                <w:webHidden/>
              </w:rPr>
              <w:t>10</w:t>
            </w:r>
            <w:r>
              <w:rPr>
                <w:webHidden/>
              </w:rPr>
              <w:fldChar w:fldCharType="end"/>
            </w:r>
          </w:hyperlink>
        </w:p>
        <w:p w14:paraId="16550212" w14:textId="50D241F3" w:rsidR="009241FB" w:rsidRDefault="009241FB">
          <w:pPr>
            <w:pStyle w:val="TOC2"/>
            <w:rPr>
              <w:rFonts w:eastAsiaTheme="minorEastAsia" w:cstheme="minorBidi"/>
              <w:kern w:val="2"/>
              <w:sz w:val="24"/>
              <w:lang w:eastAsia="en-US"/>
              <w14:ligatures w14:val="standardContextual"/>
            </w:rPr>
          </w:pPr>
          <w:hyperlink w:anchor="_Toc181266317" w:history="1">
            <w:r w:rsidRPr="00DF73EF">
              <w:rPr>
                <w:rStyle w:val="Hyperlink"/>
                <w:b/>
                <w:lang w:val="lv-LV"/>
              </w:rPr>
              <w:t>2.2</w:t>
            </w:r>
            <w:r>
              <w:rPr>
                <w:rFonts w:eastAsiaTheme="minorEastAsia" w:cstheme="minorBidi"/>
                <w:kern w:val="2"/>
                <w:sz w:val="24"/>
                <w:lang w:eastAsia="en-US"/>
                <w14:ligatures w14:val="standardContextual"/>
              </w:rPr>
              <w:tab/>
            </w:r>
            <w:r w:rsidRPr="00DF73EF">
              <w:rPr>
                <w:rStyle w:val="Hyperlink"/>
                <w:lang w:val="lv-LV"/>
              </w:rPr>
              <w:t>Projekta darba plāns</w:t>
            </w:r>
            <w:r>
              <w:rPr>
                <w:webHidden/>
              </w:rPr>
              <w:tab/>
            </w:r>
            <w:r>
              <w:rPr>
                <w:webHidden/>
              </w:rPr>
              <w:fldChar w:fldCharType="begin"/>
            </w:r>
            <w:r>
              <w:rPr>
                <w:webHidden/>
              </w:rPr>
              <w:instrText xml:space="preserve"> PAGEREF _Toc181266317 \h </w:instrText>
            </w:r>
            <w:r>
              <w:rPr>
                <w:webHidden/>
              </w:rPr>
            </w:r>
            <w:r>
              <w:rPr>
                <w:webHidden/>
              </w:rPr>
              <w:fldChar w:fldCharType="separate"/>
            </w:r>
            <w:r>
              <w:rPr>
                <w:webHidden/>
              </w:rPr>
              <w:t>10</w:t>
            </w:r>
            <w:r>
              <w:rPr>
                <w:webHidden/>
              </w:rPr>
              <w:fldChar w:fldCharType="end"/>
            </w:r>
          </w:hyperlink>
        </w:p>
        <w:p w14:paraId="563D1AEB" w14:textId="58BC3488" w:rsidR="009241FB" w:rsidRDefault="009241FB">
          <w:pPr>
            <w:pStyle w:val="TOC1"/>
            <w:rPr>
              <w:rFonts w:eastAsiaTheme="minorEastAsia" w:cstheme="minorBidi"/>
              <w:kern w:val="2"/>
              <w:sz w:val="24"/>
              <w:lang w:eastAsia="en-US"/>
              <w14:ligatures w14:val="standardContextual"/>
            </w:rPr>
          </w:pPr>
          <w:hyperlink w:anchor="_Toc181266318" w:history="1">
            <w:r w:rsidRPr="00DF73EF">
              <w:rPr>
                <w:rStyle w:val="Hyperlink"/>
                <w:rFonts w:ascii="EYInterstate Light" w:hAnsi="EYInterstate Light"/>
                <w:b/>
                <w:lang w:val="lv-LV"/>
              </w:rPr>
              <w:t>3.</w:t>
            </w:r>
            <w:r>
              <w:rPr>
                <w:rFonts w:eastAsiaTheme="minorEastAsia" w:cstheme="minorBidi"/>
                <w:kern w:val="2"/>
                <w:sz w:val="24"/>
                <w:lang w:eastAsia="en-US"/>
                <w14:ligatures w14:val="standardContextual"/>
              </w:rPr>
              <w:tab/>
            </w:r>
            <w:r w:rsidRPr="00DF73EF">
              <w:rPr>
                <w:rStyle w:val="Hyperlink"/>
                <w:lang w:val="lv-LV"/>
              </w:rPr>
              <w:t>Projekta aktivitātes</w:t>
            </w:r>
            <w:r>
              <w:rPr>
                <w:webHidden/>
              </w:rPr>
              <w:tab/>
            </w:r>
            <w:r>
              <w:rPr>
                <w:webHidden/>
              </w:rPr>
              <w:fldChar w:fldCharType="begin"/>
            </w:r>
            <w:r>
              <w:rPr>
                <w:webHidden/>
              </w:rPr>
              <w:instrText xml:space="preserve"> PAGEREF _Toc181266318 \h </w:instrText>
            </w:r>
            <w:r>
              <w:rPr>
                <w:webHidden/>
              </w:rPr>
            </w:r>
            <w:r>
              <w:rPr>
                <w:webHidden/>
              </w:rPr>
              <w:fldChar w:fldCharType="separate"/>
            </w:r>
            <w:r>
              <w:rPr>
                <w:webHidden/>
              </w:rPr>
              <w:t>11</w:t>
            </w:r>
            <w:r>
              <w:rPr>
                <w:webHidden/>
              </w:rPr>
              <w:fldChar w:fldCharType="end"/>
            </w:r>
          </w:hyperlink>
        </w:p>
        <w:p w14:paraId="013E93EC" w14:textId="21451AA8" w:rsidR="009241FB" w:rsidRDefault="009241FB">
          <w:pPr>
            <w:pStyle w:val="TOC2"/>
            <w:rPr>
              <w:rFonts w:eastAsiaTheme="minorEastAsia" w:cstheme="minorBidi"/>
              <w:kern w:val="2"/>
              <w:sz w:val="24"/>
              <w:lang w:eastAsia="en-US"/>
              <w14:ligatures w14:val="standardContextual"/>
            </w:rPr>
          </w:pPr>
          <w:hyperlink w:anchor="_Toc181266319" w:history="1">
            <w:r w:rsidRPr="00DF73EF">
              <w:rPr>
                <w:rStyle w:val="Hyperlink"/>
                <w:b/>
                <w:lang w:val="lv-LV"/>
              </w:rPr>
              <w:t>3.1</w:t>
            </w:r>
            <w:r>
              <w:rPr>
                <w:rFonts w:eastAsiaTheme="minorEastAsia" w:cstheme="minorBidi"/>
                <w:kern w:val="2"/>
                <w:sz w:val="24"/>
                <w:lang w:eastAsia="en-US"/>
                <w14:ligatures w14:val="standardContextual"/>
              </w:rPr>
              <w:tab/>
            </w:r>
            <w:r w:rsidRPr="00DF73EF">
              <w:rPr>
                <w:rStyle w:val="Hyperlink"/>
                <w:lang w:val="lv-LV"/>
              </w:rPr>
              <w:t>Nodevums 2 – AS-IS ziņojums un nepilnību analīze par ceļu satiksmes drošības situāciju mazaizsargātiem lietotājiem un attīstību pēdējo piecu gadu laikā</w:t>
            </w:r>
            <w:r>
              <w:rPr>
                <w:webHidden/>
              </w:rPr>
              <w:tab/>
            </w:r>
            <w:r>
              <w:rPr>
                <w:webHidden/>
              </w:rPr>
              <w:fldChar w:fldCharType="begin"/>
            </w:r>
            <w:r>
              <w:rPr>
                <w:webHidden/>
              </w:rPr>
              <w:instrText xml:space="preserve"> PAGEREF _Toc181266319 \h </w:instrText>
            </w:r>
            <w:r>
              <w:rPr>
                <w:webHidden/>
              </w:rPr>
            </w:r>
            <w:r>
              <w:rPr>
                <w:webHidden/>
              </w:rPr>
              <w:fldChar w:fldCharType="separate"/>
            </w:r>
            <w:r>
              <w:rPr>
                <w:webHidden/>
              </w:rPr>
              <w:t>11</w:t>
            </w:r>
            <w:r>
              <w:rPr>
                <w:webHidden/>
              </w:rPr>
              <w:fldChar w:fldCharType="end"/>
            </w:r>
          </w:hyperlink>
        </w:p>
        <w:p w14:paraId="58BD8373" w14:textId="73DABD89" w:rsidR="009241FB" w:rsidRDefault="009241FB">
          <w:pPr>
            <w:pStyle w:val="TOC2"/>
            <w:rPr>
              <w:rFonts w:eastAsiaTheme="minorEastAsia" w:cstheme="minorBidi"/>
              <w:kern w:val="2"/>
              <w:sz w:val="24"/>
              <w:lang w:eastAsia="en-US"/>
              <w14:ligatures w14:val="standardContextual"/>
            </w:rPr>
          </w:pPr>
          <w:hyperlink w:anchor="_Toc181266320" w:history="1">
            <w:r w:rsidRPr="00DF73EF">
              <w:rPr>
                <w:rStyle w:val="Hyperlink"/>
                <w:b/>
                <w:lang w:val="lv-LV"/>
              </w:rPr>
              <w:t>3.2</w:t>
            </w:r>
            <w:r>
              <w:rPr>
                <w:rFonts w:eastAsiaTheme="minorEastAsia" w:cstheme="minorBidi"/>
                <w:kern w:val="2"/>
                <w:sz w:val="24"/>
                <w:lang w:eastAsia="en-US"/>
                <w14:ligatures w14:val="standardContextual"/>
              </w:rPr>
              <w:tab/>
            </w:r>
            <w:r w:rsidRPr="00DF73EF">
              <w:rPr>
                <w:rStyle w:val="Hyperlink"/>
                <w:lang w:val="lv-LV"/>
              </w:rPr>
              <w:t>Nodevums 3 — Ziņojums ar ieteikumiem ceļu satiksmes drošības uzlabošanai mazaizsargātajiem satiksmes dalībniekiem un ceļvedis tā īstenošanai</w:t>
            </w:r>
            <w:r>
              <w:rPr>
                <w:webHidden/>
              </w:rPr>
              <w:tab/>
            </w:r>
            <w:r>
              <w:rPr>
                <w:webHidden/>
              </w:rPr>
              <w:fldChar w:fldCharType="begin"/>
            </w:r>
            <w:r>
              <w:rPr>
                <w:webHidden/>
              </w:rPr>
              <w:instrText xml:space="preserve"> PAGEREF _Toc181266320 \h </w:instrText>
            </w:r>
            <w:r>
              <w:rPr>
                <w:webHidden/>
              </w:rPr>
            </w:r>
            <w:r>
              <w:rPr>
                <w:webHidden/>
              </w:rPr>
              <w:fldChar w:fldCharType="separate"/>
            </w:r>
            <w:r>
              <w:rPr>
                <w:webHidden/>
              </w:rPr>
              <w:t>14</w:t>
            </w:r>
            <w:r>
              <w:rPr>
                <w:webHidden/>
              </w:rPr>
              <w:fldChar w:fldCharType="end"/>
            </w:r>
          </w:hyperlink>
        </w:p>
        <w:p w14:paraId="7968ADE3" w14:textId="06CB507B" w:rsidR="009241FB" w:rsidRDefault="009241FB">
          <w:pPr>
            <w:pStyle w:val="TOC2"/>
            <w:rPr>
              <w:rFonts w:eastAsiaTheme="minorEastAsia" w:cstheme="minorBidi"/>
              <w:kern w:val="2"/>
              <w:sz w:val="24"/>
              <w:lang w:eastAsia="en-US"/>
              <w14:ligatures w14:val="standardContextual"/>
            </w:rPr>
          </w:pPr>
          <w:hyperlink w:anchor="_Toc181266321" w:history="1">
            <w:r w:rsidRPr="00DF73EF">
              <w:rPr>
                <w:rStyle w:val="Hyperlink"/>
                <w:b/>
                <w:lang w:val="lv-LV"/>
              </w:rPr>
              <w:t>3.3</w:t>
            </w:r>
            <w:r>
              <w:rPr>
                <w:rFonts w:eastAsiaTheme="minorEastAsia" w:cstheme="minorBidi"/>
                <w:kern w:val="2"/>
                <w:sz w:val="24"/>
                <w:lang w:eastAsia="en-US"/>
                <w14:ligatures w14:val="standardContextual"/>
              </w:rPr>
              <w:tab/>
            </w:r>
            <w:r w:rsidRPr="00DF73EF">
              <w:rPr>
                <w:rStyle w:val="Hyperlink"/>
                <w:lang w:val="lv-LV"/>
              </w:rPr>
              <w:t>Nodevums 4 — Ziņojums par izpratnes veicināšanas kampaņu</w:t>
            </w:r>
            <w:r>
              <w:rPr>
                <w:webHidden/>
              </w:rPr>
              <w:tab/>
            </w:r>
            <w:r>
              <w:rPr>
                <w:webHidden/>
              </w:rPr>
              <w:fldChar w:fldCharType="begin"/>
            </w:r>
            <w:r>
              <w:rPr>
                <w:webHidden/>
              </w:rPr>
              <w:instrText xml:space="preserve"> PAGEREF _Toc181266321 \h </w:instrText>
            </w:r>
            <w:r>
              <w:rPr>
                <w:webHidden/>
              </w:rPr>
            </w:r>
            <w:r>
              <w:rPr>
                <w:webHidden/>
              </w:rPr>
              <w:fldChar w:fldCharType="separate"/>
            </w:r>
            <w:r>
              <w:rPr>
                <w:webHidden/>
              </w:rPr>
              <w:t>15</w:t>
            </w:r>
            <w:r>
              <w:rPr>
                <w:webHidden/>
              </w:rPr>
              <w:fldChar w:fldCharType="end"/>
            </w:r>
          </w:hyperlink>
        </w:p>
        <w:p w14:paraId="3FE3E456" w14:textId="2C1B07D9" w:rsidR="009241FB" w:rsidRDefault="009241FB">
          <w:pPr>
            <w:pStyle w:val="TOC2"/>
            <w:rPr>
              <w:rFonts w:eastAsiaTheme="minorEastAsia" w:cstheme="minorBidi"/>
              <w:kern w:val="2"/>
              <w:sz w:val="24"/>
              <w:lang w:eastAsia="en-US"/>
              <w14:ligatures w14:val="standardContextual"/>
            </w:rPr>
          </w:pPr>
          <w:hyperlink w:anchor="_Toc181266322" w:history="1">
            <w:r w:rsidRPr="00DF73EF">
              <w:rPr>
                <w:rStyle w:val="Hyperlink"/>
                <w:b/>
                <w:lang w:val="lv-LV"/>
              </w:rPr>
              <w:t>3.4</w:t>
            </w:r>
            <w:r>
              <w:rPr>
                <w:rFonts w:eastAsiaTheme="minorEastAsia" w:cstheme="minorBidi"/>
                <w:kern w:val="2"/>
                <w:sz w:val="24"/>
                <w:lang w:eastAsia="en-US"/>
                <w14:ligatures w14:val="standardContextual"/>
              </w:rPr>
              <w:tab/>
            </w:r>
            <w:r w:rsidRPr="00DF73EF">
              <w:rPr>
                <w:rStyle w:val="Hyperlink"/>
                <w:lang w:val="lv-LV"/>
              </w:rPr>
              <w:t>Nodevums 5 – Projekta noslēguma ziņojums</w:t>
            </w:r>
            <w:r>
              <w:rPr>
                <w:webHidden/>
              </w:rPr>
              <w:tab/>
            </w:r>
            <w:r>
              <w:rPr>
                <w:webHidden/>
              </w:rPr>
              <w:fldChar w:fldCharType="begin"/>
            </w:r>
            <w:r>
              <w:rPr>
                <w:webHidden/>
              </w:rPr>
              <w:instrText xml:space="preserve"> PAGEREF _Toc181266322 \h </w:instrText>
            </w:r>
            <w:r>
              <w:rPr>
                <w:webHidden/>
              </w:rPr>
            </w:r>
            <w:r>
              <w:rPr>
                <w:webHidden/>
              </w:rPr>
              <w:fldChar w:fldCharType="separate"/>
            </w:r>
            <w:r>
              <w:rPr>
                <w:webHidden/>
              </w:rPr>
              <w:t>17</w:t>
            </w:r>
            <w:r>
              <w:rPr>
                <w:webHidden/>
              </w:rPr>
              <w:fldChar w:fldCharType="end"/>
            </w:r>
          </w:hyperlink>
        </w:p>
        <w:p w14:paraId="24BB8F49" w14:textId="72CA06C6" w:rsidR="009241FB" w:rsidRDefault="009241FB">
          <w:pPr>
            <w:pStyle w:val="TOC1"/>
            <w:rPr>
              <w:rFonts w:eastAsiaTheme="minorEastAsia" w:cstheme="minorBidi"/>
              <w:kern w:val="2"/>
              <w:sz w:val="24"/>
              <w:lang w:eastAsia="en-US"/>
              <w14:ligatures w14:val="standardContextual"/>
            </w:rPr>
          </w:pPr>
          <w:hyperlink w:anchor="_Toc181266323" w:history="1">
            <w:r w:rsidRPr="00DF73EF">
              <w:rPr>
                <w:rStyle w:val="Hyperlink"/>
                <w:rFonts w:ascii="EYInterstate Light" w:hAnsi="EYInterstate Light"/>
                <w:b/>
                <w:lang w:val="lv-LV"/>
              </w:rPr>
              <w:t>4.</w:t>
            </w:r>
            <w:r>
              <w:rPr>
                <w:rFonts w:eastAsiaTheme="minorEastAsia" w:cstheme="minorBidi"/>
                <w:kern w:val="2"/>
                <w:sz w:val="24"/>
                <w:lang w:eastAsia="en-US"/>
                <w14:ligatures w14:val="standardContextual"/>
              </w:rPr>
              <w:tab/>
            </w:r>
            <w:r w:rsidRPr="00DF73EF">
              <w:rPr>
                <w:rStyle w:val="Hyperlink"/>
                <w:lang w:val="lv-LV"/>
              </w:rPr>
              <w:t>Projekta vadība</w:t>
            </w:r>
            <w:r>
              <w:rPr>
                <w:webHidden/>
              </w:rPr>
              <w:tab/>
            </w:r>
            <w:r>
              <w:rPr>
                <w:webHidden/>
              </w:rPr>
              <w:fldChar w:fldCharType="begin"/>
            </w:r>
            <w:r>
              <w:rPr>
                <w:webHidden/>
              </w:rPr>
              <w:instrText xml:space="preserve"> PAGEREF _Toc181266323 \h </w:instrText>
            </w:r>
            <w:r>
              <w:rPr>
                <w:webHidden/>
              </w:rPr>
            </w:r>
            <w:r>
              <w:rPr>
                <w:webHidden/>
              </w:rPr>
              <w:fldChar w:fldCharType="separate"/>
            </w:r>
            <w:r>
              <w:rPr>
                <w:webHidden/>
              </w:rPr>
              <w:t>19</w:t>
            </w:r>
            <w:r>
              <w:rPr>
                <w:webHidden/>
              </w:rPr>
              <w:fldChar w:fldCharType="end"/>
            </w:r>
          </w:hyperlink>
        </w:p>
        <w:p w14:paraId="4A74A767" w14:textId="423593AD" w:rsidR="009241FB" w:rsidRDefault="009241FB">
          <w:pPr>
            <w:pStyle w:val="TOC2"/>
            <w:rPr>
              <w:rFonts w:eastAsiaTheme="minorEastAsia" w:cstheme="minorBidi"/>
              <w:kern w:val="2"/>
              <w:sz w:val="24"/>
              <w:lang w:eastAsia="en-US"/>
              <w14:ligatures w14:val="standardContextual"/>
            </w:rPr>
          </w:pPr>
          <w:hyperlink w:anchor="_Toc181266324" w:history="1">
            <w:r w:rsidRPr="00DF73EF">
              <w:rPr>
                <w:rStyle w:val="Hyperlink"/>
                <w:b/>
                <w:lang w:val="lv-LV"/>
              </w:rPr>
              <w:t>4.1</w:t>
            </w:r>
            <w:r>
              <w:rPr>
                <w:rFonts w:eastAsiaTheme="minorEastAsia" w:cstheme="minorBidi"/>
                <w:kern w:val="2"/>
                <w:sz w:val="24"/>
                <w:lang w:eastAsia="en-US"/>
                <w14:ligatures w14:val="standardContextual"/>
              </w:rPr>
              <w:tab/>
            </w:r>
            <w:r w:rsidRPr="00DF73EF">
              <w:rPr>
                <w:rStyle w:val="Hyperlink"/>
                <w:lang w:val="lv-LV"/>
              </w:rPr>
              <w:t>Projekta pārvaldības struktūra</w:t>
            </w:r>
            <w:r>
              <w:rPr>
                <w:webHidden/>
              </w:rPr>
              <w:tab/>
            </w:r>
            <w:r>
              <w:rPr>
                <w:webHidden/>
              </w:rPr>
              <w:fldChar w:fldCharType="begin"/>
            </w:r>
            <w:r>
              <w:rPr>
                <w:webHidden/>
              </w:rPr>
              <w:instrText xml:space="preserve"> PAGEREF _Toc181266324 \h </w:instrText>
            </w:r>
            <w:r>
              <w:rPr>
                <w:webHidden/>
              </w:rPr>
            </w:r>
            <w:r>
              <w:rPr>
                <w:webHidden/>
              </w:rPr>
              <w:fldChar w:fldCharType="separate"/>
            </w:r>
            <w:r>
              <w:rPr>
                <w:webHidden/>
              </w:rPr>
              <w:t>19</w:t>
            </w:r>
            <w:r>
              <w:rPr>
                <w:webHidden/>
              </w:rPr>
              <w:fldChar w:fldCharType="end"/>
            </w:r>
          </w:hyperlink>
        </w:p>
        <w:p w14:paraId="784709FC" w14:textId="679D8847" w:rsidR="009241FB" w:rsidRDefault="009241FB">
          <w:pPr>
            <w:pStyle w:val="TOC2"/>
            <w:rPr>
              <w:rFonts w:eastAsiaTheme="minorEastAsia" w:cstheme="minorBidi"/>
              <w:kern w:val="2"/>
              <w:sz w:val="24"/>
              <w:lang w:eastAsia="en-US"/>
              <w14:ligatures w14:val="standardContextual"/>
            </w:rPr>
          </w:pPr>
          <w:hyperlink w:anchor="_Toc181266325" w:history="1">
            <w:r w:rsidRPr="00DF73EF">
              <w:rPr>
                <w:rStyle w:val="Hyperlink"/>
                <w:rFonts w:eastAsia="MS Gothic"/>
                <w:b/>
                <w:lang w:val="lv-LV"/>
              </w:rPr>
              <w:t>4.2</w:t>
            </w:r>
            <w:r>
              <w:rPr>
                <w:rFonts w:eastAsiaTheme="minorEastAsia" w:cstheme="minorBidi"/>
                <w:kern w:val="2"/>
                <w:sz w:val="24"/>
                <w:lang w:eastAsia="en-US"/>
                <w14:ligatures w14:val="standardContextual"/>
              </w:rPr>
              <w:tab/>
            </w:r>
            <w:r w:rsidRPr="00DF73EF">
              <w:rPr>
                <w:rStyle w:val="Hyperlink"/>
                <w:rFonts w:eastAsia="MS Gothic"/>
                <w:lang w:val="lv-LV"/>
              </w:rPr>
              <w:t>Projekta komanda</w:t>
            </w:r>
            <w:r>
              <w:rPr>
                <w:webHidden/>
              </w:rPr>
              <w:tab/>
            </w:r>
            <w:r>
              <w:rPr>
                <w:webHidden/>
              </w:rPr>
              <w:fldChar w:fldCharType="begin"/>
            </w:r>
            <w:r>
              <w:rPr>
                <w:webHidden/>
              </w:rPr>
              <w:instrText xml:space="preserve"> PAGEREF _Toc181266325 \h </w:instrText>
            </w:r>
            <w:r>
              <w:rPr>
                <w:webHidden/>
              </w:rPr>
            </w:r>
            <w:r>
              <w:rPr>
                <w:webHidden/>
              </w:rPr>
              <w:fldChar w:fldCharType="separate"/>
            </w:r>
            <w:r>
              <w:rPr>
                <w:webHidden/>
              </w:rPr>
              <w:t>19</w:t>
            </w:r>
            <w:r>
              <w:rPr>
                <w:webHidden/>
              </w:rPr>
              <w:fldChar w:fldCharType="end"/>
            </w:r>
          </w:hyperlink>
        </w:p>
        <w:p w14:paraId="5856F425" w14:textId="70F06504" w:rsidR="009241FB" w:rsidRDefault="009241FB">
          <w:pPr>
            <w:pStyle w:val="TOC2"/>
            <w:rPr>
              <w:rFonts w:eastAsiaTheme="minorEastAsia" w:cstheme="minorBidi"/>
              <w:kern w:val="2"/>
              <w:sz w:val="24"/>
              <w:lang w:eastAsia="en-US"/>
              <w14:ligatures w14:val="standardContextual"/>
            </w:rPr>
          </w:pPr>
          <w:hyperlink w:anchor="_Toc181266326" w:history="1">
            <w:r w:rsidRPr="00DF73EF">
              <w:rPr>
                <w:rStyle w:val="Hyperlink"/>
                <w:b/>
                <w:lang w:val="lv-LV"/>
              </w:rPr>
              <w:t>4.3</w:t>
            </w:r>
            <w:r>
              <w:rPr>
                <w:rFonts w:eastAsiaTheme="minorEastAsia" w:cstheme="minorBidi"/>
                <w:kern w:val="2"/>
                <w:sz w:val="24"/>
                <w:lang w:eastAsia="en-US"/>
                <w14:ligatures w14:val="standardContextual"/>
              </w:rPr>
              <w:tab/>
            </w:r>
            <w:r w:rsidRPr="00DF73EF">
              <w:rPr>
                <w:rStyle w:val="Hyperlink"/>
                <w:lang w:val="lv-LV"/>
              </w:rPr>
              <w:t>Komunikācijas plāns</w:t>
            </w:r>
            <w:r>
              <w:rPr>
                <w:webHidden/>
              </w:rPr>
              <w:tab/>
            </w:r>
            <w:r>
              <w:rPr>
                <w:webHidden/>
              </w:rPr>
              <w:fldChar w:fldCharType="begin"/>
            </w:r>
            <w:r>
              <w:rPr>
                <w:webHidden/>
              </w:rPr>
              <w:instrText xml:space="preserve"> PAGEREF _Toc181266326 \h </w:instrText>
            </w:r>
            <w:r>
              <w:rPr>
                <w:webHidden/>
              </w:rPr>
            </w:r>
            <w:r>
              <w:rPr>
                <w:webHidden/>
              </w:rPr>
              <w:fldChar w:fldCharType="separate"/>
            </w:r>
            <w:r>
              <w:rPr>
                <w:webHidden/>
              </w:rPr>
              <w:t>20</w:t>
            </w:r>
            <w:r>
              <w:rPr>
                <w:webHidden/>
              </w:rPr>
              <w:fldChar w:fldCharType="end"/>
            </w:r>
          </w:hyperlink>
        </w:p>
        <w:p w14:paraId="1AE102FD" w14:textId="685F776C" w:rsidR="009241FB" w:rsidRDefault="009241FB">
          <w:pPr>
            <w:pStyle w:val="TOC2"/>
            <w:rPr>
              <w:rFonts w:eastAsiaTheme="minorEastAsia" w:cstheme="minorBidi"/>
              <w:kern w:val="2"/>
              <w:sz w:val="24"/>
              <w:lang w:eastAsia="en-US"/>
              <w14:ligatures w14:val="standardContextual"/>
            </w:rPr>
          </w:pPr>
          <w:hyperlink w:anchor="_Toc181266327" w:history="1">
            <w:r w:rsidRPr="00DF73EF">
              <w:rPr>
                <w:rStyle w:val="Hyperlink"/>
                <w:rFonts w:ascii="EYInterstate Light" w:hAnsi="EYInterstate Light"/>
                <w:b/>
                <w:lang w:val="lv-LV"/>
              </w:rPr>
              <w:t>4.4</w:t>
            </w:r>
            <w:r>
              <w:rPr>
                <w:rFonts w:eastAsiaTheme="minorEastAsia" w:cstheme="minorBidi"/>
                <w:kern w:val="2"/>
                <w:sz w:val="24"/>
                <w:lang w:eastAsia="en-US"/>
                <w14:ligatures w14:val="standardContextual"/>
              </w:rPr>
              <w:tab/>
            </w:r>
            <w:r w:rsidRPr="00DF73EF">
              <w:rPr>
                <w:rStyle w:val="Hyperlink"/>
                <w:lang w:val="lv-LV"/>
              </w:rPr>
              <w:t>Nodevumu</w:t>
            </w:r>
            <w:r w:rsidRPr="00DF73EF">
              <w:rPr>
                <w:rStyle w:val="Hyperlink"/>
                <w:rFonts w:ascii="EYInterstate Light" w:hAnsi="EYInterstate Light"/>
                <w:lang w:val="lv-LV"/>
              </w:rPr>
              <w:t xml:space="preserve"> apstiprināšana</w:t>
            </w:r>
            <w:r>
              <w:rPr>
                <w:webHidden/>
              </w:rPr>
              <w:tab/>
            </w:r>
            <w:r>
              <w:rPr>
                <w:webHidden/>
              </w:rPr>
              <w:fldChar w:fldCharType="begin"/>
            </w:r>
            <w:r>
              <w:rPr>
                <w:webHidden/>
              </w:rPr>
              <w:instrText xml:space="preserve"> PAGEREF _Toc181266327 \h </w:instrText>
            </w:r>
            <w:r>
              <w:rPr>
                <w:webHidden/>
              </w:rPr>
            </w:r>
            <w:r>
              <w:rPr>
                <w:webHidden/>
              </w:rPr>
              <w:fldChar w:fldCharType="separate"/>
            </w:r>
            <w:r>
              <w:rPr>
                <w:webHidden/>
              </w:rPr>
              <w:t>21</w:t>
            </w:r>
            <w:r>
              <w:rPr>
                <w:webHidden/>
              </w:rPr>
              <w:fldChar w:fldCharType="end"/>
            </w:r>
          </w:hyperlink>
        </w:p>
        <w:p w14:paraId="453C6BB1" w14:textId="08A414BD" w:rsidR="009241FB" w:rsidRDefault="009241FB">
          <w:pPr>
            <w:pStyle w:val="TOC2"/>
            <w:rPr>
              <w:rFonts w:eastAsiaTheme="minorEastAsia" w:cstheme="minorBidi"/>
              <w:kern w:val="2"/>
              <w:sz w:val="24"/>
              <w:lang w:eastAsia="en-US"/>
              <w14:ligatures w14:val="standardContextual"/>
            </w:rPr>
          </w:pPr>
          <w:hyperlink w:anchor="_Toc181266328" w:history="1">
            <w:r w:rsidRPr="00DF73EF">
              <w:rPr>
                <w:rStyle w:val="Hyperlink"/>
                <w:rFonts w:eastAsia="Arial"/>
                <w:b/>
                <w:lang w:val="lv-LV"/>
              </w:rPr>
              <w:t>4.5</w:t>
            </w:r>
            <w:r>
              <w:rPr>
                <w:rFonts w:eastAsiaTheme="minorEastAsia" w:cstheme="minorBidi"/>
                <w:kern w:val="2"/>
                <w:sz w:val="24"/>
                <w:lang w:eastAsia="en-US"/>
                <w14:ligatures w14:val="standardContextual"/>
              </w:rPr>
              <w:tab/>
            </w:r>
            <w:r w:rsidRPr="00DF73EF">
              <w:rPr>
                <w:rStyle w:val="Hyperlink"/>
                <w:rFonts w:eastAsia="Arial"/>
                <w:lang w:val="lv-LV"/>
              </w:rPr>
              <w:t>Informācijas apmaiņa</w:t>
            </w:r>
            <w:r>
              <w:rPr>
                <w:webHidden/>
              </w:rPr>
              <w:tab/>
            </w:r>
            <w:r>
              <w:rPr>
                <w:webHidden/>
              </w:rPr>
              <w:fldChar w:fldCharType="begin"/>
            </w:r>
            <w:r>
              <w:rPr>
                <w:webHidden/>
              </w:rPr>
              <w:instrText xml:space="preserve"> PAGEREF _Toc181266328 \h </w:instrText>
            </w:r>
            <w:r>
              <w:rPr>
                <w:webHidden/>
              </w:rPr>
            </w:r>
            <w:r>
              <w:rPr>
                <w:webHidden/>
              </w:rPr>
              <w:fldChar w:fldCharType="separate"/>
            </w:r>
            <w:r>
              <w:rPr>
                <w:webHidden/>
              </w:rPr>
              <w:t>22</w:t>
            </w:r>
            <w:r>
              <w:rPr>
                <w:webHidden/>
              </w:rPr>
              <w:fldChar w:fldCharType="end"/>
            </w:r>
          </w:hyperlink>
        </w:p>
        <w:p w14:paraId="39FC3F97" w14:textId="4FDA63E1" w:rsidR="009241FB" w:rsidRDefault="009241FB">
          <w:pPr>
            <w:pStyle w:val="TOC2"/>
            <w:rPr>
              <w:rFonts w:eastAsiaTheme="minorEastAsia" w:cstheme="minorBidi"/>
              <w:kern w:val="2"/>
              <w:sz w:val="24"/>
              <w:lang w:eastAsia="en-US"/>
              <w14:ligatures w14:val="standardContextual"/>
            </w:rPr>
          </w:pPr>
          <w:hyperlink w:anchor="_Toc181266329" w:history="1">
            <w:r w:rsidRPr="00DF73EF">
              <w:rPr>
                <w:rStyle w:val="Hyperlink"/>
                <w:b/>
                <w:lang w:val="lv-LV"/>
              </w:rPr>
              <w:t>4.6</w:t>
            </w:r>
            <w:r>
              <w:rPr>
                <w:rFonts w:eastAsiaTheme="minorEastAsia" w:cstheme="minorBidi"/>
                <w:kern w:val="2"/>
                <w:sz w:val="24"/>
                <w:lang w:eastAsia="en-US"/>
                <w14:ligatures w14:val="standardContextual"/>
              </w:rPr>
              <w:tab/>
            </w:r>
            <w:r w:rsidRPr="00DF73EF">
              <w:rPr>
                <w:rStyle w:val="Hyperlink"/>
                <w:lang w:val="lv-LV"/>
              </w:rPr>
              <w:t>Kvalitātes vadība</w:t>
            </w:r>
            <w:r>
              <w:rPr>
                <w:webHidden/>
              </w:rPr>
              <w:tab/>
            </w:r>
            <w:r>
              <w:rPr>
                <w:webHidden/>
              </w:rPr>
              <w:fldChar w:fldCharType="begin"/>
            </w:r>
            <w:r>
              <w:rPr>
                <w:webHidden/>
              </w:rPr>
              <w:instrText xml:space="preserve"> PAGEREF _Toc181266329 \h </w:instrText>
            </w:r>
            <w:r>
              <w:rPr>
                <w:webHidden/>
              </w:rPr>
            </w:r>
            <w:r>
              <w:rPr>
                <w:webHidden/>
              </w:rPr>
              <w:fldChar w:fldCharType="separate"/>
            </w:r>
            <w:r>
              <w:rPr>
                <w:webHidden/>
              </w:rPr>
              <w:t>22</w:t>
            </w:r>
            <w:r>
              <w:rPr>
                <w:webHidden/>
              </w:rPr>
              <w:fldChar w:fldCharType="end"/>
            </w:r>
          </w:hyperlink>
        </w:p>
        <w:p w14:paraId="1D2058FA" w14:textId="7B9E74AD" w:rsidR="009241FB" w:rsidRDefault="009241FB">
          <w:pPr>
            <w:pStyle w:val="TOC2"/>
            <w:rPr>
              <w:rFonts w:eastAsiaTheme="minorEastAsia" w:cstheme="minorBidi"/>
              <w:kern w:val="2"/>
              <w:sz w:val="24"/>
              <w:lang w:eastAsia="en-US"/>
              <w14:ligatures w14:val="standardContextual"/>
            </w:rPr>
          </w:pPr>
          <w:hyperlink w:anchor="_Toc181266330" w:history="1">
            <w:r w:rsidRPr="00DF73EF">
              <w:rPr>
                <w:rStyle w:val="Hyperlink"/>
                <w:rFonts w:eastAsia="MS Gothic"/>
                <w:b/>
                <w:lang w:val="lv-LV"/>
              </w:rPr>
              <w:t>4.7</w:t>
            </w:r>
            <w:r>
              <w:rPr>
                <w:rFonts w:eastAsiaTheme="minorEastAsia" w:cstheme="minorBidi"/>
                <w:kern w:val="2"/>
                <w:sz w:val="24"/>
                <w:lang w:eastAsia="en-US"/>
                <w14:ligatures w14:val="standardContextual"/>
              </w:rPr>
              <w:tab/>
            </w:r>
            <w:r w:rsidRPr="00DF73EF">
              <w:rPr>
                <w:rStyle w:val="Hyperlink"/>
                <w:lang w:val="lv-LV"/>
              </w:rPr>
              <w:t>Projekta ieinteresēto personu pienākumi</w:t>
            </w:r>
            <w:r>
              <w:rPr>
                <w:webHidden/>
              </w:rPr>
              <w:tab/>
            </w:r>
            <w:r>
              <w:rPr>
                <w:webHidden/>
              </w:rPr>
              <w:fldChar w:fldCharType="begin"/>
            </w:r>
            <w:r>
              <w:rPr>
                <w:webHidden/>
              </w:rPr>
              <w:instrText xml:space="preserve"> PAGEREF _Toc181266330 \h </w:instrText>
            </w:r>
            <w:r>
              <w:rPr>
                <w:webHidden/>
              </w:rPr>
            </w:r>
            <w:r>
              <w:rPr>
                <w:webHidden/>
              </w:rPr>
              <w:fldChar w:fldCharType="separate"/>
            </w:r>
            <w:r>
              <w:rPr>
                <w:webHidden/>
              </w:rPr>
              <w:t>22</w:t>
            </w:r>
            <w:r>
              <w:rPr>
                <w:webHidden/>
              </w:rPr>
              <w:fldChar w:fldCharType="end"/>
            </w:r>
          </w:hyperlink>
        </w:p>
        <w:p w14:paraId="7D022F7B" w14:textId="646FE1F4" w:rsidR="009241FB" w:rsidRDefault="009241FB">
          <w:pPr>
            <w:pStyle w:val="TOC2"/>
            <w:rPr>
              <w:rFonts w:eastAsiaTheme="minorEastAsia" w:cstheme="minorBidi"/>
              <w:kern w:val="2"/>
              <w:sz w:val="24"/>
              <w:lang w:eastAsia="en-US"/>
              <w14:ligatures w14:val="standardContextual"/>
            </w:rPr>
          </w:pPr>
          <w:hyperlink w:anchor="_Toc181266331" w:history="1">
            <w:r w:rsidRPr="00DF73EF">
              <w:rPr>
                <w:rStyle w:val="Hyperlink"/>
                <w:rFonts w:ascii="EYInterstate Light" w:hAnsi="EYInterstate Light"/>
                <w:b/>
                <w:lang w:val="lv-LV"/>
              </w:rPr>
              <w:t>4.8</w:t>
            </w:r>
            <w:r>
              <w:rPr>
                <w:rFonts w:eastAsiaTheme="minorEastAsia" w:cstheme="minorBidi"/>
                <w:kern w:val="2"/>
                <w:sz w:val="24"/>
                <w:lang w:eastAsia="en-US"/>
                <w14:ligatures w14:val="standardContextual"/>
              </w:rPr>
              <w:tab/>
            </w:r>
            <w:r w:rsidRPr="00DF73EF">
              <w:rPr>
                <w:rStyle w:val="Hyperlink"/>
                <w:lang w:val="lv-LV"/>
              </w:rPr>
              <w:t xml:space="preserve">Projekta risku </w:t>
            </w:r>
            <w:r w:rsidRPr="00DF73EF">
              <w:rPr>
                <w:rStyle w:val="Hyperlink"/>
                <w:rFonts w:ascii="EYInterstate Light" w:hAnsi="EYInterstate Light"/>
                <w:lang w:val="lv-LV"/>
              </w:rPr>
              <w:t>vadība</w:t>
            </w:r>
            <w:r>
              <w:rPr>
                <w:webHidden/>
              </w:rPr>
              <w:tab/>
            </w:r>
            <w:r>
              <w:rPr>
                <w:webHidden/>
              </w:rPr>
              <w:fldChar w:fldCharType="begin"/>
            </w:r>
            <w:r>
              <w:rPr>
                <w:webHidden/>
              </w:rPr>
              <w:instrText xml:space="preserve"> PAGEREF _Toc181266331 \h </w:instrText>
            </w:r>
            <w:r>
              <w:rPr>
                <w:webHidden/>
              </w:rPr>
            </w:r>
            <w:r>
              <w:rPr>
                <w:webHidden/>
              </w:rPr>
              <w:fldChar w:fldCharType="separate"/>
            </w:r>
            <w:r>
              <w:rPr>
                <w:webHidden/>
              </w:rPr>
              <w:t>23</w:t>
            </w:r>
            <w:r>
              <w:rPr>
                <w:webHidden/>
              </w:rPr>
              <w:fldChar w:fldCharType="end"/>
            </w:r>
          </w:hyperlink>
        </w:p>
        <w:p w14:paraId="57E47885" w14:textId="373BDB6C" w:rsidR="009241FB" w:rsidRDefault="009241FB">
          <w:pPr>
            <w:pStyle w:val="TOC1"/>
            <w:rPr>
              <w:rFonts w:eastAsiaTheme="minorEastAsia" w:cstheme="minorBidi"/>
              <w:kern w:val="2"/>
              <w:sz w:val="24"/>
              <w:lang w:eastAsia="en-US"/>
              <w14:ligatures w14:val="standardContextual"/>
            </w:rPr>
          </w:pPr>
          <w:hyperlink w:anchor="_Toc181266332" w:history="1">
            <w:r w:rsidRPr="00DF73EF">
              <w:rPr>
                <w:rStyle w:val="Hyperlink"/>
                <w:rFonts w:ascii="EYInterstate Light" w:hAnsi="EYInterstate Light"/>
                <w:b/>
                <w:lang w:val="lv-LV"/>
              </w:rPr>
              <w:t>5.</w:t>
            </w:r>
            <w:r>
              <w:rPr>
                <w:rFonts w:eastAsiaTheme="minorEastAsia" w:cstheme="minorBidi"/>
                <w:kern w:val="2"/>
                <w:sz w:val="24"/>
                <w:lang w:eastAsia="en-US"/>
                <w14:ligatures w14:val="standardContextual"/>
              </w:rPr>
              <w:tab/>
            </w:r>
            <w:r w:rsidRPr="00DF73EF">
              <w:rPr>
                <w:rStyle w:val="Hyperlink"/>
                <w:lang w:val="lv-LV"/>
              </w:rPr>
              <w:t>Pielikums</w:t>
            </w:r>
            <w:r>
              <w:rPr>
                <w:webHidden/>
              </w:rPr>
              <w:tab/>
            </w:r>
            <w:r>
              <w:rPr>
                <w:webHidden/>
              </w:rPr>
              <w:fldChar w:fldCharType="begin"/>
            </w:r>
            <w:r>
              <w:rPr>
                <w:webHidden/>
              </w:rPr>
              <w:instrText xml:space="preserve"> PAGEREF _Toc181266332 \h </w:instrText>
            </w:r>
            <w:r>
              <w:rPr>
                <w:webHidden/>
              </w:rPr>
            </w:r>
            <w:r>
              <w:rPr>
                <w:webHidden/>
              </w:rPr>
              <w:fldChar w:fldCharType="separate"/>
            </w:r>
            <w:r>
              <w:rPr>
                <w:webHidden/>
              </w:rPr>
              <w:t>27</w:t>
            </w:r>
            <w:r>
              <w:rPr>
                <w:webHidden/>
              </w:rPr>
              <w:fldChar w:fldCharType="end"/>
            </w:r>
          </w:hyperlink>
        </w:p>
        <w:p w14:paraId="72F06373" w14:textId="25959596" w:rsidR="009241FB" w:rsidRDefault="009241FB">
          <w:pPr>
            <w:pStyle w:val="TOC2"/>
            <w:rPr>
              <w:rFonts w:eastAsiaTheme="minorEastAsia" w:cstheme="minorBidi"/>
              <w:kern w:val="2"/>
              <w:sz w:val="24"/>
              <w:lang w:eastAsia="en-US"/>
              <w14:ligatures w14:val="standardContextual"/>
            </w:rPr>
          </w:pPr>
          <w:hyperlink w:anchor="_Toc181266333" w:history="1">
            <w:r w:rsidRPr="00DF73EF">
              <w:rPr>
                <w:rStyle w:val="Hyperlink"/>
                <w:rFonts w:eastAsia="Arial"/>
                <w:b/>
                <w:lang w:val="lv-LV"/>
              </w:rPr>
              <w:t>5.1</w:t>
            </w:r>
            <w:r>
              <w:rPr>
                <w:rFonts w:eastAsiaTheme="minorEastAsia" w:cstheme="minorBidi"/>
                <w:kern w:val="2"/>
                <w:sz w:val="24"/>
                <w:lang w:eastAsia="en-US"/>
                <w14:ligatures w14:val="standardContextual"/>
              </w:rPr>
              <w:tab/>
            </w:r>
            <w:r w:rsidRPr="00DF73EF">
              <w:rPr>
                <w:rStyle w:val="Hyperlink"/>
                <w:lang w:val="lv-LV"/>
              </w:rPr>
              <w:t>Pielikums A. Ievadsanāksmes protokols</w:t>
            </w:r>
            <w:r>
              <w:rPr>
                <w:webHidden/>
              </w:rPr>
              <w:tab/>
            </w:r>
            <w:r>
              <w:rPr>
                <w:webHidden/>
              </w:rPr>
              <w:fldChar w:fldCharType="begin"/>
            </w:r>
            <w:r>
              <w:rPr>
                <w:webHidden/>
              </w:rPr>
              <w:instrText xml:space="preserve"> PAGEREF _Toc181266333 \h </w:instrText>
            </w:r>
            <w:r>
              <w:rPr>
                <w:webHidden/>
              </w:rPr>
            </w:r>
            <w:r>
              <w:rPr>
                <w:webHidden/>
              </w:rPr>
              <w:fldChar w:fldCharType="separate"/>
            </w:r>
            <w:r>
              <w:rPr>
                <w:webHidden/>
              </w:rPr>
              <w:t>27</w:t>
            </w:r>
            <w:r>
              <w:rPr>
                <w:webHidden/>
              </w:rPr>
              <w:fldChar w:fldCharType="end"/>
            </w:r>
          </w:hyperlink>
        </w:p>
        <w:p w14:paraId="0B242A84" w14:textId="7EDD1EB0" w:rsidR="009241FB" w:rsidRDefault="009241FB">
          <w:pPr>
            <w:pStyle w:val="TOC2"/>
            <w:rPr>
              <w:rFonts w:eastAsiaTheme="minorEastAsia" w:cstheme="minorBidi"/>
              <w:kern w:val="2"/>
              <w:sz w:val="24"/>
              <w:lang w:eastAsia="en-US"/>
              <w14:ligatures w14:val="standardContextual"/>
            </w:rPr>
          </w:pPr>
          <w:hyperlink w:anchor="_Toc181266334" w:history="1">
            <w:r w:rsidRPr="00DF73EF">
              <w:rPr>
                <w:rStyle w:val="Hyperlink"/>
                <w:b/>
                <w:lang w:val="lv-LV"/>
              </w:rPr>
              <w:t>5.2</w:t>
            </w:r>
            <w:r>
              <w:rPr>
                <w:rFonts w:eastAsiaTheme="minorEastAsia" w:cstheme="minorBidi"/>
                <w:kern w:val="2"/>
                <w:sz w:val="24"/>
                <w:lang w:eastAsia="en-US"/>
                <w14:ligatures w14:val="standardContextual"/>
              </w:rPr>
              <w:tab/>
            </w:r>
            <w:r w:rsidRPr="00DF73EF">
              <w:rPr>
                <w:rStyle w:val="Hyperlink"/>
                <w:lang w:val="lv-LV"/>
              </w:rPr>
              <w:t>Pielikums B. Projekta darba plāns</w:t>
            </w:r>
            <w:r>
              <w:rPr>
                <w:webHidden/>
              </w:rPr>
              <w:tab/>
            </w:r>
            <w:r>
              <w:rPr>
                <w:webHidden/>
              </w:rPr>
              <w:fldChar w:fldCharType="begin"/>
            </w:r>
            <w:r>
              <w:rPr>
                <w:webHidden/>
              </w:rPr>
              <w:instrText xml:space="preserve"> PAGEREF _Toc181266334 \h </w:instrText>
            </w:r>
            <w:r>
              <w:rPr>
                <w:webHidden/>
              </w:rPr>
            </w:r>
            <w:r>
              <w:rPr>
                <w:webHidden/>
              </w:rPr>
              <w:fldChar w:fldCharType="separate"/>
            </w:r>
            <w:r>
              <w:rPr>
                <w:webHidden/>
              </w:rPr>
              <w:t>28</w:t>
            </w:r>
            <w:r>
              <w:rPr>
                <w:webHidden/>
              </w:rPr>
              <w:fldChar w:fldCharType="end"/>
            </w:r>
          </w:hyperlink>
        </w:p>
        <w:p w14:paraId="057FC79F" w14:textId="7EFBCA2C" w:rsidR="009241FB" w:rsidRDefault="009241FB">
          <w:pPr>
            <w:pStyle w:val="TOC2"/>
            <w:rPr>
              <w:rFonts w:eastAsiaTheme="minorEastAsia" w:cstheme="minorBidi"/>
              <w:kern w:val="2"/>
              <w:sz w:val="24"/>
              <w:lang w:eastAsia="en-US"/>
              <w14:ligatures w14:val="standardContextual"/>
            </w:rPr>
          </w:pPr>
          <w:hyperlink w:anchor="_Toc181266335" w:history="1">
            <w:r w:rsidRPr="00DF73EF">
              <w:rPr>
                <w:rStyle w:val="Hyperlink"/>
                <w:b/>
                <w:lang w:val="lv-LV"/>
              </w:rPr>
              <w:t>5.3</w:t>
            </w:r>
            <w:r>
              <w:rPr>
                <w:rFonts w:eastAsiaTheme="minorEastAsia" w:cstheme="minorBidi"/>
                <w:kern w:val="2"/>
                <w:sz w:val="24"/>
                <w:lang w:eastAsia="en-US"/>
                <w14:ligatures w14:val="standardContextual"/>
              </w:rPr>
              <w:tab/>
            </w:r>
            <w:r w:rsidRPr="00DF73EF">
              <w:rPr>
                <w:rStyle w:val="Hyperlink"/>
                <w:lang w:val="lv-LV"/>
              </w:rPr>
              <w:t>Pielikums C. Projekta uzsākšanas laikā savākto attiecīgo avotu saraksts</w:t>
            </w:r>
            <w:r>
              <w:rPr>
                <w:webHidden/>
              </w:rPr>
              <w:tab/>
            </w:r>
            <w:r>
              <w:rPr>
                <w:webHidden/>
              </w:rPr>
              <w:fldChar w:fldCharType="begin"/>
            </w:r>
            <w:r>
              <w:rPr>
                <w:webHidden/>
              </w:rPr>
              <w:instrText xml:space="preserve"> PAGEREF _Toc181266335 \h </w:instrText>
            </w:r>
            <w:r>
              <w:rPr>
                <w:webHidden/>
              </w:rPr>
            </w:r>
            <w:r>
              <w:rPr>
                <w:webHidden/>
              </w:rPr>
              <w:fldChar w:fldCharType="separate"/>
            </w:r>
            <w:r>
              <w:rPr>
                <w:webHidden/>
              </w:rPr>
              <w:t>29</w:t>
            </w:r>
            <w:r>
              <w:rPr>
                <w:webHidden/>
              </w:rPr>
              <w:fldChar w:fldCharType="end"/>
            </w:r>
          </w:hyperlink>
        </w:p>
        <w:p w14:paraId="75FB130C" w14:textId="1219E50C" w:rsidR="00DE2472" w:rsidRPr="00D95103" w:rsidRDefault="005F5ADD" w:rsidP="26303C2E">
          <w:pPr>
            <w:pStyle w:val="TOC2"/>
            <w:tabs>
              <w:tab w:val="clear" w:pos="9029"/>
              <w:tab w:val="left" w:pos="600"/>
              <w:tab w:val="right" w:leader="dot" w:pos="9015"/>
            </w:tabs>
            <w:rPr>
              <w:rStyle w:val="Hyperlink"/>
              <w:kern w:val="0"/>
              <w:lang w:val="lv-LV" w:eastAsia="lv-LV"/>
            </w:rPr>
          </w:pPr>
          <w:r w:rsidRPr="00D95103">
            <w:rPr>
              <w:lang w:val="lv-LV"/>
            </w:rPr>
            <w:fldChar w:fldCharType="end"/>
          </w:r>
        </w:p>
      </w:sdtContent>
    </w:sdt>
    <w:p w14:paraId="3DC8EDF1" w14:textId="78F09EE9" w:rsidR="001930F8" w:rsidRPr="00D95103" w:rsidRDefault="001930F8" w:rsidP="00E219FD">
      <w:pPr>
        <w:spacing w:before="120" w:line="240" w:lineRule="auto"/>
        <w:rPr>
          <w:lang w:val="lv-LV"/>
        </w:rPr>
      </w:pPr>
    </w:p>
    <w:p w14:paraId="6424FBB7" w14:textId="77777777" w:rsidR="0014799C" w:rsidRPr="00D95103" w:rsidRDefault="0014799C" w:rsidP="00E219FD">
      <w:pPr>
        <w:spacing w:before="120" w:line="240" w:lineRule="auto"/>
        <w:rPr>
          <w:lang w:val="lv-LV"/>
        </w:rPr>
        <w:sectPr w:rsidR="0014799C" w:rsidRPr="00D95103" w:rsidSect="009E24E9">
          <w:headerReference w:type="even" r:id="rId16"/>
          <w:headerReference w:type="default" r:id="rId17"/>
          <w:footerReference w:type="default" r:id="rId18"/>
          <w:pgSz w:w="11909" w:h="16834" w:code="9"/>
          <w:pgMar w:top="1440" w:right="1440" w:bottom="1440" w:left="1440" w:header="720" w:footer="720" w:gutter="0"/>
          <w:cols w:space="720"/>
          <w:docGrid w:linePitch="360"/>
        </w:sectPr>
      </w:pPr>
    </w:p>
    <w:p w14:paraId="5EA0059A" w14:textId="1FBF09FB" w:rsidR="009C7D57" w:rsidRPr="00D95103" w:rsidRDefault="79AA2C84" w:rsidP="26303C2E">
      <w:pPr>
        <w:pStyle w:val="Style1"/>
        <w:numPr>
          <w:ilvl w:val="0"/>
          <w:numId w:val="0"/>
        </w:numPr>
        <w:spacing w:before="120" w:after="0"/>
        <w:ind w:left="-850" w:firstLine="850"/>
        <w:rPr>
          <w:lang w:val="lv-LV"/>
        </w:rPr>
      </w:pPr>
      <w:bookmarkStart w:id="1" w:name="_Toc66133438"/>
      <w:bookmarkStart w:id="2" w:name="_Toc181266309"/>
      <w:r w:rsidRPr="00D95103">
        <w:rPr>
          <w:lang w:val="lv-LV"/>
        </w:rPr>
        <w:lastRenderedPageBreak/>
        <w:t>Saīsinājumi</w:t>
      </w:r>
      <w:bookmarkEnd w:id="2"/>
      <w:r w:rsidRPr="00D95103">
        <w:rPr>
          <w:lang w:val="lv-LV"/>
        </w:rPr>
        <w:t xml:space="preserve"> </w:t>
      </w:r>
      <w:bookmarkEnd w:id="1"/>
    </w:p>
    <w:tbl>
      <w:tblPr>
        <w:tblStyle w:val="CV2"/>
        <w:tblW w:w="0" w:type="auto"/>
        <w:tblLook w:val="04A0" w:firstRow="1" w:lastRow="0" w:firstColumn="1" w:lastColumn="0" w:noHBand="0" w:noVBand="1"/>
      </w:tblPr>
      <w:tblGrid>
        <w:gridCol w:w="1683"/>
        <w:gridCol w:w="7343"/>
      </w:tblGrid>
      <w:tr w:rsidR="009C7D57" w:rsidRPr="00D95103" w14:paraId="2C925F67" w14:textId="77777777" w:rsidTr="009C7D5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683" w:type="dxa"/>
            <w:shd w:val="clear" w:color="auto" w:fill="FFE600" w:themeFill="text2"/>
          </w:tcPr>
          <w:p w14:paraId="3C03C9F3" w14:textId="77777777" w:rsidR="009C7D57" w:rsidRPr="00D95103" w:rsidRDefault="009C7D57" w:rsidP="009C7D57">
            <w:pPr>
              <w:jc w:val="both"/>
              <w:rPr>
                <w:rFonts w:asciiTheme="minorHAnsi" w:eastAsia="Arial" w:hAnsiTheme="minorHAnsi" w:cs="Arial"/>
                <w:b/>
                <w:i/>
                <w:color w:val="646464"/>
                <w:sz w:val="18"/>
                <w:szCs w:val="18"/>
                <w:lang w:val="lv-LV"/>
              </w:rPr>
            </w:pPr>
            <w:r w:rsidRPr="00D95103">
              <w:rPr>
                <w:rFonts w:asciiTheme="minorHAnsi" w:eastAsia="Arial" w:hAnsiTheme="minorHAnsi" w:cs="Arial"/>
                <w:b/>
                <w:i/>
                <w:color w:val="646464"/>
                <w:sz w:val="18"/>
                <w:szCs w:val="18"/>
                <w:lang w:val="lv-LV"/>
              </w:rPr>
              <w:t>Saīsinājums</w:t>
            </w:r>
          </w:p>
        </w:tc>
        <w:tc>
          <w:tcPr>
            <w:tcW w:w="7343" w:type="dxa"/>
            <w:shd w:val="clear" w:color="auto" w:fill="FFE600" w:themeFill="text2"/>
          </w:tcPr>
          <w:p w14:paraId="7867436B" w14:textId="77777777" w:rsidR="009C7D57" w:rsidRPr="00D95103" w:rsidRDefault="009C7D57" w:rsidP="009C7D57">
            <w:pPr>
              <w:jc w:val="both"/>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Arial"/>
                <w:b/>
                <w:i/>
                <w:color w:val="646464"/>
                <w:sz w:val="18"/>
                <w:szCs w:val="18"/>
                <w:lang w:val="lv-LV"/>
              </w:rPr>
            </w:pPr>
            <w:r w:rsidRPr="00D95103">
              <w:rPr>
                <w:rFonts w:asciiTheme="minorHAnsi" w:eastAsia="Arial" w:hAnsiTheme="minorHAnsi" w:cs="Arial"/>
                <w:b/>
                <w:i/>
                <w:color w:val="646464"/>
                <w:sz w:val="18"/>
                <w:szCs w:val="18"/>
                <w:lang w:val="lv-LV"/>
              </w:rPr>
              <w:t>Definīcija</w:t>
            </w:r>
          </w:p>
        </w:tc>
      </w:tr>
      <w:tr w:rsidR="009C7D57" w:rsidRPr="00D95103" w14:paraId="629EF5ED" w14:textId="77777777">
        <w:tc>
          <w:tcPr>
            <w:tcW w:w="1683" w:type="dxa"/>
          </w:tcPr>
          <w:p w14:paraId="0662ABE4"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CSDD</w:t>
            </w:r>
          </w:p>
        </w:tc>
        <w:tc>
          <w:tcPr>
            <w:tcW w:w="7343" w:type="dxa"/>
          </w:tcPr>
          <w:p w14:paraId="12690985"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Ceļu satiksmes drošības direkcija</w:t>
            </w:r>
          </w:p>
        </w:tc>
      </w:tr>
      <w:tr w:rsidR="00725216" w:rsidRPr="00D95103" w14:paraId="50EBB698" w14:textId="77777777">
        <w:tc>
          <w:tcPr>
            <w:tcW w:w="1683" w:type="dxa"/>
          </w:tcPr>
          <w:p w14:paraId="537BCA0E" w14:textId="2A2A0CED" w:rsidR="00725216" w:rsidRPr="00D95103" w:rsidRDefault="00725216" w:rsidP="009C7D57">
            <w:pPr>
              <w:jc w:val="both"/>
              <w:rPr>
                <w:rFonts w:asciiTheme="minorHAnsi" w:eastAsia="Arial" w:hAnsiTheme="minorHAnsi" w:cs="Arial"/>
                <w:sz w:val="18"/>
                <w:szCs w:val="18"/>
                <w:lang w:val="lv-LV"/>
              </w:rPr>
            </w:pPr>
            <w:r>
              <w:rPr>
                <w:rFonts w:asciiTheme="minorHAnsi" w:eastAsia="Arial" w:hAnsiTheme="minorHAnsi" w:cs="Arial"/>
                <w:sz w:val="18"/>
                <w:szCs w:val="18"/>
                <w:lang w:val="lv-LV"/>
              </w:rPr>
              <w:t>DU</w:t>
            </w:r>
          </w:p>
        </w:tc>
        <w:tc>
          <w:tcPr>
            <w:tcW w:w="7343" w:type="dxa"/>
          </w:tcPr>
          <w:p w14:paraId="4F03694E" w14:textId="515B2340" w:rsidR="00725216" w:rsidRPr="00D95103" w:rsidRDefault="00725216" w:rsidP="009C7D57">
            <w:pPr>
              <w:jc w:val="both"/>
              <w:rPr>
                <w:rFonts w:asciiTheme="minorHAnsi" w:eastAsia="Arial" w:hAnsiTheme="minorHAnsi" w:cs="Arial"/>
                <w:sz w:val="18"/>
                <w:szCs w:val="18"/>
                <w:lang w:val="lv-LV"/>
              </w:rPr>
            </w:pPr>
            <w:r>
              <w:rPr>
                <w:rFonts w:asciiTheme="minorHAnsi" w:eastAsia="Arial" w:hAnsiTheme="minorHAnsi" w:cs="Arial"/>
                <w:sz w:val="18"/>
                <w:szCs w:val="18"/>
                <w:lang w:val="lv-LV"/>
              </w:rPr>
              <w:t xml:space="preserve">Darba uzdevums </w:t>
            </w:r>
          </w:p>
        </w:tc>
      </w:tr>
      <w:tr w:rsidR="009C7D57" w:rsidRPr="00D95103" w14:paraId="3F1E9E86" w14:textId="77777777">
        <w:tc>
          <w:tcPr>
            <w:tcW w:w="1683" w:type="dxa"/>
          </w:tcPr>
          <w:p w14:paraId="074D714C" w14:textId="23361ED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E</w:t>
            </w:r>
            <w:r w:rsidR="001D11BC" w:rsidRPr="00D95103">
              <w:rPr>
                <w:rFonts w:asciiTheme="minorHAnsi" w:eastAsia="Arial" w:hAnsiTheme="minorHAnsi" w:cs="Arial"/>
                <w:sz w:val="18"/>
                <w:szCs w:val="18"/>
                <w:lang w:val="lv-LV"/>
              </w:rPr>
              <w:t>EZ</w:t>
            </w:r>
          </w:p>
        </w:tc>
        <w:tc>
          <w:tcPr>
            <w:tcW w:w="7343" w:type="dxa"/>
          </w:tcPr>
          <w:p w14:paraId="41002F2D" w14:textId="3CCDD066"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 xml:space="preserve">Eiropas </w:t>
            </w:r>
            <w:r w:rsidR="00E101D0" w:rsidRPr="00D95103">
              <w:rPr>
                <w:rFonts w:asciiTheme="minorHAnsi" w:eastAsia="Arial" w:hAnsiTheme="minorHAnsi" w:cs="Arial"/>
                <w:sz w:val="18"/>
                <w:szCs w:val="18"/>
                <w:lang w:val="lv-LV"/>
              </w:rPr>
              <w:t>Ekonomikas zona</w:t>
            </w:r>
          </w:p>
        </w:tc>
      </w:tr>
      <w:tr w:rsidR="009C7D57" w:rsidRPr="00D95103" w14:paraId="32B32145" w14:textId="77777777">
        <w:tc>
          <w:tcPr>
            <w:tcW w:w="1683" w:type="dxa"/>
          </w:tcPr>
          <w:p w14:paraId="14B457F8" w14:textId="78FDBC85"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E</w:t>
            </w:r>
            <w:r w:rsidR="003E33A3" w:rsidRPr="00D95103">
              <w:rPr>
                <w:rFonts w:asciiTheme="minorHAnsi" w:eastAsia="Arial" w:hAnsiTheme="minorHAnsi" w:cs="Arial"/>
                <w:sz w:val="18"/>
                <w:szCs w:val="18"/>
                <w:lang w:val="lv-LV"/>
              </w:rPr>
              <w:t>K</w:t>
            </w:r>
          </w:p>
        </w:tc>
        <w:tc>
          <w:tcPr>
            <w:tcW w:w="7343" w:type="dxa"/>
          </w:tcPr>
          <w:p w14:paraId="659F7E0A"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Eiropas Komisija</w:t>
            </w:r>
          </w:p>
        </w:tc>
      </w:tr>
      <w:tr w:rsidR="009C7D57" w:rsidRPr="00D95103" w14:paraId="3025E5D5" w14:textId="77777777">
        <w:tc>
          <w:tcPr>
            <w:tcW w:w="1683" w:type="dxa"/>
          </w:tcPr>
          <w:p w14:paraId="1D103387"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EY</w:t>
            </w:r>
          </w:p>
        </w:tc>
        <w:tc>
          <w:tcPr>
            <w:tcW w:w="7343" w:type="dxa"/>
          </w:tcPr>
          <w:p w14:paraId="11958542" w14:textId="0B34F224"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Ernst</w:t>
            </w:r>
            <w:r w:rsidR="003E33A3" w:rsidRPr="00D95103">
              <w:rPr>
                <w:rFonts w:asciiTheme="minorHAnsi" w:eastAsia="Arial" w:hAnsiTheme="minorHAnsi" w:cs="Arial"/>
                <w:sz w:val="18"/>
                <w:szCs w:val="18"/>
                <w:lang w:val="lv-LV"/>
              </w:rPr>
              <w:t xml:space="preserve"> &amp; </w:t>
            </w:r>
            <w:proofErr w:type="spellStart"/>
            <w:r w:rsidR="003E33A3" w:rsidRPr="00D95103">
              <w:rPr>
                <w:rFonts w:asciiTheme="minorHAnsi" w:eastAsia="Arial" w:hAnsiTheme="minorHAnsi" w:cs="Arial"/>
                <w:sz w:val="18"/>
                <w:szCs w:val="18"/>
                <w:lang w:val="lv-LV"/>
              </w:rPr>
              <w:t>Young</w:t>
            </w:r>
            <w:proofErr w:type="spellEnd"/>
          </w:p>
        </w:tc>
      </w:tr>
      <w:tr w:rsidR="009C7D57" w:rsidRPr="00D95103" w14:paraId="0CD2B63F" w14:textId="77777777">
        <w:tc>
          <w:tcPr>
            <w:tcW w:w="1683" w:type="dxa"/>
          </w:tcPr>
          <w:p w14:paraId="70504F7C"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KPI</w:t>
            </w:r>
          </w:p>
        </w:tc>
        <w:tc>
          <w:tcPr>
            <w:tcW w:w="7343" w:type="dxa"/>
          </w:tcPr>
          <w:p w14:paraId="540632AB" w14:textId="1055282D" w:rsidR="009C7D57" w:rsidRPr="00D95103" w:rsidRDefault="00D7513E" w:rsidP="009C7D57">
            <w:pPr>
              <w:jc w:val="both"/>
              <w:rPr>
                <w:rFonts w:asciiTheme="minorHAnsi" w:eastAsia="Arial" w:hAnsiTheme="minorHAnsi" w:cs="Arial"/>
                <w:sz w:val="18"/>
                <w:szCs w:val="18"/>
                <w:lang w:val="lv-LV"/>
              </w:rPr>
            </w:pPr>
            <w:r>
              <w:rPr>
                <w:rFonts w:asciiTheme="minorHAnsi" w:eastAsia="Arial" w:hAnsiTheme="minorHAnsi" w:cs="Arial"/>
                <w:sz w:val="18"/>
                <w:szCs w:val="18"/>
                <w:lang w:val="lv-LV"/>
              </w:rPr>
              <w:t>Galvenie snieguma rādītāji</w:t>
            </w:r>
          </w:p>
        </w:tc>
      </w:tr>
      <w:tr w:rsidR="009C7D57" w:rsidRPr="00D95103" w14:paraId="76E110E0" w14:textId="77777777">
        <w:tc>
          <w:tcPr>
            <w:tcW w:w="1683" w:type="dxa"/>
          </w:tcPr>
          <w:p w14:paraId="0AA6467D" w14:textId="43F8B728" w:rsidR="009C7D57" w:rsidRPr="00D95103" w:rsidRDefault="00004950"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SM</w:t>
            </w:r>
          </w:p>
        </w:tc>
        <w:tc>
          <w:tcPr>
            <w:tcW w:w="7343" w:type="dxa"/>
          </w:tcPr>
          <w:p w14:paraId="27EAD459" w14:textId="2AB3F585" w:rsidR="009C7D57" w:rsidRPr="00D95103" w:rsidRDefault="00EA61D6" w:rsidP="009C7D57">
            <w:pPr>
              <w:jc w:val="both"/>
              <w:rPr>
                <w:rFonts w:asciiTheme="minorHAnsi" w:eastAsia="Arial" w:hAnsiTheme="minorHAnsi" w:cs="Arial"/>
                <w:sz w:val="18"/>
                <w:szCs w:val="18"/>
                <w:lang w:val="lv-LV"/>
              </w:rPr>
            </w:pPr>
            <w:r>
              <w:rPr>
                <w:rFonts w:asciiTheme="minorHAnsi" w:eastAsia="Arial" w:hAnsiTheme="minorHAnsi" w:cs="Arial"/>
                <w:sz w:val="18"/>
                <w:szCs w:val="18"/>
                <w:lang w:val="lv-LV"/>
              </w:rPr>
              <w:t xml:space="preserve">Satiksmes ministrija </w:t>
            </w:r>
          </w:p>
        </w:tc>
      </w:tr>
      <w:tr w:rsidR="009C7D57" w:rsidRPr="00D95103" w14:paraId="1834F0D4" w14:textId="77777777">
        <w:tc>
          <w:tcPr>
            <w:tcW w:w="1683" w:type="dxa"/>
          </w:tcPr>
          <w:p w14:paraId="33516A92"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NVO</w:t>
            </w:r>
          </w:p>
        </w:tc>
        <w:tc>
          <w:tcPr>
            <w:tcW w:w="7343" w:type="dxa"/>
          </w:tcPr>
          <w:p w14:paraId="55722CFE"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Nevalstiska organizācija</w:t>
            </w:r>
          </w:p>
        </w:tc>
      </w:tr>
      <w:tr w:rsidR="009C7D57" w:rsidRPr="00D95103" w14:paraId="00842F2B" w14:textId="77777777">
        <w:tc>
          <w:tcPr>
            <w:tcW w:w="1683" w:type="dxa"/>
          </w:tcPr>
          <w:p w14:paraId="4207C5B7" w14:textId="6FAFE8F8"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O</w:t>
            </w:r>
            <w:r w:rsidR="00D0275F" w:rsidRPr="00D95103">
              <w:rPr>
                <w:rFonts w:asciiTheme="minorHAnsi" w:eastAsia="Arial" w:hAnsiTheme="minorHAnsi" w:cs="Arial"/>
                <w:sz w:val="18"/>
                <w:szCs w:val="18"/>
                <w:lang w:val="lv-LV"/>
              </w:rPr>
              <w:t>DG</w:t>
            </w:r>
          </w:p>
        </w:tc>
        <w:tc>
          <w:tcPr>
            <w:tcW w:w="7343" w:type="dxa"/>
          </w:tcPr>
          <w:p w14:paraId="3F38C902" w14:textId="660BE3AC" w:rsidR="009C7D57" w:rsidRPr="00D95103" w:rsidRDefault="00826CF3"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Operatīvā darb</w:t>
            </w:r>
            <w:r w:rsidR="00EA61D6">
              <w:rPr>
                <w:rFonts w:asciiTheme="minorHAnsi" w:eastAsia="Arial" w:hAnsiTheme="minorHAnsi" w:cs="Arial"/>
                <w:sz w:val="18"/>
                <w:szCs w:val="18"/>
                <w:lang w:val="lv-LV"/>
              </w:rPr>
              <w:t>a</w:t>
            </w:r>
            <w:r w:rsidRPr="00D95103">
              <w:rPr>
                <w:rFonts w:asciiTheme="minorHAnsi" w:eastAsia="Arial" w:hAnsiTheme="minorHAnsi" w:cs="Arial"/>
                <w:sz w:val="18"/>
                <w:szCs w:val="18"/>
                <w:lang w:val="lv-LV"/>
              </w:rPr>
              <w:t xml:space="preserve"> grupa</w:t>
            </w:r>
          </w:p>
        </w:tc>
      </w:tr>
      <w:tr w:rsidR="009C7D57" w:rsidRPr="00D95103" w14:paraId="6D9D72A0" w14:textId="77777777">
        <w:trPr>
          <w:trHeight w:val="16"/>
        </w:trPr>
        <w:tc>
          <w:tcPr>
            <w:tcW w:w="1683" w:type="dxa"/>
          </w:tcPr>
          <w:p w14:paraId="6A122523" w14:textId="1D78FA2D"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P</w:t>
            </w:r>
            <w:r w:rsidR="00004950" w:rsidRPr="00D95103">
              <w:rPr>
                <w:rFonts w:asciiTheme="minorHAnsi" w:eastAsia="Arial" w:hAnsiTheme="minorHAnsi" w:cs="Arial"/>
                <w:sz w:val="18"/>
                <w:szCs w:val="18"/>
                <w:lang w:val="lv-LV"/>
              </w:rPr>
              <w:t>V</w:t>
            </w:r>
          </w:p>
        </w:tc>
        <w:tc>
          <w:tcPr>
            <w:tcW w:w="7343" w:type="dxa"/>
          </w:tcPr>
          <w:p w14:paraId="5527A979" w14:textId="1188F242"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Projekta vadītāj</w:t>
            </w:r>
            <w:r w:rsidR="00D0275F" w:rsidRPr="00D95103">
              <w:rPr>
                <w:rFonts w:asciiTheme="minorHAnsi" w:eastAsia="Arial" w:hAnsiTheme="minorHAnsi" w:cs="Arial"/>
                <w:sz w:val="18"/>
                <w:szCs w:val="18"/>
                <w:lang w:val="lv-LV"/>
              </w:rPr>
              <w:t>s</w:t>
            </w:r>
          </w:p>
        </w:tc>
      </w:tr>
      <w:tr w:rsidR="009C7D57" w:rsidRPr="00D95103" w14:paraId="56F60FD8" w14:textId="77777777">
        <w:tc>
          <w:tcPr>
            <w:tcW w:w="1683" w:type="dxa"/>
          </w:tcPr>
          <w:p w14:paraId="4C436500"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QA</w:t>
            </w:r>
          </w:p>
        </w:tc>
        <w:tc>
          <w:tcPr>
            <w:tcW w:w="7343" w:type="dxa"/>
          </w:tcPr>
          <w:p w14:paraId="50869B06" w14:textId="2DCB7101"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Kvalitātes nodrošināšana</w:t>
            </w:r>
            <w:r w:rsidR="007B31B5" w:rsidRPr="00D95103">
              <w:rPr>
                <w:rFonts w:asciiTheme="minorHAnsi" w:eastAsia="Arial" w:hAnsiTheme="minorHAnsi" w:cs="Arial"/>
                <w:sz w:val="18"/>
                <w:szCs w:val="18"/>
                <w:lang w:val="lv-LV"/>
              </w:rPr>
              <w:t xml:space="preserve"> </w:t>
            </w:r>
            <w:r w:rsidR="007B31B5" w:rsidRPr="00D95103">
              <w:rPr>
                <w:rFonts w:asciiTheme="minorHAnsi" w:eastAsia="Arial" w:hAnsiTheme="minorHAnsi" w:cs="Arial"/>
                <w:i/>
                <w:iCs/>
                <w:sz w:val="18"/>
                <w:szCs w:val="18"/>
                <w:lang w:val="lv-LV"/>
              </w:rPr>
              <w:t>(</w:t>
            </w:r>
            <w:r w:rsidR="004B4EA7">
              <w:rPr>
                <w:rFonts w:asciiTheme="minorHAnsi" w:eastAsia="Arial" w:hAnsiTheme="minorHAnsi" w:cs="Arial"/>
                <w:i/>
                <w:iCs/>
                <w:sz w:val="18"/>
                <w:szCs w:val="18"/>
                <w:lang w:val="lv-LV"/>
              </w:rPr>
              <w:t xml:space="preserve">angļu v. </w:t>
            </w:r>
            <w:proofErr w:type="spellStart"/>
            <w:r w:rsidR="007B31B5" w:rsidRPr="00D95103">
              <w:rPr>
                <w:rFonts w:asciiTheme="minorHAnsi" w:eastAsia="Arial" w:hAnsiTheme="minorHAnsi" w:cs="Arial"/>
                <w:i/>
                <w:iCs/>
                <w:sz w:val="18"/>
                <w:szCs w:val="18"/>
                <w:lang w:val="lv-LV"/>
              </w:rPr>
              <w:t>quality</w:t>
            </w:r>
            <w:proofErr w:type="spellEnd"/>
            <w:r w:rsidR="007B31B5" w:rsidRPr="00D95103">
              <w:rPr>
                <w:rFonts w:asciiTheme="minorHAnsi" w:eastAsia="Arial" w:hAnsiTheme="minorHAnsi" w:cs="Arial"/>
                <w:i/>
                <w:iCs/>
                <w:sz w:val="18"/>
                <w:szCs w:val="18"/>
                <w:lang w:val="lv-LV"/>
              </w:rPr>
              <w:t xml:space="preserve"> </w:t>
            </w:r>
            <w:proofErr w:type="spellStart"/>
            <w:r w:rsidR="007B31B5" w:rsidRPr="00D95103">
              <w:rPr>
                <w:rFonts w:asciiTheme="minorHAnsi" w:eastAsia="Arial" w:hAnsiTheme="minorHAnsi" w:cs="Arial"/>
                <w:i/>
                <w:iCs/>
                <w:sz w:val="18"/>
                <w:szCs w:val="18"/>
                <w:lang w:val="lv-LV"/>
              </w:rPr>
              <w:t>assurance</w:t>
            </w:r>
            <w:proofErr w:type="spellEnd"/>
            <w:r w:rsidR="007B31B5" w:rsidRPr="00D95103">
              <w:rPr>
                <w:rFonts w:asciiTheme="minorHAnsi" w:eastAsia="Arial" w:hAnsiTheme="minorHAnsi" w:cs="Arial"/>
                <w:i/>
                <w:iCs/>
                <w:sz w:val="18"/>
                <w:szCs w:val="18"/>
                <w:lang w:val="lv-LV"/>
              </w:rPr>
              <w:t>)</w:t>
            </w:r>
          </w:p>
        </w:tc>
      </w:tr>
      <w:tr w:rsidR="009C7D57" w:rsidRPr="00D95103" w14:paraId="4D976B7F" w14:textId="77777777">
        <w:tc>
          <w:tcPr>
            <w:tcW w:w="1683" w:type="dxa"/>
          </w:tcPr>
          <w:p w14:paraId="73EE61F8" w14:textId="5A40FEDE" w:rsidR="009C7D57" w:rsidRPr="00D95103" w:rsidRDefault="007B31B5"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SQ</w:t>
            </w:r>
          </w:p>
        </w:tc>
        <w:tc>
          <w:tcPr>
            <w:tcW w:w="7343" w:type="dxa"/>
          </w:tcPr>
          <w:p w14:paraId="1B314E59" w14:textId="48EF1DDB" w:rsidR="009C7D57" w:rsidRPr="00D95103" w:rsidRDefault="008F5BCD"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Kvalitātes uzraudzība</w:t>
            </w:r>
          </w:p>
        </w:tc>
      </w:tr>
      <w:tr w:rsidR="009C7D57" w:rsidRPr="00D95103" w14:paraId="78A3AB8D" w14:textId="77777777">
        <w:tc>
          <w:tcPr>
            <w:tcW w:w="1683" w:type="dxa"/>
          </w:tcPr>
          <w:p w14:paraId="33D90D42" w14:textId="77777777" w:rsidR="009C7D57" w:rsidRPr="00D95103" w:rsidRDefault="009C7D57"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ANO/EEK</w:t>
            </w:r>
          </w:p>
        </w:tc>
        <w:tc>
          <w:tcPr>
            <w:tcW w:w="7343" w:type="dxa"/>
          </w:tcPr>
          <w:p w14:paraId="28DE710C" w14:textId="5AF22D15" w:rsidR="009C7D57" w:rsidRPr="00D95103" w:rsidRDefault="001C663B" w:rsidP="009C7D57">
            <w:pPr>
              <w:jc w:val="both"/>
              <w:rPr>
                <w:rFonts w:asciiTheme="minorHAnsi" w:eastAsia="Arial" w:hAnsiTheme="minorHAnsi" w:cs="Arial"/>
                <w:sz w:val="18"/>
                <w:szCs w:val="18"/>
                <w:lang w:val="lv-LV"/>
              </w:rPr>
            </w:pPr>
            <w:r w:rsidRPr="00D95103">
              <w:rPr>
                <w:rFonts w:asciiTheme="minorHAnsi" w:eastAsia="Arial" w:hAnsiTheme="minorHAnsi" w:cs="Arial"/>
                <w:sz w:val="18"/>
                <w:szCs w:val="18"/>
                <w:lang w:val="lv-LV"/>
              </w:rPr>
              <w:t>Apvienoto Nāciju Organizācijas Eiropas Ekonomikas komisija</w:t>
            </w:r>
          </w:p>
        </w:tc>
      </w:tr>
    </w:tbl>
    <w:p w14:paraId="39F94A64" w14:textId="77777777" w:rsidR="009C7D57" w:rsidRPr="00D95103" w:rsidRDefault="009C7D57" w:rsidP="009C7D57">
      <w:pPr>
        <w:pStyle w:val="Heading1"/>
        <w:numPr>
          <w:ilvl w:val="0"/>
          <w:numId w:val="0"/>
        </w:numPr>
        <w:ind w:left="425" w:hanging="425"/>
        <w:rPr>
          <w:rFonts w:ascii="Times New Roman" w:hAnsi="Times New Roman"/>
          <w:lang w:val="lv-LV"/>
        </w:rPr>
      </w:pPr>
      <w:r w:rsidRPr="00D95103">
        <w:rPr>
          <w:rFonts w:ascii="Times New Roman" w:hAnsi="Times New Roman"/>
          <w:lang w:val="lv-LV"/>
        </w:rPr>
        <w:br w:type="page"/>
      </w:r>
    </w:p>
    <w:p w14:paraId="58A7D9A8" w14:textId="09094421" w:rsidR="00167D2C" w:rsidRPr="00D95103" w:rsidRDefault="70A198E8" w:rsidP="00E219FD">
      <w:pPr>
        <w:pStyle w:val="Style1"/>
        <w:numPr>
          <w:ilvl w:val="0"/>
          <w:numId w:val="0"/>
        </w:numPr>
        <w:spacing w:before="120" w:after="0"/>
        <w:ind w:left="-850" w:firstLine="850"/>
        <w:rPr>
          <w:lang w:val="lv-LV"/>
        </w:rPr>
      </w:pPr>
      <w:bookmarkStart w:id="3" w:name="_Toc181266310"/>
      <w:r w:rsidRPr="00D95103">
        <w:rPr>
          <w:lang w:val="lv-LV"/>
        </w:rPr>
        <w:lastRenderedPageBreak/>
        <w:t>Kopsavilkums</w:t>
      </w:r>
      <w:bookmarkEnd w:id="3"/>
    </w:p>
    <w:p w14:paraId="39792159" w14:textId="63190A04" w:rsidR="005E5AB3" w:rsidRPr="00D95103" w:rsidRDefault="005E5AB3" w:rsidP="00E219FD">
      <w:pPr>
        <w:pStyle w:val="EYNormal"/>
        <w:spacing w:before="120"/>
        <w:rPr>
          <w:lang w:val="lv-LV"/>
        </w:rPr>
      </w:pPr>
      <w:r w:rsidRPr="00D95103">
        <w:rPr>
          <w:lang w:val="lv-LV"/>
        </w:rPr>
        <w:t xml:space="preserve">Šajā uzsākšanas ziņojumā aplūkoti secinājumi, kas gūti, sākotnēji pārbaudot atbilstošos datus, kā arī apspriežoties ar ieinteresētajām personām. Tajā ietverta informācija no </w:t>
      </w:r>
      <w:r w:rsidR="008041DC">
        <w:rPr>
          <w:lang w:val="lv-LV"/>
        </w:rPr>
        <w:t>P</w:t>
      </w:r>
      <w:r w:rsidRPr="00D95103">
        <w:rPr>
          <w:lang w:val="lv-LV"/>
        </w:rPr>
        <w:t xml:space="preserve">rojekta </w:t>
      </w:r>
      <w:proofErr w:type="spellStart"/>
      <w:r w:rsidRPr="00D95103">
        <w:rPr>
          <w:lang w:val="lv-LV"/>
        </w:rPr>
        <w:t>ievadsanāksmes</w:t>
      </w:r>
      <w:proofErr w:type="spellEnd"/>
      <w:r w:rsidRPr="00D95103">
        <w:rPr>
          <w:lang w:val="lv-LV"/>
        </w:rPr>
        <w:t xml:space="preserve"> </w:t>
      </w:r>
      <w:r w:rsidRPr="00D95103">
        <w:rPr>
          <w:i/>
          <w:iCs/>
          <w:lang w:val="lv-LV"/>
        </w:rPr>
        <w:t>(</w:t>
      </w:r>
      <w:proofErr w:type="spellStart"/>
      <w:r w:rsidRPr="00D95103">
        <w:rPr>
          <w:i/>
          <w:iCs/>
          <w:lang w:val="lv-LV"/>
        </w:rPr>
        <w:t>kick-off</w:t>
      </w:r>
      <w:proofErr w:type="spellEnd"/>
      <w:r w:rsidRPr="00D95103">
        <w:rPr>
          <w:i/>
          <w:iCs/>
          <w:lang w:val="lv-LV"/>
        </w:rPr>
        <w:t>)</w:t>
      </w:r>
      <w:r w:rsidRPr="00D95103">
        <w:rPr>
          <w:lang w:val="lv-LV"/>
        </w:rPr>
        <w:t xml:space="preserve">, kurā ieinteresētās personas tika iepazīstinātas ar piedāvāto </w:t>
      </w:r>
      <w:r w:rsidR="008041DC">
        <w:rPr>
          <w:lang w:val="lv-LV"/>
        </w:rPr>
        <w:t>P</w:t>
      </w:r>
      <w:r w:rsidRPr="00D95103">
        <w:rPr>
          <w:lang w:val="lv-LV"/>
        </w:rPr>
        <w:t xml:space="preserve">rojekta veikšanas </w:t>
      </w:r>
      <w:r w:rsidR="00EC3A07" w:rsidRPr="00D95103">
        <w:rPr>
          <w:lang w:val="lv-LV"/>
        </w:rPr>
        <w:t>metodiku</w:t>
      </w:r>
      <w:r w:rsidRPr="00D95103">
        <w:rPr>
          <w:lang w:val="lv-LV"/>
        </w:rPr>
        <w:t xml:space="preserve">. Ziņojumā </w:t>
      </w:r>
      <w:r w:rsidR="000907CE" w:rsidRPr="00D95103">
        <w:rPr>
          <w:lang w:val="lv-LV"/>
        </w:rPr>
        <w:t>aprakstītas</w:t>
      </w:r>
      <w:r w:rsidRPr="00D95103">
        <w:rPr>
          <w:lang w:val="lv-LV"/>
        </w:rPr>
        <w:t xml:space="preserve"> arī </w:t>
      </w:r>
      <w:r w:rsidR="008041DC">
        <w:rPr>
          <w:lang w:val="lv-LV"/>
        </w:rPr>
        <w:t>P</w:t>
      </w:r>
      <w:r w:rsidRPr="00D95103">
        <w:rPr>
          <w:lang w:val="lv-LV"/>
        </w:rPr>
        <w:t xml:space="preserve">rojekta darbības, īstenošanas </w:t>
      </w:r>
      <w:r w:rsidR="006F06E6" w:rsidRPr="00D95103">
        <w:rPr>
          <w:lang w:val="lv-LV"/>
        </w:rPr>
        <w:t>pieeja</w:t>
      </w:r>
      <w:r w:rsidRPr="00D95103">
        <w:rPr>
          <w:lang w:val="lv-LV"/>
        </w:rPr>
        <w:t xml:space="preserve">, informācija par tā pārvaldību un aplūkoti iespējamie </w:t>
      </w:r>
      <w:r w:rsidR="008041DC">
        <w:rPr>
          <w:lang w:val="lv-LV"/>
        </w:rPr>
        <w:t>P</w:t>
      </w:r>
      <w:r w:rsidR="00C74CC5" w:rsidRPr="00D95103">
        <w:rPr>
          <w:lang w:val="lv-LV"/>
        </w:rPr>
        <w:t xml:space="preserve">rojekta </w:t>
      </w:r>
      <w:r w:rsidRPr="00D95103">
        <w:rPr>
          <w:lang w:val="lv-LV"/>
        </w:rPr>
        <w:t xml:space="preserve">īstenošanas riski, kā arī to </w:t>
      </w:r>
      <w:r w:rsidR="00A62E45" w:rsidRPr="00D95103">
        <w:rPr>
          <w:lang w:val="lv-LV"/>
        </w:rPr>
        <w:t xml:space="preserve">ietekmes </w:t>
      </w:r>
      <w:r w:rsidRPr="00D95103">
        <w:rPr>
          <w:lang w:val="lv-LV"/>
        </w:rPr>
        <w:t>mazināšanas pasākumi.</w:t>
      </w:r>
    </w:p>
    <w:p w14:paraId="2CFC1C16" w14:textId="77777777" w:rsidR="00922B9C" w:rsidRPr="00D95103" w:rsidRDefault="00922B9C" w:rsidP="00E219FD">
      <w:pPr>
        <w:pStyle w:val="EYNormal"/>
        <w:spacing w:before="120"/>
        <w:rPr>
          <w:lang w:val="lv-LV"/>
        </w:rPr>
      </w:pPr>
    </w:p>
    <w:p w14:paraId="4CB5DB31" w14:textId="535030A5" w:rsidR="00B264BF" w:rsidRPr="00D95103" w:rsidRDefault="45F469B9" w:rsidP="00FB2729">
      <w:pPr>
        <w:pStyle w:val="Style1"/>
        <w:spacing w:before="120" w:after="0"/>
        <w:rPr>
          <w:lang w:val="lv-LV"/>
        </w:rPr>
      </w:pPr>
      <w:bookmarkStart w:id="4" w:name="_Toc66133439"/>
      <w:bookmarkStart w:id="5" w:name="_Toc181266311"/>
      <w:r w:rsidRPr="00D95103">
        <w:rPr>
          <w:lang w:val="lv-LV"/>
        </w:rPr>
        <w:lastRenderedPageBreak/>
        <w:t>Ievads</w:t>
      </w:r>
      <w:bookmarkEnd w:id="4"/>
      <w:bookmarkEnd w:id="5"/>
    </w:p>
    <w:p w14:paraId="6F7331B0" w14:textId="7BF07990" w:rsidR="000923C5" w:rsidRPr="00D95103" w:rsidRDefault="45F469B9" w:rsidP="00FB2729">
      <w:pPr>
        <w:pStyle w:val="Style2"/>
        <w:spacing w:after="0"/>
        <w:rPr>
          <w:lang w:val="lv-LV"/>
        </w:rPr>
      </w:pPr>
      <w:bookmarkStart w:id="6" w:name="_Toc64562412"/>
      <w:bookmarkStart w:id="7" w:name="_Toc66133440"/>
      <w:bookmarkStart w:id="8" w:name="_Toc212886785"/>
      <w:bookmarkStart w:id="9" w:name="_Toc181266312"/>
      <w:r w:rsidRPr="00D95103">
        <w:rPr>
          <w:lang w:val="lv-LV"/>
        </w:rPr>
        <w:t xml:space="preserve">Projekta </w:t>
      </w:r>
      <w:bookmarkEnd w:id="6"/>
      <w:bookmarkEnd w:id="7"/>
      <w:r w:rsidR="00BA0F2D" w:rsidRPr="00D95103">
        <w:rPr>
          <w:lang w:val="lv-LV"/>
        </w:rPr>
        <w:t>konteksts</w:t>
      </w:r>
      <w:bookmarkEnd w:id="9"/>
    </w:p>
    <w:p w14:paraId="5119557B" w14:textId="2EC699D5" w:rsidR="0002771F" w:rsidRPr="00D95103" w:rsidRDefault="007656CA" w:rsidP="009C7D57">
      <w:pPr>
        <w:pStyle w:val="EYNormal"/>
        <w:spacing w:before="120"/>
        <w:rPr>
          <w:lang w:val="lv-LV"/>
        </w:rPr>
      </w:pPr>
      <w:r>
        <w:rPr>
          <w:lang w:val="lv-LV"/>
        </w:rPr>
        <w:t>Eiropas Savienība (</w:t>
      </w:r>
      <w:r w:rsidR="009C7D57" w:rsidRPr="00D95103">
        <w:rPr>
          <w:lang w:val="lv-LV"/>
        </w:rPr>
        <w:t>ES</w:t>
      </w:r>
      <w:r>
        <w:rPr>
          <w:lang w:val="lv-LV"/>
        </w:rPr>
        <w:t>)</w:t>
      </w:r>
      <w:r w:rsidR="009C7D57" w:rsidRPr="00D95103">
        <w:rPr>
          <w:lang w:val="lv-LV"/>
        </w:rPr>
        <w:t xml:space="preserve"> ir izvirzījusi mērķi līdz 2050. gadam samazināt ceļu satiksmes negadījumos bojāgājušo skaitu</w:t>
      </w:r>
      <w:r w:rsidR="00E34975" w:rsidRPr="00D95103">
        <w:rPr>
          <w:lang w:val="lv-LV"/>
        </w:rPr>
        <w:t xml:space="preserve"> līdz nulle</w:t>
      </w:r>
      <w:r w:rsidR="00284CD7" w:rsidRPr="00D95103">
        <w:rPr>
          <w:lang w:val="lv-LV"/>
        </w:rPr>
        <w:t>i</w:t>
      </w:r>
      <w:r w:rsidR="009C7D57" w:rsidRPr="00D95103">
        <w:rPr>
          <w:lang w:val="lv-LV"/>
        </w:rPr>
        <w:t xml:space="preserve">. "Nulles </w:t>
      </w:r>
      <w:r w:rsidR="000F76FD" w:rsidRPr="00D95103">
        <w:rPr>
          <w:lang w:val="lv-LV"/>
        </w:rPr>
        <w:t>vīzija</w:t>
      </w:r>
      <w:r w:rsidR="009C7D57" w:rsidRPr="00D95103">
        <w:rPr>
          <w:lang w:val="lv-LV"/>
        </w:rPr>
        <w:t xml:space="preserve">" ir ES stratēģija </w:t>
      </w:r>
      <w:r w:rsidR="00FB5F27" w:rsidRPr="00D95103">
        <w:rPr>
          <w:lang w:val="lv-LV"/>
        </w:rPr>
        <w:t xml:space="preserve">tā </w:t>
      </w:r>
      <w:r w:rsidR="009C7D57" w:rsidRPr="00D95103">
        <w:rPr>
          <w:lang w:val="lv-LV"/>
        </w:rPr>
        <w:t>sasniegšanai.</w:t>
      </w:r>
      <w:r w:rsidR="009C7D57" w:rsidRPr="00D95103">
        <w:rPr>
          <w:vertAlign w:val="superscript"/>
          <w:lang w:val="lv-LV"/>
        </w:rPr>
        <w:footnoteReference w:id="2"/>
      </w:r>
      <w:r w:rsidR="07275481" w:rsidRPr="00D95103">
        <w:rPr>
          <w:lang w:val="lv-LV"/>
        </w:rPr>
        <w:t xml:space="preserve"> </w:t>
      </w:r>
      <w:r w:rsidR="00AC1DFE" w:rsidRPr="00D95103">
        <w:rPr>
          <w:lang w:val="lv-LV"/>
        </w:rPr>
        <w:t>Papildus</w:t>
      </w:r>
      <w:r w:rsidR="07275481" w:rsidRPr="00D95103">
        <w:rPr>
          <w:lang w:val="lv-LV"/>
        </w:rPr>
        <w:t xml:space="preserve"> </w:t>
      </w:r>
      <w:r w:rsidR="00D63BE3" w:rsidRPr="00D95103">
        <w:rPr>
          <w:lang w:val="lv-LV"/>
        </w:rPr>
        <w:t xml:space="preserve">tam </w:t>
      </w:r>
      <w:r w:rsidR="00E0055C" w:rsidRPr="00D95103">
        <w:rPr>
          <w:lang w:val="lv-LV"/>
        </w:rPr>
        <w:t>ES ir izstrādājusi vidēja termiņa stratēģij</w:t>
      </w:r>
      <w:r w:rsidR="00F458FE" w:rsidRPr="00D95103">
        <w:rPr>
          <w:lang w:val="lv-LV"/>
        </w:rPr>
        <w:t>u</w:t>
      </w:r>
      <w:r w:rsidR="226024E6" w:rsidRPr="00D95103">
        <w:rPr>
          <w:lang w:val="lv-LV"/>
        </w:rPr>
        <w:t xml:space="preserve"> </w:t>
      </w:r>
      <w:r w:rsidR="00E0055C" w:rsidRPr="00D95103">
        <w:rPr>
          <w:lang w:val="lv-LV"/>
        </w:rPr>
        <w:t xml:space="preserve">ceļu satiksmes drošības </w:t>
      </w:r>
      <w:r w:rsidR="00F458FE" w:rsidRPr="00D95103">
        <w:rPr>
          <w:lang w:val="lv-LV"/>
        </w:rPr>
        <w:t>paaugstināšanai</w:t>
      </w:r>
      <w:r w:rsidR="321EBE2A" w:rsidRPr="00D95103">
        <w:rPr>
          <w:lang w:val="lv-LV"/>
        </w:rPr>
        <w:t>:</w:t>
      </w:r>
      <w:r w:rsidR="07275481" w:rsidRPr="00D95103">
        <w:rPr>
          <w:lang w:val="lv-LV"/>
        </w:rPr>
        <w:t xml:space="preserve"> "</w:t>
      </w:r>
      <w:r w:rsidR="00F33CE5" w:rsidRPr="00D95103">
        <w:rPr>
          <w:lang w:val="lv-LV"/>
        </w:rPr>
        <w:t>ES ceļu satiksmes drošības politikas satvars 2021-2030</w:t>
      </w:r>
      <w:r w:rsidR="07275481" w:rsidRPr="00D95103">
        <w:rPr>
          <w:lang w:val="lv-LV"/>
        </w:rPr>
        <w:t>".</w:t>
      </w:r>
      <w:r w:rsidR="009C7D57" w:rsidRPr="00D95103">
        <w:rPr>
          <w:vertAlign w:val="superscript"/>
          <w:lang w:val="lv-LV"/>
        </w:rPr>
        <w:footnoteReference w:id="3"/>
      </w:r>
      <w:r w:rsidR="07275481" w:rsidRPr="00D95103">
        <w:rPr>
          <w:lang w:val="lv-LV"/>
        </w:rPr>
        <w:t xml:space="preserve"> </w:t>
      </w:r>
      <w:r w:rsidR="003542B3" w:rsidRPr="00D95103">
        <w:rPr>
          <w:lang w:val="lv-LV"/>
        </w:rPr>
        <w:t>Šīs programmas ietvaros</w:t>
      </w:r>
      <w:r w:rsidR="00E0055C" w:rsidRPr="00D95103">
        <w:rPr>
          <w:lang w:val="lv-LV"/>
        </w:rPr>
        <w:t xml:space="preserve"> ES mērķis ir laikposmā no 2020. līdz 2030. gadam par 50% samazināt </w:t>
      </w:r>
      <w:r w:rsidR="00E31E50" w:rsidRPr="00D95103">
        <w:rPr>
          <w:lang w:val="lv-LV"/>
        </w:rPr>
        <w:t>bojāgājušo</w:t>
      </w:r>
      <w:r w:rsidR="0002771F" w:rsidRPr="00D95103">
        <w:rPr>
          <w:lang w:val="lv-LV"/>
        </w:rPr>
        <w:t xml:space="preserve"> un smagi cietušo skaitu</w:t>
      </w:r>
      <w:r w:rsidR="00CB0611">
        <w:rPr>
          <w:lang w:val="lv-LV"/>
        </w:rPr>
        <w:t xml:space="preserve"> ceļu satiksmes negadījumos</w:t>
      </w:r>
      <w:r w:rsidR="56254A8E" w:rsidRPr="00D95103">
        <w:rPr>
          <w:lang w:val="lv-LV"/>
        </w:rPr>
        <w:t>.</w:t>
      </w:r>
      <w:r w:rsidR="76118AC1" w:rsidRPr="00D95103">
        <w:rPr>
          <w:lang w:val="lv-LV"/>
        </w:rPr>
        <w:t xml:space="preserve"> </w:t>
      </w:r>
      <w:r w:rsidR="00031DFE">
        <w:rPr>
          <w:lang w:val="lv-LV"/>
        </w:rPr>
        <w:t>Tā</w:t>
      </w:r>
      <w:r w:rsidR="007A7B6A" w:rsidRPr="00D95103">
        <w:rPr>
          <w:lang w:val="lv-LV"/>
        </w:rPr>
        <w:t xml:space="preserve"> pamatā ir "Drošas sistēmas pieeja", kas izstrādāta, balstoties uz Eiropas </w:t>
      </w:r>
      <w:proofErr w:type="spellStart"/>
      <w:r w:rsidR="007A7B6A" w:rsidRPr="00D95103">
        <w:rPr>
          <w:lang w:val="lv-LV"/>
        </w:rPr>
        <w:t>paraugpraksi</w:t>
      </w:r>
      <w:proofErr w:type="spellEnd"/>
      <w:r w:rsidR="007A7B6A" w:rsidRPr="00D95103">
        <w:rPr>
          <w:lang w:val="lv-LV"/>
        </w:rPr>
        <w:t xml:space="preserve"> ceļu satiksmes drošības jomā.</w:t>
      </w:r>
      <w:r w:rsidR="26037874" w:rsidRPr="00D95103">
        <w:rPr>
          <w:lang w:val="lv-LV"/>
        </w:rPr>
        <w:t xml:space="preserve"> </w:t>
      </w:r>
      <w:r w:rsidR="00AC45CF" w:rsidRPr="00D95103">
        <w:rPr>
          <w:lang w:val="lv-LV"/>
        </w:rPr>
        <w:t xml:space="preserve">Tā par prioritāti izvirza </w:t>
      </w:r>
      <w:r w:rsidR="00543A94">
        <w:rPr>
          <w:lang w:val="lv-LV"/>
        </w:rPr>
        <w:t xml:space="preserve">ceļu satiksmes </w:t>
      </w:r>
      <w:r w:rsidR="00AC45CF" w:rsidRPr="00D95103">
        <w:rPr>
          <w:lang w:val="lv-LV"/>
        </w:rPr>
        <w:t xml:space="preserve">negadījumu novēršanu, atzīstot, ka, neraugoties uz iespējamām sadursmēm, </w:t>
      </w:r>
      <w:r w:rsidR="00543A94">
        <w:rPr>
          <w:lang w:val="lv-LV"/>
        </w:rPr>
        <w:t>kvalitatīvi</w:t>
      </w:r>
      <w:r w:rsidR="00AC45CF" w:rsidRPr="00D95103">
        <w:rPr>
          <w:lang w:val="lv-LV"/>
        </w:rPr>
        <w:t xml:space="preserve"> izstrādāta politika var ievērojami samazināt to radīto kaitējumu.</w:t>
      </w:r>
    </w:p>
    <w:p w14:paraId="3090DBDF" w14:textId="13D1FD1D" w:rsidR="000A4778" w:rsidRPr="00D95103" w:rsidRDefault="008A4ED9" w:rsidP="009C7D57">
      <w:pPr>
        <w:pStyle w:val="EYNormal"/>
        <w:spacing w:before="120"/>
        <w:rPr>
          <w:lang w:val="lv-LV"/>
        </w:rPr>
      </w:pPr>
      <w:r w:rsidRPr="00D95103">
        <w:rPr>
          <w:lang w:val="lv-LV"/>
        </w:rPr>
        <w:t>Pēdējo gadu laikā Latvijā nav būtiski samazinājies ar ceļu satiksmes negadījumiem saistīto bojāgājušo un smagi cietušo skaits</w:t>
      </w:r>
      <w:r w:rsidR="009C7D57" w:rsidRPr="00D95103">
        <w:rPr>
          <w:lang w:val="lv-LV"/>
        </w:rPr>
        <w:t>.</w:t>
      </w:r>
      <w:r w:rsidR="009C7D57" w:rsidRPr="00D95103">
        <w:rPr>
          <w:vertAlign w:val="superscript"/>
          <w:lang w:val="lv-LV"/>
        </w:rPr>
        <w:footnoteReference w:id="4"/>
      </w:r>
      <w:r w:rsidR="00E0055C" w:rsidRPr="00D95103">
        <w:rPr>
          <w:lang w:val="lv-LV"/>
        </w:rPr>
        <w:t xml:space="preserve"> </w:t>
      </w:r>
      <w:r w:rsidR="00A5362F" w:rsidRPr="00D95103">
        <w:rPr>
          <w:lang w:val="lv-LV"/>
        </w:rPr>
        <w:t>Turklāt Latvija pastāvīgi ierindojas starp piecām ES valstīm ar augstāko ceļu satiksmes negadījumos bojāgājušo skaitu uz vienu miljonu iedzīvotāju, 2022. gadā sasnie</w:t>
      </w:r>
      <w:r w:rsidR="00FC3087" w:rsidRPr="00D95103">
        <w:rPr>
          <w:lang w:val="lv-LV"/>
        </w:rPr>
        <w:t>dz</w:t>
      </w:r>
      <w:r w:rsidR="00543A94">
        <w:rPr>
          <w:lang w:val="lv-LV"/>
        </w:rPr>
        <w:t>ot</w:t>
      </w:r>
      <w:r w:rsidR="00A5362F" w:rsidRPr="00D95103">
        <w:rPr>
          <w:lang w:val="lv-LV"/>
        </w:rPr>
        <w:t xml:space="preserve"> 60 bojāgājušo</w:t>
      </w:r>
      <w:r w:rsidR="00FC3087" w:rsidRPr="00D95103">
        <w:rPr>
          <w:lang w:val="lv-LV"/>
        </w:rPr>
        <w:t>s</w:t>
      </w:r>
      <w:r w:rsidR="00A5362F" w:rsidRPr="00D95103">
        <w:rPr>
          <w:lang w:val="lv-LV"/>
        </w:rPr>
        <w:t>.</w:t>
      </w:r>
      <w:r w:rsidR="009C7D57" w:rsidRPr="00D95103">
        <w:rPr>
          <w:vertAlign w:val="superscript"/>
          <w:lang w:val="lv-LV"/>
        </w:rPr>
        <w:footnoteReference w:id="5"/>
      </w:r>
      <w:r w:rsidR="00E0055C" w:rsidRPr="00D95103">
        <w:rPr>
          <w:lang w:val="lv-LV"/>
        </w:rPr>
        <w:t xml:space="preserve"> </w:t>
      </w:r>
      <w:r w:rsidR="00956002" w:rsidRPr="00D95103">
        <w:rPr>
          <w:lang w:val="lv-LV"/>
        </w:rPr>
        <w:t xml:space="preserve">Smagi ievainoto vai bojāgājušo </w:t>
      </w:r>
      <w:proofErr w:type="spellStart"/>
      <w:r w:rsidR="00543A94">
        <w:rPr>
          <w:lang w:val="lv-LV"/>
        </w:rPr>
        <w:t>mazaizsargāto</w:t>
      </w:r>
      <w:proofErr w:type="spellEnd"/>
      <w:r w:rsidR="00956002" w:rsidRPr="00D95103">
        <w:rPr>
          <w:lang w:val="lv-LV"/>
        </w:rPr>
        <w:t xml:space="preserve"> satiksmes dalībnieku skaits ceļu satiksmes negadījumos Latvijā ir īpaši augsts. </w:t>
      </w:r>
      <w:r w:rsidR="00504A7A" w:rsidRPr="00D95103">
        <w:rPr>
          <w:lang w:val="lv-LV"/>
        </w:rPr>
        <w:t>Diemžēl, līdzīgi kā kop</w:t>
      </w:r>
      <w:r w:rsidR="00774AB8">
        <w:rPr>
          <w:lang w:val="lv-LV"/>
        </w:rPr>
        <w:t>umā</w:t>
      </w:r>
      <w:r w:rsidR="00504A7A" w:rsidRPr="00D95103">
        <w:rPr>
          <w:lang w:val="lv-LV"/>
        </w:rPr>
        <w:t xml:space="preserve">, arī šajā konkrētajā </w:t>
      </w:r>
      <w:r w:rsidR="00774AB8">
        <w:rPr>
          <w:lang w:val="lv-LV"/>
        </w:rPr>
        <w:t>rādītājā</w:t>
      </w:r>
      <w:r w:rsidR="00504A7A" w:rsidRPr="00D95103">
        <w:rPr>
          <w:lang w:val="lv-LV"/>
        </w:rPr>
        <w:t xml:space="preserve"> nav vērojams samazinājums</w:t>
      </w:r>
      <w:r w:rsidR="00FC3087" w:rsidRPr="00D95103">
        <w:rPr>
          <w:lang w:val="lv-LV"/>
        </w:rPr>
        <w:t>.</w:t>
      </w:r>
    </w:p>
    <w:p w14:paraId="5D055B67" w14:textId="7DF50034" w:rsidR="009C7D57" w:rsidRPr="00D95103" w:rsidRDefault="00EA56EB" w:rsidP="009C7D57">
      <w:pPr>
        <w:pStyle w:val="EYNormal"/>
        <w:spacing w:before="120"/>
        <w:rPr>
          <w:lang w:val="lv-LV"/>
        </w:rPr>
      </w:pPr>
      <w:r w:rsidRPr="00D95103">
        <w:rPr>
          <w:lang w:val="lv-LV"/>
        </w:rPr>
        <w:t xml:space="preserve">Arvien vairāk cilvēku izmanto tādas </w:t>
      </w:r>
      <w:proofErr w:type="spellStart"/>
      <w:r w:rsidRPr="00D95103">
        <w:rPr>
          <w:lang w:val="lv-LV"/>
        </w:rPr>
        <w:t>mikromobilitātes</w:t>
      </w:r>
      <w:proofErr w:type="spellEnd"/>
      <w:r w:rsidRPr="00D95103">
        <w:rPr>
          <w:lang w:val="lv-LV"/>
        </w:rPr>
        <w:t xml:space="preserve"> ierīces kā velosipēdus un </w:t>
      </w:r>
      <w:proofErr w:type="spellStart"/>
      <w:r w:rsidRPr="00D95103">
        <w:rPr>
          <w:lang w:val="lv-LV"/>
        </w:rPr>
        <w:t>elektr</w:t>
      </w:r>
      <w:r w:rsidR="000F7C05">
        <w:rPr>
          <w:lang w:val="lv-LV"/>
        </w:rPr>
        <w:t>o</w:t>
      </w:r>
      <w:r w:rsidRPr="00D95103">
        <w:rPr>
          <w:lang w:val="lv-LV"/>
        </w:rPr>
        <w:t>skrejriteņus</w:t>
      </w:r>
      <w:proofErr w:type="spellEnd"/>
      <w:r w:rsidRPr="00D95103">
        <w:rPr>
          <w:lang w:val="lv-LV"/>
        </w:rPr>
        <w:t xml:space="preserve">. Palielinoties šo ierīču lietotāju skaitam, ir palielinājies arī negadījumu skaits. Kopš 2012. gada ceļu satiksmes negadījumu skaits, kuros cietuši </w:t>
      </w:r>
      <w:r w:rsidR="00EE3309">
        <w:rPr>
          <w:lang w:val="lv-LV"/>
        </w:rPr>
        <w:t>velosipēdu vadītāji</w:t>
      </w:r>
      <w:r w:rsidRPr="00D95103">
        <w:rPr>
          <w:lang w:val="lv-LV"/>
        </w:rPr>
        <w:t xml:space="preserve">, ir palielinājies par 62.2%, 2020. gadā sasniedzot 670 negadījumus. Tajā pašā laikā cietušo gājēju skaits ir samazinājies par 30.8% 2020. gadā sasniedzot 660 cietušo. </w:t>
      </w:r>
      <w:r w:rsidR="00BA4341">
        <w:rPr>
          <w:lang w:val="lv-LV"/>
        </w:rPr>
        <w:t>Tomēr</w:t>
      </w:r>
      <w:r w:rsidRPr="00D95103">
        <w:rPr>
          <w:lang w:val="lv-LV"/>
        </w:rPr>
        <w:t xml:space="preserve"> ceļu satiksmes negadījumos gāja bojā vairāk gājēju </w:t>
      </w:r>
      <w:r w:rsidR="00A31BF3">
        <w:rPr>
          <w:lang w:val="lv-LV"/>
        </w:rPr>
        <w:t>kā velosipēdu vadītāji –</w:t>
      </w:r>
      <w:r w:rsidRPr="00D95103">
        <w:rPr>
          <w:lang w:val="lv-LV"/>
        </w:rPr>
        <w:t xml:space="preserve"> attiecīgi 43 un 19.</w:t>
      </w:r>
      <w:r w:rsidR="009C7D57" w:rsidRPr="00D95103">
        <w:rPr>
          <w:vertAlign w:val="superscript"/>
          <w:lang w:val="lv-LV"/>
        </w:rPr>
        <w:footnoteReference w:id="6"/>
      </w:r>
      <w:r w:rsidR="009C7D57" w:rsidRPr="00D95103">
        <w:rPr>
          <w:vertAlign w:val="superscript"/>
          <w:lang w:val="lv-LV"/>
        </w:rPr>
        <w:t xml:space="preserve"> </w:t>
      </w:r>
    </w:p>
    <w:p w14:paraId="3190570F" w14:textId="3BDC928F" w:rsidR="009C7D57" w:rsidRPr="00D95103" w:rsidRDefault="00036505" w:rsidP="009C7D57">
      <w:pPr>
        <w:pStyle w:val="EYNormal"/>
        <w:spacing w:before="120"/>
        <w:rPr>
          <w:lang w:val="lv-LV"/>
        </w:rPr>
      </w:pPr>
      <w:r w:rsidRPr="00D95103">
        <w:rPr>
          <w:lang w:val="lv-LV"/>
        </w:rPr>
        <w:t xml:space="preserve">Turklāt jauns izaicinājums Latvijā un ES, jo īpaši pilsētās, ir neskaidri regulētas velosipēdu un </w:t>
      </w:r>
      <w:proofErr w:type="spellStart"/>
      <w:r w:rsidRPr="00D95103">
        <w:rPr>
          <w:lang w:val="lv-LV"/>
        </w:rPr>
        <w:t>elektr</w:t>
      </w:r>
      <w:r w:rsidR="00A31BF3">
        <w:rPr>
          <w:lang w:val="lv-LV"/>
        </w:rPr>
        <w:t>o</w:t>
      </w:r>
      <w:r w:rsidRPr="00D95103">
        <w:rPr>
          <w:lang w:val="lv-LV"/>
        </w:rPr>
        <w:t>skrejriteņu</w:t>
      </w:r>
      <w:proofErr w:type="spellEnd"/>
      <w:r w:rsidRPr="00D95103">
        <w:rPr>
          <w:lang w:val="lv-LV"/>
        </w:rPr>
        <w:t xml:space="preserve"> koplietošanas sistēmas. Lai gan tās bagātina kopējo mobilitātes klāstu, jo īpaši blīvi apdzīvotās </w:t>
      </w:r>
      <w:r w:rsidR="002437E7">
        <w:rPr>
          <w:lang w:val="lv-LV"/>
        </w:rPr>
        <w:t>teritorijās</w:t>
      </w:r>
      <w:r w:rsidRPr="00D95103">
        <w:rPr>
          <w:lang w:val="lv-LV"/>
        </w:rPr>
        <w:t xml:space="preserve">, </w:t>
      </w:r>
      <w:r w:rsidR="001A705C">
        <w:rPr>
          <w:lang w:val="lv-LV"/>
        </w:rPr>
        <w:t>tie rada noteiktas</w:t>
      </w:r>
      <w:r w:rsidRPr="00D95103">
        <w:rPr>
          <w:lang w:val="lv-LV"/>
        </w:rPr>
        <w:t xml:space="preserve"> problēmas, tostarp satiksmes negadījumu skaita pieaugum</w:t>
      </w:r>
      <w:r w:rsidR="001A705C">
        <w:rPr>
          <w:lang w:val="lv-LV"/>
        </w:rPr>
        <w:t>u</w:t>
      </w:r>
      <w:r w:rsidRPr="00D95103">
        <w:rPr>
          <w:lang w:val="lv-LV"/>
        </w:rPr>
        <w:t xml:space="preserve">. Pašlaik nav skaidras ES iniciatīvas, kas nodrošinātu šīs problēmas risinājumu; tomēr </w:t>
      </w:r>
      <w:r w:rsidR="00895425" w:rsidRPr="00D95103">
        <w:rPr>
          <w:lang w:val="lv-LV"/>
        </w:rPr>
        <w:t xml:space="preserve">EK </w:t>
      </w:r>
      <w:r w:rsidRPr="00D95103">
        <w:rPr>
          <w:lang w:val="lv-LV"/>
        </w:rPr>
        <w:t>veicina pasākumus, kas saistīti ar pieredzes apmaiņu šajā jomā starp ES dalībvalstīm.</w:t>
      </w:r>
      <w:r w:rsidRPr="00D95103">
        <w:rPr>
          <w:vertAlign w:val="superscript"/>
          <w:lang w:val="lv-LV"/>
        </w:rPr>
        <w:footnoteReference w:id="7"/>
      </w:r>
      <w:r w:rsidRPr="00D95103">
        <w:rPr>
          <w:lang w:val="lv-LV"/>
        </w:rPr>
        <w:t xml:space="preserve"> Latvijā ir vērojams ievērojams satiksmes negadījumu skaita pieaugums, kuros cietuši </w:t>
      </w:r>
      <w:proofErr w:type="spellStart"/>
      <w:r w:rsidRPr="00D95103">
        <w:rPr>
          <w:lang w:val="lv-LV"/>
        </w:rPr>
        <w:t>elektr</w:t>
      </w:r>
      <w:r w:rsidR="00AA5F09">
        <w:rPr>
          <w:lang w:val="lv-LV"/>
        </w:rPr>
        <w:t>o</w:t>
      </w:r>
      <w:r w:rsidRPr="00D95103">
        <w:rPr>
          <w:lang w:val="lv-LV"/>
        </w:rPr>
        <w:t>skrejriteņu</w:t>
      </w:r>
      <w:proofErr w:type="spellEnd"/>
      <w:r w:rsidRPr="00D95103">
        <w:rPr>
          <w:lang w:val="lv-LV"/>
        </w:rPr>
        <w:t xml:space="preserve"> lietotāji. 2018. gadā ceļu satiksmes negadījumos cietušo </w:t>
      </w:r>
      <w:proofErr w:type="spellStart"/>
      <w:r w:rsidRPr="00D95103">
        <w:rPr>
          <w:lang w:val="lv-LV"/>
        </w:rPr>
        <w:t>elektr</w:t>
      </w:r>
      <w:r w:rsidR="00AA5F09">
        <w:rPr>
          <w:lang w:val="lv-LV"/>
        </w:rPr>
        <w:t>o</w:t>
      </w:r>
      <w:r w:rsidRPr="00D95103">
        <w:rPr>
          <w:lang w:val="lv-LV"/>
        </w:rPr>
        <w:t>skrejriteņu</w:t>
      </w:r>
      <w:proofErr w:type="spellEnd"/>
      <w:r w:rsidRPr="00D95103">
        <w:rPr>
          <w:lang w:val="lv-LV"/>
        </w:rPr>
        <w:t xml:space="preserve"> lietotāju skaits bija </w:t>
      </w:r>
      <w:r w:rsidR="00473A96" w:rsidRPr="00D95103">
        <w:rPr>
          <w:lang w:val="lv-LV"/>
        </w:rPr>
        <w:t>divi</w:t>
      </w:r>
      <w:r w:rsidRPr="00D95103">
        <w:rPr>
          <w:lang w:val="lv-LV"/>
        </w:rPr>
        <w:t>. 2020. gadā šis skaits bija pieaudzis līdz 64, no kuriem 2 indivīdi gājuši bojā.</w:t>
      </w:r>
      <w:r w:rsidR="009C7D57" w:rsidRPr="00D95103">
        <w:rPr>
          <w:vertAlign w:val="superscript"/>
          <w:lang w:val="lv-LV"/>
        </w:rPr>
        <w:footnoteReference w:id="8"/>
      </w:r>
      <w:r w:rsidR="009C7D57" w:rsidRPr="00D95103">
        <w:rPr>
          <w:vertAlign w:val="superscript"/>
          <w:lang w:val="lv-LV"/>
        </w:rPr>
        <w:t xml:space="preserve"> </w:t>
      </w:r>
    </w:p>
    <w:p w14:paraId="0968BB2F" w14:textId="23F55CC7" w:rsidR="009C7D57" w:rsidRPr="00D95103" w:rsidRDefault="00F00A1C" w:rsidP="009C7D57">
      <w:pPr>
        <w:pStyle w:val="EYNormal"/>
        <w:spacing w:before="120"/>
        <w:rPr>
          <w:lang w:val="lv-LV"/>
        </w:rPr>
      </w:pPr>
      <w:r w:rsidRPr="00D95103">
        <w:rPr>
          <w:lang w:val="lv-LV"/>
        </w:rPr>
        <w:t xml:space="preserve">Latvijas varas iestādes tiecas risināt aprakstīto problēmu. Tās vēlas samazināt ceļu satiksmes negadījumu skaitu, kuros ievainoti vai nogalināti </w:t>
      </w:r>
      <w:proofErr w:type="spellStart"/>
      <w:r w:rsidR="00034786">
        <w:rPr>
          <w:lang w:val="lv-LV"/>
        </w:rPr>
        <w:t>mazaizsargātie</w:t>
      </w:r>
      <w:proofErr w:type="spellEnd"/>
      <w:r w:rsidRPr="00D95103">
        <w:rPr>
          <w:lang w:val="lv-LV"/>
        </w:rPr>
        <w:t xml:space="preserve"> satiksmes dalībnieki. Eiropas Parlamenta un Padomes 2010. gada 7. jūlija Direktīvā 2010/40/ES par pamatu inteliģento transporta sistēmu ieviešanai autotransporta jomā un </w:t>
      </w:r>
      <w:proofErr w:type="spellStart"/>
      <w:r w:rsidRPr="00D95103">
        <w:rPr>
          <w:lang w:val="lv-LV"/>
        </w:rPr>
        <w:t>saskarnēm</w:t>
      </w:r>
      <w:proofErr w:type="spellEnd"/>
      <w:r w:rsidRPr="00D95103">
        <w:rPr>
          <w:lang w:val="lv-LV"/>
        </w:rPr>
        <w:t xml:space="preserve"> ar citiem transporta veidiem </w:t>
      </w:r>
      <w:r w:rsidR="00A0164D">
        <w:rPr>
          <w:lang w:val="lv-LV"/>
        </w:rPr>
        <w:t>t</w:t>
      </w:r>
      <w:r w:rsidRPr="00D95103">
        <w:rPr>
          <w:lang w:val="lv-LV"/>
        </w:rPr>
        <w:t xml:space="preserve">ekstā, kas attiecas uz EEZ, </w:t>
      </w:r>
      <w:proofErr w:type="spellStart"/>
      <w:r w:rsidR="00034786">
        <w:rPr>
          <w:lang w:val="lv-LV"/>
        </w:rPr>
        <w:t>mazaizsargātie</w:t>
      </w:r>
      <w:proofErr w:type="spellEnd"/>
      <w:r w:rsidRPr="00D95103">
        <w:rPr>
          <w:lang w:val="lv-LV"/>
        </w:rPr>
        <w:t xml:space="preserve"> satiksmes dalībnieki definēti kā </w:t>
      </w:r>
      <w:r w:rsidRPr="000343F6">
        <w:rPr>
          <w:i/>
          <w:lang w:val="lv-LV"/>
        </w:rPr>
        <w:t>"nemo</w:t>
      </w:r>
      <w:r w:rsidR="00725216" w:rsidRPr="000343F6">
        <w:rPr>
          <w:i/>
          <w:lang w:val="lv-LV"/>
        </w:rPr>
        <w:t>tor</w:t>
      </w:r>
      <w:r w:rsidRPr="000343F6">
        <w:rPr>
          <w:i/>
          <w:lang w:val="lv-LV"/>
        </w:rPr>
        <w:t xml:space="preserve">izēti satiksmes dalībnieki, piemēram, gājēji un </w:t>
      </w:r>
      <w:r w:rsidR="00EC6394" w:rsidRPr="000343F6">
        <w:rPr>
          <w:i/>
          <w:iCs/>
          <w:lang w:val="lv-LV"/>
        </w:rPr>
        <w:t>velosipēdu vadītāji</w:t>
      </w:r>
      <w:r w:rsidRPr="000343F6">
        <w:rPr>
          <w:i/>
          <w:lang w:val="lv-LV"/>
        </w:rPr>
        <w:t xml:space="preserve">, kā arī </w:t>
      </w:r>
      <w:r w:rsidR="00EC6394" w:rsidRPr="000343F6">
        <w:rPr>
          <w:i/>
          <w:iCs/>
          <w:lang w:val="lv-LV"/>
        </w:rPr>
        <w:t>motociklu vadītāji</w:t>
      </w:r>
      <w:r w:rsidRPr="000343F6">
        <w:rPr>
          <w:i/>
          <w:lang w:val="lv-LV"/>
        </w:rPr>
        <w:t xml:space="preserve"> un personas ar invaliditāti vai ar ierobežotām pārvietošanās un orientēšanās spējām</w:t>
      </w:r>
      <w:r w:rsidRPr="000343F6">
        <w:rPr>
          <w:i/>
          <w:iCs/>
          <w:lang w:val="lv-LV"/>
        </w:rPr>
        <w:t>"</w:t>
      </w:r>
      <w:r w:rsidR="000343F6">
        <w:rPr>
          <w:lang w:val="lv-LV"/>
        </w:rPr>
        <w:t>.</w:t>
      </w:r>
      <w:r w:rsidR="009C7D57" w:rsidRPr="00D95103">
        <w:rPr>
          <w:vertAlign w:val="superscript"/>
          <w:lang w:val="lv-LV"/>
        </w:rPr>
        <w:footnoteReference w:id="9"/>
      </w:r>
      <w:r w:rsidR="009C7D57" w:rsidRPr="00D95103">
        <w:rPr>
          <w:lang w:val="lv-LV"/>
        </w:rPr>
        <w:t xml:space="preserve"> </w:t>
      </w:r>
      <w:r w:rsidR="00F36ECC" w:rsidRPr="00D95103">
        <w:rPr>
          <w:lang w:val="lv-LV"/>
        </w:rPr>
        <w:t xml:space="preserve">Latvijas Ceļu satiksmes likumā </w:t>
      </w:r>
      <w:proofErr w:type="spellStart"/>
      <w:r w:rsidR="00034786">
        <w:rPr>
          <w:lang w:val="lv-LV"/>
        </w:rPr>
        <w:t>mazaizsargāt</w:t>
      </w:r>
      <w:r w:rsidR="00E13D21">
        <w:rPr>
          <w:lang w:val="lv-LV"/>
        </w:rPr>
        <w:t>ais</w:t>
      </w:r>
      <w:proofErr w:type="spellEnd"/>
      <w:r w:rsidR="00F36ECC" w:rsidRPr="00D95103">
        <w:rPr>
          <w:lang w:val="lv-LV"/>
        </w:rPr>
        <w:t xml:space="preserve"> satiksmes dalībnieks ir definēts kā </w:t>
      </w:r>
      <w:r w:rsidR="00F36ECC" w:rsidRPr="000343F6">
        <w:rPr>
          <w:i/>
          <w:lang w:val="lv-LV"/>
        </w:rPr>
        <w:t xml:space="preserve">"gājējs, elektriskā skrejriteņa vai velosipēda, mopēda, motocikla, </w:t>
      </w:r>
      <w:proofErr w:type="spellStart"/>
      <w:r w:rsidR="00F36ECC" w:rsidRPr="000343F6">
        <w:rPr>
          <w:i/>
          <w:lang w:val="lv-LV"/>
        </w:rPr>
        <w:t>kvadracikla</w:t>
      </w:r>
      <w:proofErr w:type="spellEnd"/>
      <w:r w:rsidR="00F36ECC" w:rsidRPr="000343F6">
        <w:rPr>
          <w:i/>
          <w:lang w:val="lv-LV"/>
        </w:rPr>
        <w:t>, tricikla vadītājs vai pasažieris</w:t>
      </w:r>
      <w:r w:rsidR="00F36ECC" w:rsidRPr="000343F6">
        <w:rPr>
          <w:i/>
          <w:iCs/>
          <w:lang w:val="lv-LV"/>
        </w:rPr>
        <w:t>"</w:t>
      </w:r>
      <w:r w:rsidR="00034786">
        <w:rPr>
          <w:i/>
          <w:iCs/>
          <w:lang w:val="lv-LV"/>
        </w:rPr>
        <w:t>.</w:t>
      </w:r>
      <w:r w:rsidR="009C7D57" w:rsidRPr="00D95103">
        <w:rPr>
          <w:vertAlign w:val="superscript"/>
          <w:lang w:val="lv-LV"/>
        </w:rPr>
        <w:footnoteReference w:id="10"/>
      </w:r>
      <w:r w:rsidR="009C7D57" w:rsidRPr="00D95103">
        <w:rPr>
          <w:lang w:val="lv-LV"/>
        </w:rPr>
        <w:t xml:space="preserve"> </w:t>
      </w:r>
      <w:proofErr w:type="spellStart"/>
      <w:r w:rsidR="00E13D21">
        <w:rPr>
          <w:lang w:val="lv-LV"/>
        </w:rPr>
        <w:t>Mazaizsargātajiem</w:t>
      </w:r>
      <w:proofErr w:type="spellEnd"/>
      <w:r w:rsidR="00B30F83" w:rsidRPr="00D95103">
        <w:rPr>
          <w:lang w:val="lv-LV"/>
        </w:rPr>
        <w:t xml:space="preserve"> ceļu satiksmes dalībniekiem nav aizsargslāņa, kas var radīt nopietnas sekas sadursmes gadījumā ar citiem transporta veidiem, piemēram, vieglajiem automobiļiem, autobusiem, tramvajiem un vilcieniem.</w:t>
      </w:r>
    </w:p>
    <w:p w14:paraId="3CCF2529" w14:textId="1269C8C6" w:rsidR="001F2132" w:rsidRPr="00D95103" w:rsidRDefault="00411622" w:rsidP="009C7D57">
      <w:pPr>
        <w:pStyle w:val="EYNormal"/>
        <w:spacing w:before="120"/>
        <w:rPr>
          <w:lang w:val="lv-LV"/>
        </w:rPr>
      </w:pPr>
      <w:r w:rsidRPr="00D95103">
        <w:rPr>
          <w:lang w:val="lv-LV"/>
        </w:rPr>
        <w:lastRenderedPageBreak/>
        <w:t xml:space="preserve">Latvijas varas iestādes ir izvirzījušas mērķi samazināt privāto </w:t>
      </w:r>
      <w:r w:rsidR="00680A00">
        <w:rPr>
          <w:lang w:val="lv-LV"/>
        </w:rPr>
        <w:t>automobiļu</w:t>
      </w:r>
      <w:r w:rsidRPr="00D95103">
        <w:rPr>
          <w:lang w:val="lv-LV"/>
        </w:rPr>
        <w:t xml:space="preserve"> izmantošanu un aizstāt to ar sabiedriskā transporta </w:t>
      </w:r>
      <w:r w:rsidR="00680A00">
        <w:rPr>
          <w:lang w:val="lv-LV"/>
        </w:rPr>
        <w:t>pakalpojumiem</w:t>
      </w:r>
      <w:r w:rsidRPr="00D95103">
        <w:rPr>
          <w:lang w:val="lv-LV"/>
        </w:rPr>
        <w:t xml:space="preserve">, kā arī attīstīt infrastruktūru gājējiem un </w:t>
      </w:r>
      <w:r w:rsidR="00680A00">
        <w:rPr>
          <w:lang w:val="lv-LV"/>
        </w:rPr>
        <w:t>velosipēdu vadītājiem</w:t>
      </w:r>
      <w:r w:rsidRPr="00D95103">
        <w:rPr>
          <w:lang w:val="lv-LV"/>
        </w:rPr>
        <w:t xml:space="preserve">. Latvijas ilgtspējīgas attīstības stratēģijā līdz 2030. gadam noteikts, ka </w:t>
      </w:r>
      <w:r w:rsidR="009C7D57" w:rsidRPr="00680A00">
        <w:rPr>
          <w:i/>
          <w:lang w:val="lv-LV"/>
        </w:rPr>
        <w:t>"</w:t>
      </w:r>
      <w:r w:rsidR="000C32E4" w:rsidRPr="00680A00">
        <w:rPr>
          <w:i/>
          <w:lang w:val="lv-LV"/>
        </w:rPr>
        <w:t>lai samazinātos privātā autotransporta izmantošanas īpatsvars, primāri jāuzlabo sabiedriskā transporta kvalitāte un pieejamība, kā arī jāpalielina sabiedriskā transporta popularitāte sabiedrībā. Vienlaikus ar sabiedriskā transporta plūsmu un pakalpojumu palielināšanos un iespējamiem personīgā transporta lietošanas ierobežojumiem ir jāveido gājējiem un velosipēdistiem piemērota vide un infrastruktūra</w:t>
      </w:r>
      <w:r w:rsidR="009C7D57" w:rsidRPr="00680A00">
        <w:rPr>
          <w:i/>
          <w:iCs/>
          <w:lang w:val="lv-LV"/>
        </w:rPr>
        <w:t>"</w:t>
      </w:r>
      <w:r w:rsidR="00680A00">
        <w:rPr>
          <w:i/>
          <w:iCs/>
          <w:lang w:val="lv-LV"/>
        </w:rPr>
        <w:t>.</w:t>
      </w:r>
      <w:r w:rsidR="009C7D57" w:rsidRPr="00D95103">
        <w:rPr>
          <w:vertAlign w:val="superscript"/>
          <w:lang w:val="lv-LV"/>
        </w:rPr>
        <w:footnoteReference w:id="11"/>
      </w:r>
      <w:r w:rsidR="00E0055C" w:rsidRPr="00D95103">
        <w:rPr>
          <w:lang w:val="lv-LV"/>
        </w:rPr>
        <w:t xml:space="preserve"> </w:t>
      </w:r>
      <w:r w:rsidR="001F2132" w:rsidRPr="00D95103">
        <w:rPr>
          <w:lang w:val="lv-LV"/>
        </w:rPr>
        <w:t xml:space="preserve">Tāpēc var spriest, ka </w:t>
      </w:r>
      <w:proofErr w:type="spellStart"/>
      <w:r w:rsidR="00680A00">
        <w:rPr>
          <w:lang w:val="lv-LV"/>
        </w:rPr>
        <w:t>mazaizsargāto</w:t>
      </w:r>
      <w:proofErr w:type="spellEnd"/>
      <w:r w:rsidR="001F2132" w:rsidRPr="00D95103">
        <w:rPr>
          <w:lang w:val="lv-LV"/>
        </w:rPr>
        <w:t xml:space="preserve"> satiksmes dalībnieku skaits turpinās palielināties.</w:t>
      </w:r>
    </w:p>
    <w:p w14:paraId="1CA8CAEB" w14:textId="7F32D5C7" w:rsidR="009C7D57" w:rsidRDefault="00737BDC" w:rsidP="009C7D57">
      <w:pPr>
        <w:pStyle w:val="EYNormal"/>
        <w:spacing w:before="120"/>
        <w:rPr>
          <w:vertAlign w:val="superscript"/>
          <w:lang w:val="lv-LV"/>
        </w:rPr>
      </w:pPr>
      <w:r w:rsidRPr="00D95103">
        <w:rPr>
          <w:lang w:val="lv-LV"/>
        </w:rPr>
        <w:t xml:space="preserve">Latvijā ir veikti vairāki pētījumi par satiksmes drošību. Galvenā uzmanība šajos pētījumos ir pievērsta infrastruktūras stāvoklim, jo tas ir viens no svarīgākajiem elementiem drošas satiksmes veidošanā. Tomēr ir arī citi aspekti, kas jāņem vērā, runājot par drošu satiksmi </w:t>
      </w:r>
      <w:proofErr w:type="spellStart"/>
      <w:r w:rsidR="00680A00">
        <w:rPr>
          <w:lang w:val="lv-LV"/>
        </w:rPr>
        <w:t>mazaizsargātajiem</w:t>
      </w:r>
      <w:proofErr w:type="spellEnd"/>
      <w:r w:rsidRPr="00D95103">
        <w:rPr>
          <w:lang w:val="lv-LV"/>
        </w:rPr>
        <w:t xml:space="preserve"> satiksmes dalībniekiem. </w:t>
      </w:r>
      <w:r w:rsidR="00B25308" w:rsidRPr="00D95103">
        <w:rPr>
          <w:lang w:val="lv-LV"/>
        </w:rPr>
        <w:t xml:space="preserve">2020. gadā IE.LA inženieri veica aptauju par pasaules velosipēdu braukšanas </w:t>
      </w:r>
      <w:proofErr w:type="spellStart"/>
      <w:r w:rsidR="00B25308" w:rsidRPr="00D95103">
        <w:rPr>
          <w:lang w:val="lv-LV"/>
        </w:rPr>
        <w:t>paraugpraksi</w:t>
      </w:r>
      <w:proofErr w:type="spellEnd"/>
      <w:r w:rsidR="00B25308" w:rsidRPr="00D95103">
        <w:rPr>
          <w:lang w:val="lv-LV"/>
        </w:rPr>
        <w:t>, atklājot pozitīvu saikni starp ceļu satiksmes negadījumu skaita samazināšanos un sabiedrības informētības palielināšan</w:t>
      </w:r>
      <w:r w:rsidR="00680A00">
        <w:rPr>
          <w:lang w:val="lv-LV"/>
        </w:rPr>
        <w:t>u</w:t>
      </w:r>
      <w:r w:rsidR="00B25308" w:rsidRPr="00D95103">
        <w:rPr>
          <w:lang w:val="lv-LV"/>
        </w:rPr>
        <w:t xml:space="preserve"> par drošas braukšanas kultūru. Šī saikne izriet no </w:t>
      </w:r>
      <w:r w:rsidR="00680A00">
        <w:rPr>
          <w:lang w:val="lv-LV"/>
        </w:rPr>
        <w:t>velosipēdu vadītāju</w:t>
      </w:r>
      <w:r w:rsidR="00B25308" w:rsidRPr="00D95103">
        <w:rPr>
          <w:lang w:val="lv-LV"/>
        </w:rPr>
        <w:t xml:space="preserve"> prasmju </w:t>
      </w:r>
      <w:r w:rsidR="00680A00">
        <w:rPr>
          <w:lang w:val="lv-LV"/>
        </w:rPr>
        <w:t>pilnveides</w:t>
      </w:r>
      <w:r w:rsidR="00B25308" w:rsidRPr="00D95103">
        <w:rPr>
          <w:lang w:val="lv-LV"/>
        </w:rPr>
        <w:t>, citu satiksmes dalībnieku informētības palielināšan</w:t>
      </w:r>
      <w:r w:rsidR="00445961">
        <w:rPr>
          <w:lang w:val="lv-LV"/>
        </w:rPr>
        <w:t>os,</w:t>
      </w:r>
      <w:r w:rsidR="00B25308" w:rsidRPr="00D95103">
        <w:rPr>
          <w:lang w:val="lv-LV"/>
        </w:rPr>
        <w:t xml:space="preserve"> un infrastruktūras pielāgošanas uzlabojumiem.</w:t>
      </w:r>
      <w:r w:rsidR="009C7D57" w:rsidRPr="00D95103">
        <w:rPr>
          <w:vertAlign w:val="superscript"/>
          <w:lang w:val="lv-LV"/>
        </w:rPr>
        <w:footnoteReference w:id="12"/>
      </w:r>
      <w:r w:rsidR="00237888" w:rsidRPr="00D95103">
        <w:rPr>
          <w:lang w:val="lv-LV"/>
        </w:rPr>
        <w:t xml:space="preserve"> </w:t>
      </w:r>
      <w:r w:rsidR="00204940" w:rsidRPr="00D95103">
        <w:rPr>
          <w:lang w:val="lv-LV"/>
        </w:rPr>
        <w:t xml:space="preserve">ES "Nulles vīzija" ir noteikusi galvenos </w:t>
      </w:r>
      <w:r w:rsidR="00445961">
        <w:rPr>
          <w:lang w:val="lv-LV"/>
        </w:rPr>
        <w:t>snieguma</w:t>
      </w:r>
      <w:r w:rsidR="00204940" w:rsidRPr="00D95103">
        <w:rPr>
          <w:lang w:val="lv-LV"/>
        </w:rPr>
        <w:t xml:space="preserve"> rādītājus (KPI), kas vērsti uz būtiskiem elementiem, lai nodrošinātu drošu ceļu satiksmi, tostarp drošu infrastruktūru, drošus transportlīdzekļus, drošu ceļu izmantošanu, kas ietver tādus fak</w:t>
      </w:r>
      <w:r w:rsidR="00725216">
        <w:rPr>
          <w:lang w:val="lv-LV"/>
        </w:rPr>
        <w:t>tor</w:t>
      </w:r>
      <w:r w:rsidR="00204940" w:rsidRPr="00D95103">
        <w:rPr>
          <w:lang w:val="lv-LV"/>
        </w:rPr>
        <w:t>us kā ātruma pārsniegšana, alkohola lietošana, uzmanības novēršana un aizsardzības līdzekļu izmantošana, kā arī ātra un efektīva aprūpe pēc avārijas.</w:t>
      </w:r>
      <w:r w:rsidR="009C7D57" w:rsidRPr="00D95103">
        <w:rPr>
          <w:vertAlign w:val="superscript"/>
          <w:lang w:val="lv-LV"/>
        </w:rPr>
        <w:footnoteReference w:id="13"/>
      </w:r>
      <w:r w:rsidR="009C7D57" w:rsidRPr="00D95103">
        <w:rPr>
          <w:vertAlign w:val="superscript"/>
          <w:lang w:val="lv-LV"/>
        </w:rPr>
        <w:t xml:space="preserve"> </w:t>
      </w:r>
    </w:p>
    <w:p w14:paraId="20564C03" w14:textId="77777777" w:rsidR="00BF51A2" w:rsidRPr="00D95103" w:rsidRDefault="00BF51A2" w:rsidP="009C7D57">
      <w:pPr>
        <w:pStyle w:val="EYNormal"/>
        <w:spacing w:before="120"/>
        <w:rPr>
          <w:lang w:val="lv-LV"/>
        </w:rPr>
      </w:pPr>
    </w:p>
    <w:p w14:paraId="2227F049" w14:textId="77777777" w:rsidR="00F12F84" w:rsidRPr="00D95103" w:rsidRDefault="564D9676" w:rsidP="00F12F84">
      <w:pPr>
        <w:pStyle w:val="Style2"/>
        <w:spacing w:after="0"/>
        <w:rPr>
          <w:lang w:val="lv-LV"/>
        </w:rPr>
      </w:pPr>
      <w:bookmarkStart w:id="10" w:name="_Toc129023289"/>
      <w:bookmarkStart w:id="11" w:name="_Toc66133441"/>
      <w:bookmarkStart w:id="12" w:name="_Toc181266313"/>
      <w:bookmarkEnd w:id="8"/>
      <w:bookmarkEnd w:id="10"/>
      <w:r w:rsidRPr="00D95103">
        <w:rPr>
          <w:lang w:val="lv-LV"/>
        </w:rPr>
        <w:t>Projekta mērķi</w:t>
      </w:r>
      <w:bookmarkStart w:id="13" w:name="_Toc212886786"/>
      <w:bookmarkEnd w:id="11"/>
      <w:bookmarkEnd w:id="12"/>
    </w:p>
    <w:p w14:paraId="05F6303A" w14:textId="00129286" w:rsidR="00D170C6" w:rsidRDefault="00D170C6" w:rsidP="00F12F84">
      <w:pPr>
        <w:pStyle w:val="EYNormal"/>
        <w:rPr>
          <w:lang w:val="lv-LV"/>
        </w:rPr>
      </w:pPr>
      <w:r w:rsidRPr="00D95103">
        <w:rPr>
          <w:lang w:val="lv-LV"/>
        </w:rPr>
        <w:t xml:space="preserve">Šī </w:t>
      </w:r>
      <w:r w:rsidR="00205261">
        <w:rPr>
          <w:lang w:val="lv-LV"/>
        </w:rPr>
        <w:t>P</w:t>
      </w:r>
      <w:r w:rsidRPr="00D95103">
        <w:rPr>
          <w:lang w:val="lv-LV"/>
        </w:rPr>
        <w:t xml:space="preserve">rojekta galvenais mērķis ir palīdzēt Latvijai īstenot institucionālās, administratīvās un uz izaugsmi vērstas strukturālās reformas. Konkrētāk, šī pakalpojumu līguma mērķis ir palīdzēt valsts iestādēm samazināt to ceļu satiksmes negadījumu skaitu, kuros ievainoti vai bojā gājuši </w:t>
      </w:r>
      <w:proofErr w:type="spellStart"/>
      <w:r w:rsidR="00475B62">
        <w:rPr>
          <w:lang w:val="lv-LV"/>
        </w:rPr>
        <w:t>mazaizsargātie</w:t>
      </w:r>
      <w:proofErr w:type="spellEnd"/>
      <w:r w:rsidRPr="00D95103">
        <w:rPr>
          <w:lang w:val="lv-LV"/>
        </w:rPr>
        <w:t xml:space="preserve"> satiksmes dalībnieki.</w:t>
      </w:r>
    </w:p>
    <w:p w14:paraId="2450382F" w14:textId="77777777" w:rsidR="00BF51A2" w:rsidRPr="00D95103" w:rsidRDefault="00BF51A2" w:rsidP="00F12F84">
      <w:pPr>
        <w:pStyle w:val="EYNormal"/>
        <w:rPr>
          <w:lang w:val="lv-LV"/>
        </w:rPr>
      </w:pPr>
    </w:p>
    <w:p w14:paraId="3B4BFA9B" w14:textId="3AE1DD5E" w:rsidR="001E0F53" w:rsidRPr="00D95103" w:rsidRDefault="001E0F53" w:rsidP="00D170C6">
      <w:pPr>
        <w:pStyle w:val="Style2"/>
        <w:rPr>
          <w:lang w:val="lv-LV"/>
        </w:rPr>
      </w:pPr>
      <w:bookmarkStart w:id="14" w:name="_Toc181266314"/>
      <w:r w:rsidRPr="00D95103">
        <w:rPr>
          <w:lang w:val="lv-LV"/>
        </w:rPr>
        <w:t>Ziņojuma mērķis</w:t>
      </w:r>
      <w:bookmarkEnd w:id="14"/>
    </w:p>
    <w:p w14:paraId="79D59333" w14:textId="1C9972EF" w:rsidR="00D0287A" w:rsidRPr="00D95103" w:rsidRDefault="00240379" w:rsidP="00D0287A">
      <w:pPr>
        <w:pStyle w:val="EYNormal"/>
        <w:rPr>
          <w:lang w:val="lv-LV"/>
        </w:rPr>
      </w:pPr>
      <w:r w:rsidRPr="00D95103">
        <w:rPr>
          <w:lang w:val="lv-LV"/>
        </w:rPr>
        <w:t>Uzsākšanas</w:t>
      </w:r>
      <w:r w:rsidR="00D0287A" w:rsidRPr="00D95103">
        <w:rPr>
          <w:lang w:val="lv-LV"/>
        </w:rPr>
        <w:t xml:space="preserve"> ziņojuma (1. nodevums) galvenais mērķis ir izveidot stabilu pamatu veiksmīgai Projekta īstenošanai. Tas ietver kopīgas izpratnes veidošanu ar </w:t>
      </w:r>
      <w:r w:rsidR="008E684F">
        <w:rPr>
          <w:lang w:val="lv-LV"/>
        </w:rPr>
        <w:t>SM</w:t>
      </w:r>
      <w:r w:rsidR="00D0287A" w:rsidRPr="00D95103">
        <w:rPr>
          <w:lang w:val="lv-LV"/>
        </w:rPr>
        <w:t xml:space="preserve"> par </w:t>
      </w:r>
      <w:r w:rsidR="00246243" w:rsidRPr="00D95103">
        <w:rPr>
          <w:lang w:val="lv-LV"/>
        </w:rPr>
        <w:t>sa</w:t>
      </w:r>
      <w:r w:rsidR="00D0287A" w:rsidRPr="00D95103">
        <w:rPr>
          <w:lang w:val="lv-LV"/>
        </w:rPr>
        <w:t>gaidāmajiem rezultātiem</w:t>
      </w:r>
      <w:r w:rsidR="00205261">
        <w:rPr>
          <w:lang w:val="lv-LV"/>
        </w:rPr>
        <w:t xml:space="preserve"> un P</w:t>
      </w:r>
      <w:r w:rsidR="00D0287A" w:rsidRPr="00D95103">
        <w:rPr>
          <w:lang w:val="lv-LV"/>
        </w:rPr>
        <w:t xml:space="preserve">rojekta paredzēto </w:t>
      </w:r>
      <w:r w:rsidR="00246243" w:rsidRPr="00D95103">
        <w:rPr>
          <w:lang w:val="lv-LV"/>
        </w:rPr>
        <w:t>pielietojumu</w:t>
      </w:r>
      <w:r w:rsidR="00D0287A" w:rsidRPr="00D95103">
        <w:rPr>
          <w:lang w:val="lv-LV"/>
        </w:rPr>
        <w:t xml:space="preserve">, vērtību, </w:t>
      </w:r>
      <w:r w:rsidR="007606A1">
        <w:rPr>
          <w:lang w:val="lv-LV"/>
        </w:rPr>
        <w:t xml:space="preserve">kā arī </w:t>
      </w:r>
      <w:r w:rsidR="00816DF8" w:rsidRPr="00D95103">
        <w:rPr>
          <w:lang w:val="lv-LV"/>
        </w:rPr>
        <w:t>kopējo mērķi</w:t>
      </w:r>
      <w:r w:rsidR="00D0287A" w:rsidRPr="00D95103">
        <w:rPr>
          <w:lang w:val="lv-LV"/>
        </w:rPr>
        <w:t xml:space="preserve">. </w:t>
      </w:r>
      <w:r w:rsidR="00D22BFD" w:rsidRPr="00D95103">
        <w:rPr>
          <w:lang w:val="lv-LV"/>
        </w:rPr>
        <w:t xml:space="preserve">Šī posma mērķis ir </w:t>
      </w:r>
      <w:r w:rsidR="00D0287A" w:rsidRPr="00D95103">
        <w:rPr>
          <w:lang w:val="lv-LV"/>
        </w:rPr>
        <w:t>veicin</w:t>
      </w:r>
      <w:r w:rsidR="00131ED6" w:rsidRPr="00D95103">
        <w:rPr>
          <w:lang w:val="lv-LV"/>
        </w:rPr>
        <w:t>āt</w:t>
      </w:r>
      <w:r w:rsidR="00D0287A" w:rsidRPr="00D95103">
        <w:rPr>
          <w:lang w:val="lv-LV"/>
        </w:rPr>
        <w:t xml:space="preserve"> platformu konstruktīvam dialogam, </w:t>
      </w:r>
      <w:r w:rsidR="00DF0F78" w:rsidRPr="00D95103">
        <w:rPr>
          <w:lang w:val="lv-LV"/>
        </w:rPr>
        <w:t>skaidri vienojoties</w:t>
      </w:r>
      <w:r w:rsidR="00D0287A" w:rsidRPr="00D95103">
        <w:rPr>
          <w:lang w:val="lv-LV"/>
        </w:rPr>
        <w:t xml:space="preserve"> ar </w:t>
      </w:r>
      <w:r w:rsidR="00F837D8">
        <w:rPr>
          <w:lang w:val="lv-LV"/>
        </w:rPr>
        <w:t>iesaistītajām pusēm</w:t>
      </w:r>
      <w:r w:rsidR="00D0287A" w:rsidRPr="00D95103">
        <w:rPr>
          <w:lang w:val="lv-LV"/>
        </w:rPr>
        <w:t xml:space="preserve"> par pienākumiem, pārvaldību, metodiku un īstenošanas grafiku</w:t>
      </w:r>
      <w:r w:rsidR="00DF0F78" w:rsidRPr="00D95103">
        <w:rPr>
          <w:lang w:val="lv-LV"/>
        </w:rPr>
        <w:t xml:space="preserve"> projekta </w:t>
      </w:r>
      <w:r w:rsidR="00773B2E" w:rsidRPr="00D95103">
        <w:rPr>
          <w:lang w:val="lv-LV"/>
        </w:rPr>
        <w:t>izpildes gaitā.</w:t>
      </w:r>
    </w:p>
    <w:p w14:paraId="4EEED309" w14:textId="3FB0DB88" w:rsidR="004403BE" w:rsidRDefault="004403BE" w:rsidP="00213125">
      <w:pPr>
        <w:pStyle w:val="EYNormal"/>
        <w:rPr>
          <w:lang w:val="lv-LV"/>
        </w:rPr>
      </w:pPr>
      <w:r w:rsidRPr="00D95103">
        <w:rPr>
          <w:lang w:val="lv-LV"/>
        </w:rPr>
        <w:t xml:space="preserve">Vienlaikus Uzsākšanas ziņojuma mērķis ir padziļināt izpratni par aktuālo </w:t>
      </w:r>
      <w:proofErr w:type="spellStart"/>
      <w:r w:rsidRPr="00D95103">
        <w:rPr>
          <w:lang w:val="lv-LV"/>
        </w:rPr>
        <w:t>mikromobilitātes</w:t>
      </w:r>
      <w:proofErr w:type="spellEnd"/>
      <w:r w:rsidRPr="00D95103">
        <w:rPr>
          <w:lang w:val="lv-LV"/>
        </w:rPr>
        <w:t xml:space="preserve"> situāciju un kopējo ceļu infrastruktūras drošību Latvijā. Konstatētās problēmas un izaicinājumi kalpos par projekta tiešo rezultātu kontaktpunktiem, un no ieinteresētajām pusēm tiks pieprasīta rezultātu apstiprināšana. Turklāt </w:t>
      </w:r>
      <w:r w:rsidR="00F837D8">
        <w:rPr>
          <w:lang w:val="lv-LV"/>
        </w:rPr>
        <w:t>Projekta laikā</w:t>
      </w:r>
      <w:r w:rsidRPr="00D95103">
        <w:rPr>
          <w:lang w:val="lv-LV"/>
        </w:rPr>
        <w:t xml:space="preserve"> tiks analizēta starptautiskā labā prakse, lai nodrošinātu ceļa karti analīzes veikšanai Latvijā. Uzsākšanas ziņojumam ir būtiska loma, lai saskaņotu ieinteresēto pušu redzējumus un apzinātu galvenos veicinošos nosacījumus un veiksmes fak</w:t>
      </w:r>
      <w:r w:rsidR="00725216">
        <w:rPr>
          <w:lang w:val="lv-LV"/>
        </w:rPr>
        <w:t>tor</w:t>
      </w:r>
      <w:r w:rsidRPr="00D95103">
        <w:rPr>
          <w:lang w:val="lv-LV"/>
        </w:rPr>
        <w:t xml:space="preserve">us </w:t>
      </w:r>
      <w:r w:rsidR="003C1B9E">
        <w:rPr>
          <w:lang w:val="lv-LV"/>
        </w:rPr>
        <w:t>Projekta veiksmīgai īstenošan</w:t>
      </w:r>
      <w:r w:rsidRPr="00D95103">
        <w:rPr>
          <w:lang w:val="lv-LV"/>
        </w:rPr>
        <w:t>ai Latvijas kontekstā.</w:t>
      </w:r>
    </w:p>
    <w:p w14:paraId="6F918439" w14:textId="77777777" w:rsidR="00BF51A2" w:rsidRPr="00BF51A2" w:rsidRDefault="00BF51A2" w:rsidP="00BF51A2">
      <w:pPr>
        <w:pStyle w:val="EYBodytextwithparaspace"/>
        <w:rPr>
          <w:lang w:val="lv-LV"/>
        </w:rPr>
      </w:pPr>
    </w:p>
    <w:p w14:paraId="43AF5637" w14:textId="28AEA4A3" w:rsidR="00241640" w:rsidRPr="00D95103" w:rsidRDefault="00A43260" w:rsidP="00241640">
      <w:pPr>
        <w:pStyle w:val="EYHeading3"/>
        <w:spacing w:before="120" w:after="0"/>
        <w:rPr>
          <w:lang w:val="lv-LV"/>
        </w:rPr>
      </w:pPr>
      <w:r w:rsidRPr="00D95103">
        <w:rPr>
          <w:lang w:val="lv-LV"/>
        </w:rPr>
        <w:t>Uzs</w:t>
      </w:r>
      <w:r w:rsidR="005603BC" w:rsidRPr="00D95103">
        <w:rPr>
          <w:lang w:val="lv-LV"/>
        </w:rPr>
        <w:t>āk</w:t>
      </w:r>
      <w:r w:rsidRPr="00D95103">
        <w:rPr>
          <w:lang w:val="lv-LV"/>
        </w:rPr>
        <w:t>šanas</w:t>
      </w:r>
      <w:r w:rsidR="005603BC" w:rsidRPr="00D95103">
        <w:rPr>
          <w:lang w:val="lv-LV"/>
        </w:rPr>
        <w:t xml:space="preserve"> fāze</w:t>
      </w:r>
    </w:p>
    <w:p w14:paraId="388B5359" w14:textId="6B77B0AD" w:rsidR="00241640" w:rsidRPr="00D95103" w:rsidRDefault="00677018" w:rsidP="00241640">
      <w:pPr>
        <w:spacing w:before="120" w:line="240" w:lineRule="auto"/>
        <w:jc w:val="both"/>
        <w:rPr>
          <w:rFonts w:asciiTheme="minorHAnsi" w:hAnsiTheme="minorHAnsi"/>
          <w:kern w:val="12"/>
          <w:sz w:val="20"/>
          <w:lang w:val="lv-LV"/>
        </w:rPr>
      </w:pPr>
      <w:r w:rsidRPr="00D95103">
        <w:rPr>
          <w:rFonts w:asciiTheme="minorHAnsi" w:hAnsiTheme="minorHAnsi"/>
          <w:kern w:val="12"/>
          <w:sz w:val="20"/>
          <w:lang w:val="lv-LV"/>
        </w:rPr>
        <w:t>Projekta sākumposms bija izšķiroš</w:t>
      </w:r>
      <w:r w:rsidR="003C1B9E">
        <w:rPr>
          <w:rFonts w:asciiTheme="minorHAnsi" w:hAnsiTheme="minorHAnsi"/>
          <w:kern w:val="12"/>
          <w:sz w:val="20"/>
          <w:lang w:val="lv-LV"/>
        </w:rPr>
        <w:t>s</w:t>
      </w:r>
      <w:r w:rsidRPr="00D95103">
        <w:rPr>
          <w:rFonts w:asciiTheme="minorHAnsi" w:hAnsiTheme="minorHAnsi"/>
          <w:kern w:val="12"/>
          <w:sz w:val="20"/>
          <w:lang w:val="lv-LV"/>
        </w:rPr>
        <w:t xml:space="preserve"> etaps, kas lika pamatus turpmākajām darbībām. Tika veikti vairāki stratēģiski pasākumi, lai nodrošinātu visaptverošu izpratni par </w:t>
      </w:r>
      <w:r w:rsidR="00680C4D">
        <w:rPr>
          <w:rFonts w:asciiTheme="minorHAnsi" w:hAnsiTheme="minorHAnsi"/>
          <w:kern w:val="12"/>
          <w:sz w:val="20"/>
          <w:lang w:val="lv-LV"/>
        </w:rPr>
        <w:t>P</w:t>
      </w:r>
      <w:r w:rsidRPr="00D95103">
        <w:rPr>
          <w:rFonts w:asciiTheme="minorHAnsi" w:hAnsiTheme="minorHAnsi"/>
          <w:kern w:val="12"/>
          <w:sz w:val="20"/>
          <w:lang w:val="lv-LV"/>
        </w:rPr>
        <w:t xml:space="preserve">rojekta vidi, izveidotu svarīgas partnerattiecības un noteiktu </w:t>
      </w:r>
      <w:r w:rsidR="00680C4D">
        <w:rPr>
          <w:rFonts w:asciiTheme="minorHAnsi" w:hAnsiTheme="minorHAnsi"/>
          <w:kern w:val="12"/>
          <w:sz w:val="20"/>
          <w:lang w:val="lv-LV"/>
        </w:rPr>
        <w:t>P</w:t>
      </w:r>
      <w:r w:rsidRPr="00D95103">
        <w:rPr>
          <w:rFonts w:asciiTheme="minorHAnsi" w:hAnsiTheme="minorHAnsi"/>
          <w:kern w:val="12"/>
          <w:sz w:val="20"/>
          <w:lang w:val="lv-LV"/>
        </w:rPr>
        <w:t>rojekta īstenošanas plānu.</w:t>
      </w:r>
      <w:r w:rsidR="00452682" w:rsidRPr="00D95103">
        <w:rPr>
          <w:rFonts w:asciiTheme="minorHAnsi" w:hAnsiTheme="minorHAnsi"/>
          <w:kern w:val="12"/>
          <w:sz w:val="20"/>
          <w:lang w:val="lv-LV"/>
        </w:rPr>
        <w:t xml:space="preserve"> </w:t>
      </w:r>
    </w:p>
    <w:p w14:paraId="4810B8B9" w14:textId="056471C1" w:rsidR="00275C16" w:rsidRPr="00D95103" w:rsidRDefault="00275C16" w:rsidP="00213125">
      <w:pPr>
        <w:pStyle w:val="ListParagraph"/>
        <w:numPr>
          <w:ilvl w:val="0"/>
          <w:numId w:val="33"/>
        </w:numPr>
        <w:spacing w:line="240" w:lineRule="auto"/>
        <w:rPr>
          <w:kern w:val="12"/>
          <w:sz w:val="20"/>
          <w:szCs w:val="24"/>
          <w:lang w:val="lv-LV"/>
        </w:rPr>
      </w:pPr>
      <w:r w:rsidRPr="00D95103">
        <w:rPr>
          <w:kern w:val="12"/>
          <w:sz w:val="20"/>
          <w:lang w:val="lv-LV"/>
        </w:rPr>
        <w:lastRenderedPageBreak/>
        <w:t>Dokumentu izpēte</w:t>
      </w:r>
    </w:p>
    <w:p w14:paraId="78EC07DD" w14:textId="3B5B9712" w:rsidR="00275C16" w:rsidRPr="00D95103" w:rsidRDefault="00D41F20" w:rsidP="00213125">
      <w:pPr>
        <w:spacing w:line="240" w:lineRule="auto"/>
        <w:jc w:val="both"/>
        <w:rPr>
          <w:kern w:val="12"/>
          <w:sz w:val="20"/>
          <w:szCs w:val="24"/>
          <w:lang w:val="lv-LV"/>
        </w:rPr>
      </w:pPr>
      <w:r w:rsidRPr="00D95103">
        <w:rPr>
          <w:kern w:val="12"/>
          <w:sz w:val="20"/>
          <w:szCs w:val="24"/>
          <w:lang w:val="lv-LV"/>
        </w:rPr>
        <w:t xml:space="preserve">Sākotnējā posmā tika veikta plaša dokumentu izpēte, kuras centrā bija jautājums par </w:t>
      </w:r>
      <w:proofErr w:type="spellStart"/>
      <w:r w:rsidRPr="00D95103">
        <w:rPr>
          <w:kern w:val="12"/>
          <w:sz w:val="20"/>
          <w:szCs w:val="24"/>
          <w:lang w:val="lv-LV"/>
        </w:rPr>
        <w:t>mikromobilitāti</w:t>
      </w:r>
      <w:proofErr w:type="spellEnd"/>
      <w:r w:rsidRPr="00D95103">
        <w:rPr>
          <w:kern w:val="12"/>
          <w:sz w:val="20"/>
          <w:szCs w:val="24"/>
          <w:lang w:val="lv-LV"/>
        </w:rPr>
        <w:t xml:space="preserve">. Tajā tika apzinātas visas ieinteresētās puses, kas iesaistītas </w:t>
      </w:r>
      <w:proofErr w:type="spellStart"/>
      <w:r w:rsidRPr="00D95103">
        <w:rPr>
          <w:kern w:val="12"/>
          <w:sz w:val="20"/>
          <w:szCs w:val="24"/>
          <w:lang w:val="lv-LV"/>
        </w:rPr>
        <w:t>mikromobilitātes</w:t>
      </w:r>
      <w:proofErr w:type="spellEnd"/>
      <w:r w:rsidRPr="00D95103">
        <w:rPr>
          <w:kern w:val="12"/>
          <w:sz w:val="20"/>
          <w:szCs w:val="24"/>
          <w:lang w:val="lv-LV"/>
        </w:rPr>
        <w:t xml:space="preserve"> un Latvijas ceļu infrastruktūras organizēšanā, finansēšanā un koordinēšanā. Š</w:t>
      </w:r>
      <w:r w:rsidR="00680C4D">
        <w:rPr>
          <w:kern w:val="12"/>
          <w:sz w:val="20"/>
          <w:szCs w:val="24"/>
          <w:lang w:val="lv-LV"/>
        </w:rPr>
        <w:t>o</w:t>
      </w:r>
      <w:r w:rsidRPr="00D95103">
        <w:rPr>
          <w:kern w:val="12"/>
          <w:sz w:val="20"/>
          <w:szCs w:val="24"/>
          <w:lang w:val="lv-LV"/>
        </w:rPr>
        <w:t xml:space="preserve"> dokumentu pētījuma rezultāti sniedza fundamentālu izpratni par pašreizējo situāciju, kas kalpo</w:t>
      </w:r>
      <w:r w:rsidR="00050350">
        <w:rPr>
          <w:kern w:val="12"/>
          <w:sz w:val="20"/>
          <w:szCs w:val="24"/>
          <w:lang w:val="lv-LV"/>
        </w:rPr>
        <w:t>s</w:t>
      </w:r>
      <w:r w:rsidRPr="00D95103">
        <w:rPr>
          <w:kern w:val="12"/>
          <w:sz w:val="20"/>
          <w:szCs w:val="24"/>
          <w:lang w:val="lv-LV"/>
        </w:rPr>
        <w:t xml:space="preserve"> par pamatu informētu lēmumu pieņemšanai turpmākajos projekta posmos</w:t>
      </w:r>
      <w:r w:rsidR="00CB2179" w:rsidRPr="00D95103">
        <w:rPr>
          <w:kern w:val="12"/>
          <w:sz w:val="20"/>
          <w:szCs w:val="24"/>
          <w:lang w:val="lv-LV"/>
        </w:rPr>
        <w:t>.</w:t>
      </w:r>
    </w:p>
    <w:p w14:paraId="777B4E8F" w14:textId="494C8B7B" w:rsidR="00755105" w:rsidRPr="00D95103" w:rsidRDefault="00391EAB" w:rsidP="00213125">
      <w:pPr>
        <w:pStyle w:val="ListParagraph"/>
        <w:numPr>
          <w:ilvl w:val="0"/>
          <w:numId w:val="33"/>
        </w:numPr>
        <w:spacing w:line="240" w:lineRule="auto"/>
        <w:rPr>
          <w:kern w:val="12"/>
          <w:sz w:val="20"/>
          <w:szCs w:val="24"/>
          <w:lang w:val="lv-LV"/>
        </w:rPr>
      </w:pPr>
      <w:r w:rsidRPr="00D95103">
        <w:rPr>
          <w:kern w:val="12"/>
          <w:sz w:val="20"/>
          <w:lang w:val="lv-LV"/>
        </w:rPr>
        <w:t>Tikšanās ar ekspertiem un ieinteresētajām personām</w:t>
      </w:r>
    </w:p>
    <w:p w14:paraId="3D58FA57" w14:textId="104AE6F0" w:rsidR="009F6532" w:rsidRPr="00D95103" w:rsidRDefault="00E94B60" w:rsidP="00213125">
      <w:pPr>
        <w:spacing w:line="240" w:lineRule="auto"/>
        <w:jc w:val="both"/>
        <w:rPr>
          <w:kern w:val="12"/>
          <w:sz w:val="20"/>
          <w:szCs w:val="24"/>
          <w:lang w:val="lv-LV"/>
        </w:rPr>
      </w:pPr>
      <w:r w:rsidRPr="00D95103">
        <w:rPr>
          <w:kern w:val="12"/>
          <w:sz w:val="20"/>
          <w:szCs w:val="24"/>
          <w:lang w:val="lv-LV"/>
        </w:rPr>
        <w:t xml:space="preserve">Tika rīkotas konsultācijas ar ekspertiem un </w:t>
      </w:r>
      <w:r w:rsidR="00050350">
        <w:rPr>
          <w:kern w:val="12"/>
          <w:sz w:val="20"/>
          <w:szCs w:val="24"/>
          <w:lang w:val="lv-LV"/>
        </w:rPr>
        <w:t>sarunas ar</w:t>
      </w:r>
      <w:r w:rsidRPr="00D95103">
        <w:rPr>
          <w:kern w:val="12"/>
          <w:sz w:val="20"/>
          <w:szCs w:val="24"/>
          <w:lang w:val="lv-LV"/>
        </w:rPr>
        <w:t xml:space="preserve"> ieinteresētajām </w:t>
      </w:r>
      <w:r w:rsidR="00050350">
        <w:rPr>
          <w:kern w:val="12"/>
          <w:sz w:val="20"/>
          <w:szCs w:val="24"/>
          <w:lang w:val="lv-LV"/>
        </w:rPr>
        <w:t>pusēm</w:t>
      </w:r>
      <w:r w:rsidRPr="00D95103">
        <w:rPr>
          <w:kern w:val="12"/>
          <w:sz w:val="20"/>
          <w:szCs w:val="24"/>
          <w:lang w:val="lv-LV"/>
        </w:rPr>
        <w:t xml:space="preserve">, tostarp </w:t>
      </w:r>
      <w:r w:rsidR="00050350">
        <w:rPr>
          <w:kern w:val="12"/>
          <w:sz w:val="20"/>
          <w:szCs w:val="24"/>
          <w:lang w:val="lv-LV"/>
        </w:rPr>
        <w:t>Satiksmes Ministrijas (</w:t>
      </w:r>
      <w:r w:rsidR="00BF51A2">
        <w:rPr>
          <w:kern w:val="12"/>
          <w:sz w:val="20"/>
          <w:szCs w:val="24"/>
          <w:lang w:val="lv-LV"/>
        </w:rPr>
        <w:t>SM</w:t>
      </w:r>
      <w:r w:rsidR="00050350">
        <w:rPr>
          <w:kern w:val="12"/>
          <w:sz w:val="20"/>
          <w:szCs w:val="24"/>
          <w:lang w:val="lv-LV"/>
        </w:rPr>
        <w:t>) pārstāvjiem</w:t>
      </w:r>
      <w:r w:rsidRPr="00D95103">
        <w:rPr>
          <w:kern w:val="12"/>
          <w:sz w:val="20"/>
          <w:szCs w:val="24"/>
          <w:lang w:val="lv-LV"/>
        </w:rPr>
        <w:t xml:space="preserve">, kā arī nozaru ekspertiem. Šo sanāksmju mērķis bija veicināt kopīgu izpratni par </w:t>
      </w:r>
      <w:r w:rsidR="00050350">
        <w:rPr>
          <w:kern w:val="12"/>
          <w:sz w:val="20"/>
          <w:szCs w:val="24"/>
          <w:lang w:val="lv-LV"/>
        </w:rPr>
        <w:t>P</w:t>
      </w:r>
      <w:r w:rsidRPr="00D95103">
        <w:rPr>
          <w:kern w:val="12"/>
          <w:sz w:val="20"/>
          <w:szCs w:val="24"/>
          <w:lang w:val="lv-LV"/>
        </w:rPr>
        <w:t>rojekta mērķiem, sagaidāmajiem rezultātiem un sadarbības sistēmu.</w:t>
      </w:r>
    </w:p>
    <w:p w14:paraId="44CBCC46" w14:textId="23060249" w:rsidR="00275C16" w:rsidRPr="00D95103" w:rsidRDefault="00F70D56" w:rsidP="00213125">
      <w:pPr>
        <w:pStyle w:val="ListParagraph"/>
        <w:numPr>
          <w:ilvl w:val="0"/>
          <w:numId w:val="33"/>
        </w:numPr>
        <w:spacing w:line="240" w:lineRule="auto"/>
        <w:rPr>
          <w:kern w:val="12"/>
          <w:sz w:val="20"/>
          <w:szCs w:val="24"/>
          <w:lang w:val="lv-LV"/>
        </w:rPr>
      </w:pPr>
      <w:r w:rsidRPr="00D95103">
        <w:rPr>
          <w:kern w:val="12"/>
          <w:sz w:val="20"/>
          <w:lang w:val="lv-LV"/>
        </w:rPr>
        <w:t>Uzsākšanas</w:t>
      </w:r>
      <w:r w:rsidR="00275C16" w:rsidRPr="00D95103">
        <w:rPr>
          <w:kern w:val="12"/>
          <w:sz w:val="20"/>
          <w:lang w:val="lv-LV"/>
        </w:rPr>
        <w:t xml:space="preserve"> sanāksme</w:t>
      </w:r>
    </w:p>
    <w:p w14:paraId="6C0B3B02" w14:textId="1D8C5B50" w:rsidR="00E13535" w:rsidRPr="00D95103" w:rsidRDefault="00C1421B" w:rsidP="00213125">
      <w:pPr>
        <w:spacing w:line="240" w:lineRule="auto"/>
        <w:jc w:val="both"/>
        <w:rPr>
          <w:kern w:val="12"/>
          <w:sz w:val="20"/>
          <w:szCs w:val="24"/>
          <w:lang w:val="lv-LV"/>
        </w:rPr>
      </w:pPr>
      <w:r w:rsidRPr="00D95103">
        <w:rPr>
          <w:kern w:val="12"/>
          <w:sz w:val="20"/>
          <w:szCs w:val="24"/>
          <w:lang w:val="lv-LV"/>
        </w:rPr>
        <w:t xml:space="preserve">Trīs nedēļu laikā pēc līguma parakstīšanas, 21. novembrī, tika organizēta </w:t>
      </w:r>
      <w:r w:rsidR="00050350">
        <w:rPr>
          <w:kern w:val="12"/>
          <w:sz w:val="20"/>
          <w:szCs w:val="24"/>
          <w:lang w:val="lv-LV"/>
        </w:rPr>
        <w:t>U</w:t>
      </w:r>
      <w:r w:rsidRPr="00D95103">
        <w:rPr>
          <w:kern w:val="12"/>
          <w:sz w:val="20"/>
          <w:szCs w:val="24"/>
          <w:lang w:val="lv-LV"/>
        </w:rPr>
        <w:t xml:space="preserve">zsākšanas sanāksme. Sanāksmē piedalījās pārstāvji no EY, </w:t>
      </w:r>
      <w:r w:rsidR="00BF51A2">
        <w:rPr>
          <w:kern w:val="12"/>
          <w:sz w:val="20"/>
          <w:szCs w:val="24"/>
          <w:lang w:val="lv-LV"/>
        </w:rPr>
        <w:t>SM</w:t>
      </w:r>
      <w:r w:rsidRPr="00D95103">
        <w:rPr>
          <w:kern w:val="12"/>
          <w:sz w:val="20"/>
          <w:szCs w:val="24"/>
          <w:lang w:val="lv-LV"/>
        </w:rPr>
        <w:t xml:space="preserve">, </w:t>
      </w:r>
      <w:r w:rsidR="00E06786" w:rsidRPr="00D95103">
        <w:rPr>
          <w:kern w:val="12"/>
          <w:sz w:val="20"/>
          <w:szCs w:val="24"/>
          <w:lang w:val="lv-LV"/>
        </w:rPr>
        <w:t>EK</w:t>
      </w:r>
      <w:r w:rsidRPr="00D95103">
        <w:rPr>
          <w:kern w:val="12"/>
          <w:sz w:val="20"/>
          <w:szCs w:val="24"/>
          <w:lang w:val="lv-LV"/>
        </w:rPr>
        <w:t xml:space="preserve"> politikas pārstāvis un eksperti (sk</w:t>
      </w:r>
      <w:r w:rsidR="00543505" w:rsidRPr="00D95103">
        <w:rPr>
          <w:kern w:val="12"/>
          <w:sz w:val="20"/>
          <w:szCs w:val="24"/>
          <w:lang w:val="lv-LV"/>
        </w:rPr>
        <w:t>atīt</w:t>
      </w:r>
      <w:r w:rsidRPr="00D95103">
        <w:rPr>
          <w:kern w:val="12"/>
          <w:sz w:val="20"/>
          <w:szCs w:val="24"/>
          <w:lang w:val="lv-LV"/>
        </w:rPr>
        <w:t xml:space="preserve"> </w:t>
      </w:r>
      <w:r w:rsidR="00B135F1" w:rsidRPr="00D95103">
        <w:rPr>
          <w:kern w:val="12"/>
          <w:sz w:val="20"/>
          <w:szCs w:val="24"/>
          <w:lang w:val="lv-LV"/>
        </w:rPr>
        <w:t>T</w:t>
      </w:r>
      <w:r w:rsidRPr="00D95103">
        <w:rPr>
          <w:kern w:val="12"/>
          <w:sz w:val="20"/>
          <w:szCs w:val="24"/>
          <w:lang w:val="lv-LV"/>
        </w:rPr>
        <w:t>abul</w:t>
      </w:r>
      <w:r w:rsidR="00176739" w:rsidRPr="00D95103">
        <w:rPr>
          <w:kern w:val="12"/>
          <w:sz w:val="20"/>
          <w:szCs w:val="24"/>
          <w:lang w:val="lv-LV"/>
        </w:rPr>
        <w:t>a 1</w:t>
      </w:r>
      <w:r w:rsidRPr="00D95103">
        <w:rPr>
          <w:kern w:val="12"/>
          <w:sz w:val="20"/>
          <w:szCs w:val="24"/>
          <w:lang w:val="lv-LV"/>
        </w:rPr>
        <w:t xml:space="preserve">). Tika panākta vienošanās par </w:t>
      </w:r>
      <w:r w:rsidR="00050350">
        <w:rPr>
          <w:kern w:val="12"/>
          <w:sz w:val="20"/>
          <w:szCs w:val="24"/>
          <w:lang w:val="lv-LV"/>
        </w:rPr>
        <w:t>P</w:t>
      </w:r>
      <w:r w:rsidRPr="00D95103">
        <w:rPr>
          <w:kern w:val="12"/>
          <w:sz w:val="20"/>
          <w:szCs w:val="24"/>
          <w:lang w:val="lv-LV"/>
        </w:rPr>
        <w:t xml:space="preserve">rojekta darbības jomu un metodoloģiju, </w:t>
      </w:r>
      <w:r w:rsidR="00050350">
        <w:rPr>
          <w:kern w:val="12"/>
          <w:sz w:val="20"/>
          <w:szCs w:val="24"/>
          <w:lang w:val="lv-LV"/>
        </w:rPr>
        <w:t>s</w:t>
      </w:r>
      <w:r w:rsidRPr="00D95103">
        <w:rPr>
          <w:kern w:val="12"/>
          <w:sz w:val="20"/>
          <w:szCs w:val="24"/>
          <w:lang w:val="lv-LV"/>
        </w:rPr>
        <w:t>agaidām</w:t>
      </w:r>
      <w:r w:rsidR="00050350">
        <w:rPr>
          <w:kern w:val="12"/>
          <w:sz w:val="20"/>
          <w:szCs w:val="24"/>
          <w:lang w:val="lv-LV"/>
        </w:rPr>
        <w:t>ajiem</w:t>
      </w:r>
      <w:r w:rsidRPr="00D95103">
        <w:rPr>
          <w:kern w:val="12"/>
          <w:sz w:val="20"/>
          <w:szCs w:val="24"/>
          <w:lang w:val="lv-LV"/>
        </w:rPr>
        <w:t xml:space="preserve"> rezultāt</w:t>
      </w:r>
      <w:r w:rsidR="00050350">
        <w:rPr>
          <w:kern w:val="12"/>
          <w:sz w:val="20"/>
          <w:szCs w:val="24"/>
          <w:lang w:val="lv-LV"/>
        </w:rPr>
        <w:t>iem</w:t>
      </w:r>
      <w:r w:rsidRPr="00D95103">
        <w:rPr>
          <w:kern w:val="12"/>
          <w:sz w:val="20"/>
          <w:szCs w:val="24"/>
          <w:lang w:val="lv-LV"/>
        </w:rPr>
        <w:t xml:space="preserve">, ieinteresēto personu </w:t>
      </w:r>
      <w:r w:rsidR="00050350">
        <w:rPr>
          <w:kern w:val="12"/>
          <w:sz w:val="20"/>
          <w:szCs w:val="24"/>
          <w:lang w:val="lv-LV"/>
        </w:rPr>
        <w:t>iesaisti</w:t>
      </w:r>
      <w:r w:rsidRPr="00D95103">
        <w:rPr>
          <w:kern w:val="12"/>
          <w:sz w:val="20"/>
          <w:szCs w:val="24"/>
          <w:lang w:val="lv-LV"/>
        </w:rPr>
        <w:t>, darba organizāciju, saziņas kanāliem un paredzamajiem izaicinājumiem (sk</w:t>
      </w:r>
      <w:r w:rsidR="00543505" w:rsidRPr="00D95103">
        <w:rPr>
          <w:kern w:val="12"/>
          <w:sz w:val="20"/>
          <w:szCs w:val="24"/>
          <w:lang w:val="lv-LV"/>
        </w:rPr>
        <w:t>atīt</w:t>
      </w:r>
      <w:r w:rsidRPr="00D95103">
        <w:rPr>
          <w:kern w:val="12"/>
          <w:sz w:val="20"/>
          <w:szCs w:val="24"/>
          <w:lang w:val="lv-LV"/>
        </w:rPr>
        <w:t xml:space="preserve"> </w:t>
      </w:r>
      <w:r w:rsidR="00F34226">
        <w:rPr>
          <w:kern w:val="12"/>
          <w:sz w:val="20"/>
          <w:szCs w:val="24"/>
          <w:lang w:val="lv-LV"/>
        </w:rPr>
        <w:t>A</w:t>
      </w:r>
      <w:r w:rsidRPr="00D95103">
        <w:rPr>
          <w:kern w:val="12"/>
          <w:sz w:val="20"/>
          <w:szCs w:val="24"/>
          <w:lang w:val="lv-LV"/>
        </w:rPr>
        <w:t xml:space="preserve"> </w:t>
      </w:r>
      <w:r w:rsidR="00B135F1" w:rsidRPr="00D95103">
        <w:rPr>
          <w:kern w:val="12"/>
          <w:sz w:val="20"/>
          <w:szCs w:val="24"/>
          <w:lang w:val="lv-LV"/>
        </w:rPr>
        <w:t>P</w:t>
      </w:r>
      <w:r w:rsidRPr="00D95103">
        <w:rPr>
          <w:kern w:val="12"/>
          <w:sz w:val="20"/>
          <w:szCs w:val="24"/>
          <w:lang w:val="lv-LV"/>
        </w:rPr>
        <w:t>ielikum</w:t>
      </w:r>
      <w:r w:rsidR="00B135F1" w:rsidRPr="00D95103">
        <w:rPr>
          <w:kern w:val="12"/>
          <w:sz w:val="20"/>
          <w:szCs w:val="24"/>
          <w:lang w:val="lv-LV"/>
        </w:rPr>
        <w:t>s</w:t>
      </w:r>
      <w:r w:rsidRPr="00D95103">
        <w:rPr>
          <w:kern w:val="12"/>
          <w:sz w:val="20"/>
          <w:szCs w:val="24"/>
          <w:lang w:val="lv-LV"/>
        </w:rPr>
        <w:t>).</w:t>
      </w:r>
    </w:p>
    <w:p w14:paraId="0DAD2065" w14:textId="26D1ED5D" w:rsidR="006C518C" w:rsidRPr="00D95103" w:rsidRDefault="00457053" w:rsidP="004C3CB9">
      <w:pPr>
        <w:pStyle w:val="Caption"/>
        <w:keepNext/>
        <w:rPr>
          <w:lang w:val="lv-LV"/>
        </w:rPr>
      </w:pPr>
      <w:r w:rsidRPr="00D95103">
        <w:rPr>
          <w:lang w:val="lv-LV"/>
        </w:rPr>
        <w:t>Tabula</w:t>
      </w:r>
      <w:r w:rsidR="006C518C" w:rsidRPr="00D95103">
        <w:rPr>
          <w:lang w:val="lv-LV"/>
        </w:rPr>
        <w:t xml:space="preserve"> </w:t>
      </w:r>
      <w:r w:rsidRPr="00D95103">
        <w:rPr>
          <w:lang w:val="lv-LV"/>
        </w:rPr>
        <w:fldChar w:fldCharType="begin"/>
      </w:r>
      <w:r w:rsidRPr="00D95103">
        <w:rPr>
          <w:lang w:val="lv-LV"/>
        </w:rPr>
        <w:instrText xml:space="preserve"> SEQ Table \* ARABIC </w:instrText>
      </w:r>
      <w:r w:rsidRPr="00D95103">
        <w:rPr>
          <w:lang w:val="lv-LV"/>
        </w:rPr>
        <w:fldChar w:fldCharType="separate"/>
      </w:r>
      <w:r w:rsidR="006C518C" w:rsidRPr="00D95103">
        <w:rPr>
          <w:noProof/>
          <w:lang w:val="lv-LV"/>
        </w:rPr>
        <w:t>1</w:t>
      </w:r>
      <w:r w:rsidRPr="00D95103">
        <w:rPr>
          <w:noProof/>
          <w:lang w:val="lv-LV"/>
        </w:rPr>
        <w:fldChar w:fldCharType="end"/>
      </w:r>
      <w:r w:rsidR="006C518C" w:rsidRPr="00D95103">
        <w:rPr>
          <w:lang w:val="lv-LV"/>
        </w:rPr>
        <w:t xml:space="preserve"> </w:t>
      </w:r>
      <w:r w:rsidR="00F70D56" w:rsidRPr="00D95103">
        <w:rPr>
          <w:lang w:val="lv-LV"/>
        </w:rPr>
        <w:t>Uzsākšanas</w:t>
      </w:r>
      <w:r w:rsidR="006C518C" w:rsidRPr="00D95103">
        <w:rPr>
          <w:lang w:val="lv-LV"/>
        </w:rPr>
        <w:t xml:space="preserve"> sanāksmes </w:t>
      </w:r>
      <w:r w:rsidR="00F70D56" w:rsidRPr="00D95103">
        <w:rPr>
          <w:lang w:val="lv-LV"/>
        </w:rPr>
        <w:t>dalībnieki</w:t>
      </w:r>
    </w:p>
    <w:tbl>
      <w:tblPr>
        <w:tblStyle w:val="TableGrid"/>
        <w:tblW w:w="0" w:type="auto"/>
        <w:jc w:val="center"/>
        <w:tblLook w:val="04A0" w:firstRow="1" w:lastRow="0" w:firstColumn="1" w:lastColumn="0" w:noHBand="0" w:noVBand="1"/>
      </w:tblPr>
      <w:tblGrid>
        <w:gridCol w:w="2225"/>
        <w:gridCol w:w="3862"/>
      </w:tblGrid>
      <w:tr w:rsidR="005414D7" w:rsidRPr="00D95103" w14:paraId="7FA7FAC4" w14:textId="77777777" w:rsidTr="00E2332C">
        <w:trPr>
          <w:jc w:val="center"/>
        </w:trPr>
        <w:tc>
          <w:tcPr>
            <w:tcW w:w="0" w:type="auto"/>
            <w:shd w:val="clear" w:color="auto" w:fill="FFE600" w:themeFill="text2"/>
          </w:tcPr>
          <w:p w14:paraId="49FF6228" w14:textId="252ED1BE" w:rsidR="005414D7" w:rsidRPr="00D95103" w:rsidRDefault="00F70D56" w:rsidP="00F70D56">
            <w:pPr>
              <w:tabs>
                <w:tab w:val="center" w:pos="1451"/>
              </w:tabs>
              <w:spacing w:line="240" w:lineRule="auto"/>
              <w:rPr>
                <w:rFonts w:asciiTheme="majorHAnsi" w:hAnsiTheme="majorHAnsi"/>
                <w:b/>
                <w:kern w:val="12"/>
                <w:sz w:val="20"/>
                <w:szCs w:val="24"/>
              </w:rPr>
            </w:pPr>
            <w:r w:rsidRPr="00D95103">
              <w:rPr>
                <w:rFonts w:asciiTheme="majorHAnsi" w:hAnsiTheme="majorHAnsi"/>
                <w:b/>
                <w:kern w:val="12"/>
                <w:sz w:val="20"/>
                <w:szCs w:val="24"/>
              </w:rPr>
              <w:t>Vārds</w:t>
            </w:r>
          </w:p>
        </w:tc>
        <w:tc>
          <w:tcPr>
            <w:tcW w:w="0" w:type="auto"/>
            <w:shd w:val="clear" w:color="auto" w:fill="FFE600" w:themeFill="text2"/>
          </w:tcPr>
          <w:p w14:paraId="656570DF" w14:textId="2944440C" w:rsidR="005414D7" w:rsidRPr="00D95103" w:rsidRDefault="00F70D56">
            <w:pPr>
              <w:spacing w:line="240" w:lineRule="auto"/>
              <w:rPr>
                <w:rFonts w:asciiTheme="majorHAnsi" w:hAnsiTheme="majorHAnsi"/>
                <w:b/>
                <w:kern w:val="12"/>
                <w:sz w:val="20"/>
                <w:szCs w:val="24"/>
              </w:rPr>
            </w:pPr>
            <w:r w:rsidRPr="00D95103">
              <w:rPr>
                <w:rFonts w:asciiTheme="majorHAnsi" w:hAnsiTheme="majorHAnsi"/>
                <w:b/>
                <w:kern w:val="12"/>
                <w:sz w:val="20"/>
                <w:szCs w:val="24"/>
              </w:rPr>
              <w:t>Organizācijas nosaukums</w:t>
            </w:r>
          </w:p>
        </w:tc>
      </w:tr>
      <w:tr w:rsidR="005414D7" w:rsidRPr="00D95103" w14:paraId="17FCF3C0" w14:textId="77777777" w:rsidTr="00E2332C">
        <w:trPr>
          <w:jc w:val="center"/>
        </w:trPr>
        <w:tc>
          <w:tcPr>
            <w:tcW w:w="0" w:type="auto"/>
            <w:shd w:val="clear" w:color="auto" w:fill="auto"/>
          </w:tcPr>
          <w:p w14:paraId="6A4C36A6" w14:textId="55101112" w:rsidR="005414D7" w:rsidRPr="00D95103" w:rsidRDefault="005414D7">
            <w:pPr>
              <w:spacing w:line="240" w:lineRule="auto"/>
              <w:rPr>
                <w:kern w:val="12"/>
                <w:sz w:val="20"/>
                <w:szCs w:val="24"/>
              </w:rPr>
            </w:pPr>
            <w:r w:rsidRPr="00D95103">
              <w:rPr>
                <w:kern w:val="12"/>
                <w:sz w:val="20"/>
                <w:szCs w:val="24"/>
              </w:rPr>
              <w:t>Adri</w:t>
            </w:r>
            <w:r w:rsidR="00E13085" w:rsidRPr="00D95103">
              <w:rPr>
                <w:kern w:val="12"/>
                <w:sz w:val="20"/>
                <w:szCs w:val="24"/>
              </w:rPr>
              <w:t>a</w:t>
            </w:r>
            <w:r w:rsidRPr="00D95103">
              <w:rPr>
                <w:kern w:val="12"/>
                <w:sz w:val="20"/>
                <w:szCs w:val="24"/>
              </w:rPr>
              <w:t>ns Matisons</w:t>
            </w:r>
          </w:p>
        </w:tc>
        <w:tc>
          <w:tcPr>
            <w:tcW w:w="0" w:type="auto"/>
            <w:shd w:val="clear" w:color="auto" w:fill="auto"/>
          </w:tcPr>
          <w:p w14:paraId="08D96B7B" w14:textId="77777777" w:rsidR="005414D7" w:rsidRPr="00D95103" w:rsidRDefault="005414D7">
            <w:pPr>
              <w:spacing w:line="240" w:lineRule="auto"/>
              <w:rPr>
                <w:kern w:val="12"/>
                <w:sz w:val="20"/>
                <w:szCs w:val="24"/>
              </w:rPr>
            </w:pPr>
            <w:r w:rsidRPr="00D95103">
              <w:rPr>
                <w:kern w:val="12"/>
                <w:sz w:val="20"/>
                <w:szCs w:val="24"/>
              </w:rPr>
              <w:t>EY Baltic (LV)</w:t>
            </w:r>
          </w:p>
        </w:tc>
      </w:tr>
      <w:tr w:rsidR="005414D7" w:rsidRPr="00D95103" w14:paraId="0975351C" w14:textId="77777777" w:rsidTr="00E2332C">
        <w:trPr>
          <w:jc w:val="center"/>
        </w:trPr>
        <w:tc>
          <w:tcPr>
            <w:tcW w:w="0" w:type="auto"/>
            <w:shd w:val="clear" w:color="auto" w:fill="auto"/>
          </w:tcPr>
          <w:p w14:paraId="5E1FCAB7" w14:textId="77777777" w:rsidR="005414D7" w:rsidRPr="00D95103" w:rsidRDefault="005414D7">
            <w:pPr>
              <w:spacing w:line="240" w:lineRule="auto"/>
              <w:rPr>
                <w:kern w:val="12"/>
                <w:sz w:val="20"/>
                <w:szCs w:val="24"/>
              </w:rPr>
            </w:pPr>
            <w:r w:rsidRPr="00D95103">
              <w:rPr>
                <w:kern w:val="12"/>
                <w:sz w:val="20"/>
                <w:szCs w:val="24"/>
              </w:rPr>
              <w:t>Oskars Leosks</w:t>
            </w:r>
          </w:p>
        </w:tc>
        <w:tc>
          <w:tcPr>
            <w:tcW w:w="0" w:type="auto"/>
            <w:shd w:val="clear" w:color="auto" w:fill="auto"/>
          </w:tcPr>
          <w:p w14:paraId="04B0B0A4" w14:textId="77777777" w:rsidR="005414D7" w:rsidRPr="00D95103" w:rsidRDefault="005414D7">
            <w:pPr>
              <w:spacing w:line="240" w:lineRule="auto"/>
              <w:rPr>
                <w:kern w:val="12"/>
                <w:sz w:val="20"/>
                <w:szCs w:val="24"/>
              </w:rPr>
            </w:pPr>
            <w:r w:rsidRPr="00D95103">
              <w:rPr>
                <w:kern w:val="12"/>
                <w:sz w:val="20"/>
                <w:szCs w:val="24"/>
              </w:rPr>
              <w:t>EY Baltic (LV)</w:t>
            </w:r>
          </w:p>
        </w:tc>
      </w:tr>
      <w:tr w:rsidR="005414D7" w:rsidRPr="00D95103" w14:paraId="4B4419AD" w14:textId="77777777" w:rsidTr="00E2332C">
        <w:trPr>
          <w:jc w:val="center"/>
        </w:trPr>
        <w:tc>
          <w:tcPr>
            <w:tcW w:w="0" w:type="auto"/>
            <w:shd w:val="clear" w:color="auto" w:fill="auto"/>
          </w:tcPr>
          <w:p w14:paraId="7083291E" w14:textId="77777777" w:rsidR="005414D7" w:rsidRPr="00D95103" w:rsidRDefault="005414D7">
            <w:pPr>
              <w:spacing w:line="240" w:lineRule="auto"/>
              <w:rPr>
                <w:kern w:val="12"/>
                <w:sz w:val="20"/>
                <w:szCs w:val="24"/>
              </w:rPr>
            </w:pPr>
            <w:r w:rsidRPr="00D95103">
              <w:rPr>
                <w:kern w:val="12"/>
                <w:sz w:val="20"/>
                <w:szCs w:val="24"/>
              </w:rPr>
              <w:t>Guntars Krols</w:t>
            </w:r>
          </w:p>
        </w:tc>
        <w:tc>
          <w:tcPr>
            <w:tcW w:w="0" w:type="auto"/>
            <w:shd w:val="clear" w:color="auto" w:fill="auto"/>
          </w:tcPr>
          <w:p w14:paraId="72CD5BB5" w14:textId="77777777" w:rsidR="005414D7" w:rsidRPr="00D95103" w:rsidRDefault="005414D7">
            <w:pPr>
              <w:spacing w:line="240" w:lineRule="auto"/>
              <w:rPr>
                <w:kern w:val="12"/>
                <w:sz w:val="20"/>
                <w:szCs w:val="24"/>
              </w:rPr>
            </w:pPr>
            <w:r w:rsidRPr="00D95103">
              <w:rPr>
                <w:kern w:val="12"/>
                <w:sz w:val="20"/>
                <w:szCs w:val="24"/>
              </w:rPr>
              <w:t>EY Baltic (LV)</w:t>
            </w:r>
          </w:p>
        </w:tc>
      </w:tr>
      <w:tr w:rsidR="005414D7" w:rsidRPr="00D95103" w14:paraId="08BDFEB2" w14:textId="77777777" w:rsidTr="00E2332C">
        <w:trPr>
          <w:jc w:val="center"/>
        </w:trPr>
        <w:tc>
          <w:tcPr>
            <w:tcW w:w="0" w:type="auto"/>
            <w:shd w:val="clear" w:color="auto" w:fill="auto"/>
          </w:tcPr>
          <w:p w14:paraId="0E99E37C" w14:textId="7312AAF5" w:rsidR="005414D7" w:rsidRPr="00D95103" w:rsidRDefault="005414D7">
            <w:pPr>
              <w:spacing w:line="240" w:lineRule="auto"/>
              <w:rPr>
                <w:kern w:val="12"/>
                <w:sz w:val="20"/>
                <w:szCs w:val="24"/>
              </w:rPr>
            </w:pPr>
            <w:r w:rsidRPr="00D95103">
              <w:rPr>
                <w:kern w:val="12"/>
                <w:sz w:val="20"/>
                <w:szCs w:val="24"/>
              </w:rPr>
              <w:t>Annija Kristi</w:t>
            </w:r>
            <w:r w:rsidR="00E13085" w:rsidRPr="00D95103">
              <w:rPr>
                <w:kern w:val="12"/>
                <w:sz w:val="20"/>
                <w:szCs w:val="24"/>
              </w:rPr>
              <w:t>ā</w:t>
            </w:r>
            <w:r w:rsidRPr="00D95103">
              <w:rPr>
                <w:kern w:val="12"/>
                <w:sz w:val="20"/>
                <w:szCs w:val="24"/>
              </w:rPr>
              <w:t>na Sirm</w:t>
            </w:r>
            <w:r w:rsidR="00E13085" w:rsidRPr="00D95103">
              <w:rPr>
                <w:kern w:val="12"/>
                <w:sz w:val="20"/>
                <w:szCs w:val="24"/>
              </w:rPr>
              <w:t>ā</w:t>
            </w:r>
          </w:p>
        </w:tc>
        <w:tc>
          <w:tcPr>
            <w:tcW w:w="0" w:type="auto"/>
            <w:shd w:val="clear" w:color="auto" w:fill="auto"/>
          </w:tcPr>
          <w:p w14:paraId="40B8B329" w14:textId="77777777" w:rsidR="005414D7" w:rsidRPr="00D95103" w:rsidRDefault="005414D7">
            <w:pPr>
              <w:spacing w:line="240" w:lineRule="auto"/>
              <w:rPr>
                <w:kern w:val="12"/>
                <w:sz w:val="20"/>
                <w:szCs w:val="24"/>
              </w:rPr>
            </w:pPr>
            <w:r w:rsidRPr="00D95103">
              <w:rPr>
                <w:kern w:val="12"/>
                <w:sz w:val="20"/>
                <w:szCs w:val="24"/>
              </w:rPr>
              <w:t>EY Baltic (LV)</w:t>
            </w:r>
          </w:p>
        </w:tc>
      </w:tr>
      <w:tr w:rsidR="005414D7" w:rsidRPr="00D95103" w14:paraId="4A4CC549" w14:textId="77777777" w:rsidTr="00E2332C">
        <w:trPr>
          <w:jc w:val="center"/>
        </w:trPr>
        <w:tc>
          <w:tcPr>
            <w:tcW w:w="0" w:type="auto"/>
            <w:shd w:val="clear" w:color="auto" w:fill="auto"/>
          </w:tcPr>
          <w:p w14:paraId="7BE09B1F" w14:textId="77777777" w:rsidR="005414D7" w:rsidRPr="00D95103" w:rsidRDefault="005414D7">
            <w:pPr>
              <w:spacing w:line="240" w:lineRule="auto"/>
              <w:rPr>
                <w:kern w:val="12"/>
                <w:sz w:val="20"/>
                <w:szCs w:val="24"/>
              </w:rPr>
            </w:pPr>
            <w:r w:rsidRPr="00D95103">
              <w:rPr>
                <w:kern w:val="12"/>
                <w:sz w:val="20"/>
                <w:szCs w:val="24"/>
              </w:rPr>
              <w:t xml:space="preserve">Edward </w:t>
            </w:r>
            <w:proofErr w:type="spellStart"/>
            <w:r w:rsidRPr="00D95103">
              <w:rPr>
                <w:kern w:val="12"/>
                <w:sz w:val="20"/>
                <w:szCs w:val="24"/>
              </w:rPr>
              <w:t>Tersmette</w:t>
            </w:r>
            <w:proofErr w:type="spellEnd"/>
          </w:p>
        </w:tc>
        <w:tc>
          <w:tcPr>
            <w:tcW w:w="0" w:type="auto"/>
            <w:shd w:val="clear" w:color="auto" w:fill="auto"/>
          </w:tcPr>
          <w:p w14:paraId="72ABF7C2" w14:textId="272021D7" w:rsidR="005414D7" w:rsidRPr="00D95103" w:rsidRDefault="00EB36F2">
            <w:pPr>
              <w:spacing w:line="240" w:lineRule="auto"/>
              <w:rPr>
                <w:kern w:val="12"/>
                <w:sz w:val="20"/>
                <w:szCs w:val="24"/>
              </w:rPr>
            </w:pPr>
            <w:r w:rsidRPr="00D95103">
              <w:rPr>
                <w:kern w:val="12"/>
                <w:sz w:val="20"/>
                <w:szCs w:val="24"/>
              </w:rPr>
              <w:t>E</w:t>
            </w:r>
            <w:r w:rsidR="00CC42AD">
              <w:rPr>
                <w:kern w:val="12"/>
                <w:sz w:val="20"/>
                <w:szCs w:val="24"/>
              </w:rPr>
              <w:t>iropas Komisija</w:t>
            </w:r>
            <w:r w:rsidR="001B27E1">
              <w:rPr>
                <w:kern w:val="12"/>
                <w:sz w:val="20"/>
                <w:szCs w:val="24"/>
              </w:rPr>
              <w:t xml:space="preserve"> (EK)</w:t>
            </w:r>
          </w:p>
        </w:tc>
      </w:tr>
      <w:tr w:rsidR="005414D7" w:rsidRPr="00D95103" w14:paraId="75AA8354" w14:textId="77777777" w:rsidTr="00E2332C">
        <w:trPr>
          <w:jc w:val="center"/>
        </w:trPr>
        <w:tc>
          <w:tcPr>
            <w:tcW w:w="0" w:type="auto"/>
            <w:shd w:val="clear" w:color="auto" w:fill="auto"/>
          </w:tcPr>
          <w:p w14:paraId="7E396C70" w14:textId="77777777" w:rsidR="005414D7" w:rsidRPr="00D95103" w:rsidRDefault="005414D7">
            <w:pPr>
              <w:spacing w:line="240" w:lineRule="auto"/>
              <w:rPr>
                <w:kern w:val="12"/>
                <w:sz w:val="20"/>
                <w:szCs w:val="24"/>
              </w:rPr>
            </w:pPr>
            <w:r w:rsidRPr="00D95103">
              <w:rPr>
                <w:kern w:val="12"/>
                <w:sz w:val="20"/>
                <w:szCs w:val="24"/>
              </w:rPr>
              <w:t>Annija Novikova</w:t>
            </w:r>
          </w:p>
        </w:tc>
        <w:tc>
          <w:tcPr>
            <w:tcW w:w="0" w:type="auto"/>
            <w:shd w:val="clear" w:color="auto" w:fill="auto"/>
          </w:tcPr>
          <w:p w14:paraId="7C020C9B" w14:textId="4C4D0069" w:rsidR="005414D7" w:rsidRPr="00D95103" w:rsidRDefault="003D7F5E">
            <w:pPr>
              <w:spacing w:line="240" w:lineRule="auto"/>
              <w:rPr>
                <w:kern w:val="12"/>
                <w:sz w:val="20"/>
                <w:szCs w:val="24"/>
              </w:rPr>
            </w:pPr>
            <w:r w:rsidRPr="00D95103">
              <w:rPr>
                <w:kern w:val="12"/>
                <w:sz w:val="20"/>
                <w:szCs w:val="24"/>
              </w:rPr>
              <w:t>Satiksmes ministrija</w:t>
            </w:r>
            <w:r w:rsidR="005414D7" w:rsidRPr="00D95103">
              <w:rPr>
                <w:kern w:val="12"/>
                <w:sz w:val="20"/>
                <w:szCs w:val="24"/>
              </w:rPr>
              <w:t xml:space="preserve"> </w:t>
            </w:r>
            <w:r w:rsidR="001B27E1">
              <w:rPr>
                <w:kern w:val="12"/>
                <w:sz w:val="20"/>
                <w:szCs w:val="24"/>
              </w:rPr>
              <w:t>(SM)</w:t>
            </w:r>
          </w:p>
        </w:tc>
      </w:tr>
      <w:tr w:rsidR="003D7F5E" w:rsidRPr="00D95103" w14:paraId="3C0A9A03" w14:textId="77777777" w:rsidTr="00E2332C">
        <w:trPr>
          <w:jc w:val="center"/>
        </w:trPr>
        <w:tc>
          <w:tcPr>
            <w:tcW w:w="0" w:type="auto"/>
            <w:shd w:val="clear" w:color="auto" w:fill="auto"/>
          </w:tcPr>
          <w:p w14:paraId="297D1272" w14:textId="467C268C" w:rsidR="003D7F5E" w:rsidRPr="00D95103" w:rsidRDefault="003D7F5E" w:rsidP="003D7F5E">
            <w:pPr>
              <w:spacing w:line="240" w:lineRule="auto"/>
              <w:rPr>
                <w:kern w:val="12"/>
                <w:sz w:val="20"/>
                <w:szCs w:val="24"/>
              </w:rPr>
            </w:pPr>
            <w:r w:rsidRPr="00D95103">
              <w:rPr>
                <w:kern w:val="12"/>
                <w:sz w:val="20"/>
                <w:szCs w:val="24"/>
              </w:rPr>
              <w:t>Jānis Kalniņš</w:t>
            </w:r>
          </w:p>
        </w:tc>
        <w:tc>
          <w:tcPr>
            <w:tcW w:w="0" w:type="auto"/>
            <w:shd w:val="clear" w:color="auto" w:fill="auto"/>
          </w:tcPr>
          <w:p w14:paraId="3E396CAA" w14:textId="6A668441" w:rsidR="003D7F5E" w:rsidRPr="00D95103" w:rsidRDefault="003D7F5E" w:rsidP="003D7F5E">
            <w:pPr>
              <w:spacing w:line="240" w:lineRule="auto"/>
              <w:rPr>
                <w:kern w:val="12"/>
                <w:sz w:val="20"/>
                <w:szCs w:val="24"/>
              </w:rPr>
            </w:pPr>
            <w:r w:rsidRPr="00D95103">
              <w:rPr>
                <w:kern w:val="12"/>
                <w:sz w:val="20"/>
                <w:szCs w:val="24"/>
              </w:rPr>
              <w:t xml:space="preserve">Satiksmes ministrija </w:t>
            </w:r>
            <w:r w:rsidR="001B27E1" w:rsidRPr="002C4DF6">
              <w:rPr>
                <w:kern w:val="12"/>
                <w:sz w:val="20"/>
                <w:szCs w:val="24"/>
              </w:rPr>
              <w:t>(SM)</w:t>
            </w:r>
          </w:p>
        </w:tc>
      </w:tr>
      <w:tr w:rsidR="003D7F5E" w:rsidRPr="00D95103" w14:paraId="141C1DC7" w14:textId="77777777" w:rsidTr="00E2332C">
        <w:trPr>
          <w:jc w:val="center"/>
        </w:trPr>
        <w:tc>
          <w:tcPr>
            <w:tcW w:w="0" w:type="auto"/>
            <w:shd w:val="clear" w:color="auto" w:fill="auto"/>
          </w:tcPr>
          <w:p w14:paraId="7DC34046" w14:textId="77777777" w:rsidR="003D7F5E" w:rsidRPr="00D95103" w:rsidRDefault="003D7F5E" w:rsidP="003D7F5E">
            <w:pPr>
              <w:spacing w:line="240" w:lineRule="auto"/>
              <w:rPr>
                <w:kern w:val="12"/>
                <w:sz w:val="20"/>
                <w:szCs w:val="24"/>
              </w:rPr>
            </w:pPr>
            <w:r w:rsidRPr="00D95103">
              <w:rPr>
                <w:kern w:val="12"/>
                <w:sz w:val="20"/>
                <w:szCs w:val="24"/>
              </w:rPr>
              <w:t xml:space="preserve">Dace </w:t>
            </w:r>
            <w:proofErr w:type="spellStart"/>
            <w:r w:rsidRPr="00D95103">
              <w:rPr>
                <w:kern w:val="12"/>
                <w:sz w:val="20"/>
                <w:szCs w:val="24"/>
              </w:rPr>
              <w:t>Supe</w:t>
            </w:r>
            <w:proofErr w:type="spellEnd"/>
          </w:p>
        </w:tc>
        <w:tc>
          <w:tcPr>
            <w:tcW w:w="0" w:type="auto"/>
            <w:shd w:val="clear" w:color="auto" w:fill="auto"/>
          </w:tcPr>
          <w:p w14:paraId="4685BFCE" w14:textId="0646896F" w:rsidR="003D7F5E" w:rsidRPr="00D95103" w:rsidRDefault="003D7F5E" w:rsidP="003D7F5E">
            <w:pPr>
              <w:spacing w:line="240" w:lineRule="auto"/>
              <w:rPr>
                <w:kern w:val="12"/>
                <w:sz w:val="20"/>
                <w:szCs w:val="24"/>
              </w:rPr>
            </w:pPr>
            <w:r w:rsidRPr="00D95103">
              <w:rPr>
                <w:kern w:val="12"/>
                <w:sz w:val="20"/>
                <w:szCs w:val="24"/>
              </w:rPr>
              <w:t xml:space="preserve">Satiksmes ministrija </w:t>
            </w:r>
            <w:r w:rsidR="001B27E1" w:rsidRPr="002C4DF6">
              <w:rPr>
                <w:kern w:val="12"/>
                <w:sz w:val="20"/>
                <w:szCs w:val="24"/>
              </w:rPr>
              <w:t>(SM)</w:t>
            </w:r>
          </w:p>
        </w:tc>
      </w:tr>
      <w:tr w:rsidR="003D7F5E" w:rsidRPr="00D95103" w14:paraId="7848B3A7" w14:textId="77777777" w:rsidTr="00E2332C">
        <w:trPr>
          <w:jc w:val="center"/>
        </w:trPr>
        <w:tc>
          <w:tcPr>
            <w:tcW w:w="0" w:type="auto"/>
            <w:shd w:val="clear" w:color="auto" w:fill="auto"/>
          </w:tcPr>
          <w:p w14:paraId="15AF09E7" w14:textId="64AAA63A" w:rsidR="003D7F5E" w:rsidRPr="00D95103" w:rsidRDefault="003D7F5E" w:rsidP="003D7F5E">
            <w:pPr>
              <w:spacing w:line="240" w:lineRule="auto"/>
              <w:rPr>
                <w:kern w:val="12"/>
                <w:sz w:val="20"/>
                <w:szCs w:val="24"/>
              </w:rPr>
            </w:pPr>
            <w:r w:rsidRPr="00D95103">
              <w:rPr>
                <w:kern w:val="12"/>
                <w:sz w:val="20"/>
                <w:szCs w:val="24"/>
              </w:rPr>
              <w:t>Tālivaldis Vectirāns</w:t>
            </w:r>
          </w:p>
        </w:tc>
        <w:tc>
          <w:tcPr>
            <w:tcW w:w="0" w:type="auto"/>
            <w:shd w:val="clear" w:color="auto" w:fill="auto"/>
          </w:tcPr>
          <w:p w14:paraId="771B95A4" w14:textId="04C4957F" w:rsidR="003D7F5E" w:rsidRPr="00D95103" w:rsidRDefault="003D7F5E" w:rsidP="003D7F5E">
            <w:pPr>
              <w:spacing w:line="240" w:lineRule="auto"/>
              <w:rPr>
                <w:kern w:val="12"/>
                <w:sz w:val="20"/>
                <w:szCs w:val="24"/>
              </w:rPr>
            </w:pPr>
            <w:r w:rsidRPr="00D95103">
              <w:rPr>
                <w:kern w:val="12"/>
                <w:sz w:val="20"/>
                <w:szCs w:val="24"/>
              </w:rPr>
              <w:t xml:space="preserve">Satiksmes ministrija </w:t>
            </w:r>
            <w:r w:rsidR="001B27E1" w:rsidRPr="002C4DF6">
              <w:rPr>
                <w:kern w:val="12"/>
                <w:sz w:val="20"/>
                <w:szCs w:val="24"/>
              </w:rPr>
              <w:t>(SM)</w:t>
            </w:r>
          </w:p>
        </w:tc>
      </w:tr>
      <w:tr w:rsidR="003D7F5E" w:rsidRPr="00D95103" w14:paraId="2C373056" w14:textId="77777777" w:rsidTr="00E2332C">
        <w:trPr>
          <w:jc w:val="center"/>
        </w:trPr>
        <w:tc>
          <w:tcPr>
            <w:tcW w:w="0" w:type="auto"/>
            <w:shd w:val="clear" w:color="auto" w:fill="auto"/>
          </w:tcPr>
          <w:p w14:paraId="18211045" w14:textId="77777777" w:rsidR="003D7F5E" w:rsidRPr="00D95103" w:rsidRDefault="003D7F5E" w:rsidP="003D7F5E">
            <w:pPr>
              <w:spacing w:line="240" w:lineRule="auto"/>
              <w:rPr>
                <w:kern w:val="12"/>
                <w:sz w:val="20"/>
                <w:szCs w:val="24"/>
              </w:rPr>
            </w:pPr>
            <w:r w:rsidRPr="00D95103">
              <w:rPr>
                <w:kern w:val="12"/>
                <w:sz w:val="20"/>
                <w:szCs w:val="24"/>
              </w:rPr>
              <w:t>Indra Vilde</w:t>
            </w:r>
          </w:p>
        </w:tc>
        <w:tc>
          <w:tcPr>
            <w:tcW w:w="0" w:type="auto"/>
            <w:shd w:val="clear" w:color="auto" w:fill="auto"/>
          </w:tcPr>
          <w:p w14:paraId="4779F19F" w14:textId="370681DD" w:rsidR="003D7F5E" w:rsidRPr="00D95103" w:rsidRDefault="003D7F5E" w:rsidP="003D7F5E">
            <w:pPr>
              <w:spacing w:line="240" w:lineRule="auto"/>
              <w:rPr>
                <w:kern w:val="12"/>
                <w:sz w:val="20"/>
                <w:szCs w:val="24"/>
              </w:rPr>
            </w:pPr>
            <w:r w:rsidRPr="00D95103">
              <w:rPr>
                <w:kern w:val="12"/>
                <w:sz w:val="20"/>
                <w:szCs w:val="24"/>
              </w:rPr>
              <w:t xml:space="preserve">Satiksmes ministrija </w:t>
            </w:r>
            <w:r w:rsidR="001B27E1" w:rsidRPr="002C4DF6">
              <w:rPr>
                <w:kern w:val="12"/>
                <w:sz w:val="20"/>
                <w:szCs w:val="24"/>
              </w:rPr>
              <w:t>(SM)</w:t>
            </w:r>
          </w:p>
        </w:tc>
      </w:tr>
      <w:tr w:rsidR="005414D7" w:rsidRPr="00D95103" w14:paraId="1A20C4D5" w14:textId="77777777" w:rsidTr="00E2332C">
        <w:trPr>
          <w:jc w:val="center"/>
        </w:trPr>
        <w:tc>
          <w:tcPr>
            <w:tcW w:w="0" w:type="auto"/>
            <w:shd w:val="clear" w:color="auto" w:fill="auto"/>
          </w:tcPr>
          <w:p w14:paraId="5C462955" w14:textId="3EFFA9B6" w:rsidR="005414D7" w:rsidRPr="00D95103" w:rsidRDefault="005414D7">
            <w:pPr>
              <w:spacing w:line="240" w:lineRule="auto"/>
              <w:rPr>
                <w:kern w:val="12"/>
                <w:sz w:val="20"/>
                <w:szCs w:val="24"/>
              </w:rPr>
            </w:pPr>
            <w:r w:rsidRPr="00D95103">
              <w:rPr>
                <w:kern w:val="12"/>
                <w:sz w:val="20"/>
                <w:szCs w:val="24"/>
              </w:rPr>
              <w:t>J</w:t>
            </w:r>
            <w:r w:rsidR="00E13085" w:rsidRPr="00D95103">
              <w:rPr>
                <w:kern w:val="12"/>
                <w:sz w:val="20"/>
                <w:szCs w:val="24"/>
              </w:rPr>
              <w:t>ā</w:t>
            </w:r>
            <w:r w:rsidRPr="00D95103">
              <w:rPr>
                <w:kern w:val="12"/>
                <w:sz w:val="20"/>
                <w:szCs w:val="24"/>
              </w:rPr>
              <w:t>nis Meir</w:t>
            </w:r>
            <w:r w:rsidR="00213125">
              <w:rPr>
                <w:kern w:val="12"/>
                <w:sz w:val="20"/>
                <w:szCs w:val="24"/>
              </w:rPr>
              <w:t>ā</w:t>
            </w:r>
            <w:r w:rsidRPr="00D95103">
              <w:rPr>
                <w:kern w:val="12"/>
                <w:sz w:val="20"/>
                <w:szCs w:val="24"/>
              </w:rPr>
              <w:t>ns</w:t>
            </w:r>
          </w:p>
        </w:tc>
        <w:tc>
          <w:tcPr>
            <w:tcW w:w="0" w:type="auto"/>
            <w:shd w:val="clear" w:color="auto" w:fill="auto"/>
          </w:tcPr>
          <w:p w14:paraId="0AAC96C5" w14:textId="7858A47D" w:rsidR="005414D7" w:rsidRPr="00D95103" w:rsidRDefault="0069068E">
            <w:pPr>
              <w:spacing w:line="240" w:lineRule="auto"/>
              <w:rPr>
                <w:kern w:val="12"/>
                <w:sz w:val="20"/>
                <w:szCs w:val="24"/>
              </w:rPr>
            </w:pPr>
            <w:r w:rsidRPr="00D95103">
              <w:rPr>
                <w:kern w:val="12"/>
                <w:sz w:val="20"/>
                <w:szCs w:val="24"/>
              </w:rPr>
              <w:t>Satiksmes ministrija</w:t>
            </w:r>
            <w:r w:rsidR="001B27E1">
              <w:rPr>
                <w:kern w:val="12"/>
                <w:sz w:val="20"/>
                <w:szCs w:val="24"/>
              </w:rPr>
              <w:t xml:space="preserve"> (SM)</w:t>
            </w:r>
            <w:r w:rsidRPr="00D95103">
              <w:rPr>
                <w:kern w:val="12"/>
                <w:sz w:val="20"/>
                <w:szCs w:val="24"/>
              </w:rPr>
              <w:t>, Ministra birojs</w:t>
            </w:r>
          </w:p>
        </w:tc>
      </w:tr>
      <w:tr w:rsidR="005414D7" w:rsidRPr="00D95103" w14:paraId="28BC0C33" w14:textId="77777777" w:rsidTr="00E2332C">
        <w:trPr>
          <w:jc w:val="center"/>
        </w:trPr>
        <w:tc>
          <w:tcPr>
            <w:tcW w:w="0" w:type="auto"/>
            <w:shd w:val="clear" w:color="auto" w:fill="auto"/>
          </w:tcPr>
          <w:p w14:paraId="762BDADE" w14:textId="163305D1" w:rsidR="005414D7" w:rsidRPr="00D95103" w:rsidRDefault="005414D7">
            <w:pPr>
              <w:spacing w:line="240" w:lineRule="auto"/>
              <w:rPr>
                <w:kern w:val="12"/>
                <w:sz w:val="20"/>
                <w:szCs w:val="24"/>
              </w:rPr>
            </w:pPr>
            <w:r w:rsidRPr="00D95103">
              <w:rPr>
                <w:kern w:val="12"/>
                <w:sz w:val="20"/>
                <w:szCs w:val="24"/>
              </w:rPr>
              <w:t>Ain</w:t>
            </w:r>
            <w:r w:rsidR="00E13085" w:rsidRPr="00D95103">
              <w:rPr>
                <w:kern w:val="12"/>
                <w:sz w:val="20"/>
                <w:szCs w:val="24"/>
              </w:rPr>
              <w:t>ār</w:t>
            </w:r>
            <w:r w:rsidRPr="00D95103">
              <w:rPr>
                <w:kern w:val="12"/>
                <w:sz w:val="20"/>
                <w:szCs w:val="24"/>
              </w:rPr>
              <w:t xml:space="preserve">s </w:t>
            </w:r>
            <w:proofErr w:type="spellStart"/>
            <w:r w:rsidRPr="00D95103">
              <w:rPr>
                <w:kern w:val="12"/>
                <w:sz w:val="20"/>
                <w:szCs w:val="24"/>
              </w:rPr>
              <w:t>Morozs</w:t>
            </w:r>
            <w:proofErr w:type="spellEnd"/>
          </w:p>
        </w:tc>
        <w:tc>
          <w:tcPr>
            <w:tcW w:w="0" w:type="auto"/>
            <w:shd w:val="clear" w:color="auto" w:fill="auto"/>
          </w:tcPr>
          <w:p w14:paraId="0B787F65" w14:textId="7EABC464" w:rsidR="005414D7" w:rsidRPr="00D95103" w:rsidRDefault="0069068E">
            <w:pPr>
              <w:spacing w:line="240" w:lineRule="auto"/>
              <w:rPr>
                <w:kern w:val="12"/>
                <w:sz w:val="20"/>
                <w:szCs w:val="24"/>
              </w:rPr>
            </w:pPr>
            <w:r w:rsidRPr="00D95103">
              <w:rPr>
                <w:kern w:val="12"/>
                <w:sz w:val="20"/>
                <w:szCs w:val="24"/>
              </w:rPr>
              <w:t>Latvijas valsts ceļi</w:t>
            </w:r>
            <w:r w:rsidR="001B27E1">
              <w:rPr>
                <w:kern w:val="12"/>
                <w:sz w:val="20"/>
                <w:szCs w:val="24"/>
              </w:rPr>
              <w:t xml:space="preserve"> (LVC)</w:t>
            </w:r>
          </w:p>
        </w:tc>
      </w:tr>
      <w:tr w:rsidR="0069068E" w:rsidRPr="00D95103" w14:paraId="24AB44F2" w14:textId="77777777" w:rsidTr="00E2332C">
        <w:trPr>
          <w:jc w:val="center"/>
        </w:trPr>
        <w:tc>
          <w:tcPr>
            <w:tcW w:w="0" w:type="auto"/>
            <w:shd w:val="clear" w:color="auto" w:fill="auto"/>
          </w:tcPr>
          <w:p w14:paraId="512CD772" w14:textId="77777777" w:rsidR="0069068E" w:rsidRPr="00D95103" w:rsidRDefault="0069068E" w:rsidP="0069068E">
            <w:pPr>
              <w:spacing w:line="240" w:lineRule="auto"/>
              <w:rPr>
                <w:kern w:val="12"/>
                <w:sz w:val="20"/>
                <w:szCs w:val="24"/>
              </w:rPr>
            </w:pPr>
            <w:r w:rsidRPr="00D95103">
              <w:rPr>
                <w:kern w:val="12"/>
                <w:sz w:val="20"/>
                <w:szCs w:val="24"/>
              </w:rPr>
              <w:t>Gundars Kains</w:t>
            </w:r>
          </w:p>
        </w:tc>
        <w:tc>
          <w:tcPr>
            <w:tcW w:w="0" w:type="auto"/>
            <w:shd w:val="clear" w:color="auto" w:fill="auto"/>
          </w:tcPr>
          <w:p w14:paraId="4051FEDD" w14:textId="0E0FB372" w:rsidR="0069068E" w:rsidRPr="00D95103" w:rsidRDefault="0069068E" w:rsidP="0069068E">
            <w:pPr>
              <w:spacing w:line="240" w:lineRule="auto"/>
              <w:rPr>
                <w:kern w:val="12"/>
                <w:sz w:val="20"/>
                <w:szCs w:val="24"/>
              </w:rPr>
            </w:pPr>
            <w:r w:rsidRPr="00D95103">
              <w:rPr>
                <w:kern w:val="12"/>
                <w:sz w:val="20"/>
                <w:szCs w:val="24"/>
              </w:rPr>
              <w:t>Latvijas valsts ceļi</w:t>
            </w:r>
            <w:r w:rsidR="001B27E1" w:rsidRPr="00AE7633">
              <w:rPr>
                <w:kern w:val="12"/>
                <w:sz w:val="20"/>
                <w:szCs w:val="24"/>
              </w:rPr>
              <w:t xml:space="preserve"> (LVC)</w:t>
            </w:r>
          </w:p>
        </w:tc>
      </w:tr>
      <w:tr w:rsidR="0069068E" w:rsidRPr="00D95103" w14:paraId="368EF4AE" w14:textId="77777777" w:rsidTr="00E2332C">
        <w:trPr>
          <w:jc w:val="center"/>
        </w:trPr>
        <w:tc>
          <w:tcPr>
            <w:tcW w:w="0" w:type="auto"/>
            <w:shd w:val="clear" w:color="auto" w:fill="auto"/>
          </w:tcPr>
          <w:p w14:paraId="5980B787" w14:textId="1CA2DB5B" w:rsidR="0069068E" w:rsidRPr="00D95103" w:rsidRDefault="0069068E" w:rsidP="0069068E">
            <w:pPr>
              <w:spacing w:line="240" w:lineRule="auto"/>
              <w:rPr>
                <w:kern w:val="12"/>
                <w:sz w:val="20"/>
                <w:szCs w:val="24"/>
              </w:rPr>
            </w:pPr>
            <w:proofErr w:type="spellStart"/>
            <w:r w:rsidRPr="00D95103">
              <w:rPr>
                <w:kern w:val="12"/>
                <w:sz w:val="20"/>
                <w:szCs w:val="24"/>
              </w:rPr>
              <w:t>Mārtiņs</w:t>
            </w:r>
            <w:proofErr w:type="spellEnd"/>
            <w:r w:rsidRPr="00D95103">
              <w:rPr>
                <w:kern w:val="12"/>
                <w:sz w:val="20"/>
                <w:szCs w:val="24"/>
              </w:rPr>
              <w:t xml:space="preserve"> </w:t>
            </w:r>
            <w:proofErr w:type="spellStart"/>
            <w:r w:rsidRPr="00D95103">
              <w:rPr>
                <w:kern w:val="12"/>
                <w:sz w:val="20"/>
                <w:szCs w:val="24"/>
              </w:rPr>
              <w:t>Prancītis</w:t>
            </w:r>
            <w:proofErr w:type="spellEnd"/>
          </w:p>
        </w:tc>
        <w:tc>
          <w:tcPr>
            <w:tcW w:w="0" w:type="auto"/>
            <w:shd w:val="clear" w:color="auto" w:fill="auto"/>
          </w:tcPr>
          <w:p w14:paraId="3A0D980D" w14:textId="0E1CFBA9" w:rsidR="0069068E" w:rsidRPr="00D95103" w:rsidRDefault="0069068E" w:rsidP="0069068E">
            <w:pPr>
              <w:spacing w:line="240" w:lineRule="auto"/>
              <w:rPr>
                <w:kern w:val="12"/>
                <w:sz w:val="20"/>
                <w:szCs w:val="24"/>
              </w:rPr>
            </w:pPr>
            <w:r w:rsidRPr="00D95103">
              <w:rPr>
                <w:kern w:val="12"/>
                <w:sz w:val="20"/>
                <w:szCs w:val="24"/>
              </w:rPr>
              <w:t>Latvijas valsts ceļi</w:t>
            </w:r>
            <w:r w:rsidR="001B27E1" w:rsidRPr="00AE7633">
              <w:rPr>
                <w:kern w:val="12"/>
                <w:sz w:val="20"/>
                <w:szCs w:val="24"/>
              </w:rPr>
              <w:t xml:space="preserve"> (LVC)</w:t>
            </w:r>
          </w:p>
        </w:tc>
      </w:tr>
      <w:tr w:rsidR="005414D7" w:rsidRPr="00D95103" w14:paraId="6A06676D" w14:textId="77777777" w:rsidTr="00E2332C">
        <w:trPr>
          <w:jc w:val="center"/>
        </w:trPr>
        <w:tc>
          <w:tcPr>
            <w:tcW w:w="0" w:type="auto"/>
            <w:shd w:val="clear" w:color="auto" w:fill="auto"/>
          </w:tcPr>
          <w:p w14:paraId="254D7567" w14:textId="2D7099C4" w:rsidR="005414D7" w:rsidRPr="00D95103" w:rsidRDefault="005414D7">
            <w:pPr>
              <w:spacing w:line="240" w:lineRule="auto"/>
              <w:rPr>
                <w:kern w:val="12"/>
                <w:sz w:val="20"/>
                <w:szCs w:val="24"/>
              </w:rPr>
            </w:pPr>
            <w:r w:rsidRPr="00D95103">
              <w:rPr>
                <w:kern w:val="12"/>
                <w:sz w:val="20"/>
                <w:szCs w:val="24"/>
              </w:rPr>
              <w:t>Juris Jan</w:t>
            </w:r>
            <w:r w:rsidR="00E13085" w:rsidRPr="00D95103">
              <w:rPr>
                <w:kern w:val="12"/>
                <w:sz w:val="20"/>
                <w:szCs w:val="24"/>
              </w:rPr>
              <w:t>č</w:t>
            </w:r>
            <w:r w:rsidRPr="00D95103">
              <w:rPr>
                <w:kern w:val="12"/>
                <w:sz w:val="20"/>
                <w:szCs w:val="24"/>
              </w:rPr>
              <w:t>evskis</w:t>
            </w:r>
          </w:p>
        </w:tc>
        <w:tc>
          <w:tcPr>
            <w:tcW w:w="0" w:type="auto"/>
            <w:shd w:val="clear" w:color="auto" w:fill="auto"/>
          </w:tcPr>
          <w:p w14:paraId="279DC11E" w14:textId="1DC326F9" w:rsidR="005414D7" w:rsidRPr="00D95103" w:rsidRDefault="0069068E">
            <w:pPr>
              <w:spacing w:line="240" w:lineRule="auto"/>
              <w:rPr>
                <w:kern w:val="12"/>
                <w:sz w:val="20"/>
                <w:szCs w:val="24"/>
              </w:rPr>
            </w:pPr>
            <w:r w:rsidRPr="00D95103">
              <w:rPr>
                <w:kern w:val="12"/>
                <w:sz w:val="20"/>
                <w:szCs w:val="24"/>
              </w:rPr>
              <w:t>Valsts policija</w:t>
            </w:r>
            <w:r w:rsidR="001B27E1">
              <w:rPr>
                <w:kern w:val="12"/>
                <w:sz w:val="20"/>
                <w:szCs w:val="24"/>
              </w:rPr>
              <w:t xml:space="preserve"> (VP)</w:t>
            </w:r>
          </w:p>
        </w:tc>
      </w:tr>
      <w:tr w:rsidR="005414D7" w:rsidRPr="00D95103" w14:paraId="65205990" w14:textId="77777777" w:rsidTr="00E2332C">
        <w:trPr>
          <w:jc w:val="center"/>
        </w:trPr>
        <w:tc>
          <w:tcPr>
            <w:tcW w:w="0" w:type="auto"/>
            <w:shd w:val="clear" w:color="auto" w:fill="auto"/>
          </w:tcPr>
          <w:p w14:paraId="12BA9E09" w14:textId="2CEAC062" w:rsidR="005414D7" w:rsidRPr="00D95103" w:rsidRDefault="005414D7">
            <w:pPr>
              <w:spacing w:line="240" w:lineRule="auto"/>
              <w:rPr>
                <w:kern w:val="12"/>
                <w:sz w:val="20"/>
                <w:szCs w:val="24"/>
              </w:rPr>
            </w:pPr>
            <w:r w:rsidRPr="00D95103">
              <w:rPr>
                <w:kern w:val="12"/>
                <w:sz w:val="20"/>
                <w:szCs w:val="24"/>
              </w:rPr>
              <w:t>Be</w:t>
            </w:r>
            <w:r w:rsidR="0069068E" w:rsidRPr="00D95103">
              <w:rPr>
                <w:kern w:val="12"/>
                <w:sz w:val="20"/>
                <w:szCs w:val="24"/>
              </w:rPr>
              <w:t>ā</w:t>
            </w:r>
            <w:r w:rsidRPr="00D95103">
              <w:rPr>
                <w:kern w:val="12"/>
                <w:sz w:val="20"/>
                <w:szCs w:val="24"/>
              </w:rPr>
              <w:t>ta Damb</w:t>
            </w:r>
            <w:r w:rsidR="00E13085" w:rsidRPr="00D95103">
              <w:rPr>
                <w:kern w:val="12"/>
                <w:sz w:val="20"/>
                <w:szCs w:val="24"/>
              </w:rPr>
              <w:t>ī</w:t>
            </w:r>
            <w:r w:rsidRPr="00D95103">
              <w:rPr>
                <w:kern w:val="12"/>
                <w:sz w:val="20"/>
                <w:szCs w:val="24"/>
              </w:rPr>
              <w:t>te</w:t>
            </w:r>
          </w:p>
        </w:tc>
        <w:tc>
          <w:tcPr>
            <w:tcW w:w="0" w:type="auto"/>
            <w:shd w:val="clear" w:color="auto" w:fill="auto"/>
          </w:tcPr>
          <w:p w14:paraId="1C4D8627" w14:textId="76393583" w:rsidR="005414D7" w:rsidRPr="00D95103" w:rsidRDefault="001B27E1">
            <w:pPr>
              <w:spacing w:line="240" w:lineRule="auto"/>
              <w:rPr>
                <w:kern w:val="12"/>
                <w:sz w:val="20"/>
                <w:szCs w:val="24"/>
              </w:rPr>
            </w:pPr>
            <w:r>
              <w:rPr>
                <w:kern w:val="12"/>
                <w:sz w:val="20"/>
                <w:szCs w:val="24"/>
              </w:rPr>
              <w:t>Ceļu satiksmes drošības direkcija (</w:t>
            </w:r>
            <w:r w:rsidR="0069068E" w:rsidRPr="00D95103">
              <w:rPr>
                <w:kern w:val="12"/>
                <w:sz w:val="20"/>
                <w:szCs w:val="24"/>
              </w:rPr>
              <w:t>CSDD</w:t>
            </w:r>
            <w:r>
              <w:rPr>
                <w:kern w:val="12"/>
                <w:sz w:val="20"/>
                <w:szCs w:val="24"/>
              </w:rPr>
              <w:t>)</w:t>
            </w:r>
          </w:p>
        </w:tc>
      </w:tr>
      <w:tr w:rsidR="005414D7" w:rsidRPr="00D95103" w14:paraId="38D3BA34" w14:textId="77777777" w:rsidTr="00E2332C">
        <w:trPr>
          <w:jc w:val="center"/>
        </w:trPr>
        <w:tc>
          <w:tcPr>
            <w:tcW w:w="0" w:type="auto"/>
            <w:shd w:val="clear" w:color="auto" w:fill="auto"/>
          </w:tcPr>
          <w:p w14:paraId="2518C986" w14:textId="77777777" w:rsidR="005414D7" w:rsidRPr="00D95103" w:rsidRDefault="005414D7">
            <w:pPr>
              <w:spacing w:line="240" w:lineRule="auto"/>
              <w:rPr>
                <w:kern w:val="12"/>
                <w:sz w:val="20"/>
                <w:szCs w:val="24"/>
              </w:rPr>
            </w:pPr>
            <w:proofErr w:type="spellStart"/>
            <w:r w:rsidRPr="00D95103">
              <w:rPr>
                <w:kern w:val="12"/>
                <w:sz w:val="20"/>
                <w:szCs w:val="24"/>
              </w:rPr>
              <w:t>Jean</w:t>
            </w:r>
            <w:proofErr w:type="spellEnd"/>
            <w:r w:rsidRPr="00D95103">
              <w:rPr>
                <w:kern w:val="12"/>
                <w:sz w:val="20"/>
                <w:szCs w:val="24"/>
              </w:rPr>
              <w:t>-Francois Gaillet</w:t>
            </w:r>
          </w:p>
        </w:tc>
        <w:tc>
          <w:tcPr>
            <w:tcW w:w="0" w:type="auto"/>
            <w:shd w:val="clear" w:color="auto" w:fill="auto"/>
          </w:tcPr>
          <w:p w14:paraId="42F7D5D9" w14:textId="77777777" w:rsidR="005414D7" w:rsidRPr="00D95103" w:rsidRDefault="005414D7">
            <w:pPr>
              <w:spacing w:line="240" w:lineRule="auto"/>
              <w:rPr>
                <w:kern w:val="12"/>
                <w:sz w:val="20"/>
                <w:szCs w:val="24"/>
              </w:rPr>
            </w:pPr>
            <w:r w:rsidRPr="00D95103">
              <w:rPr>
                <w:kern w:val="12"/>
                <w:sz w:val="20"/>
                <w:szCs w:val="24"/>
              </w:rPr>
              <w:t xml:space="preserve">VIAS </w:t>
            </w:r>
            <w:proofErr w:type="spellStart"/>
            <w:r w:rsidRPr="00D95103">
              <w:rPr>
                <w:kern w:val="12"/>
                <w:sz w:val="20"/>
                <w:szCs w:val="24"/>
              </w:rPr>
              <w:t>Institute</w:t>
            </w:r>
            <w:proofErr w:type="spellEnd"/>
          </w:p>
        </w:tc>
      </w:tr>
      <w:tr w:rsidR="005414D7" w:rsidRPr="00D95103" w14:paraId="7A0F7B28" w14:textId="77777777" w:rsidTr="00E2332C">
        <w:trPr>
          <w:jc w:val="center"/>
        </w:trPr>
        <w:tc>
          <w:tcPr>
            <w:tcW w:w="0" w:type="auto"/>
            <w:shd w:val="clear" w:color="auto" w:fill="auto"/>
          </w:tcPr>
          <w:p w14:paraId="2D9B2499" w14:textId="77777777" w:rsidR="005414D7" w:rsidRPr="00D95103" w:rsidRDefault="005414D7">
            <w:pPr>
              <w:spacing w:line="240" w:lineRule="auto"/>
              <w:rPr>
                <w:kern w:val="12"/>
                <w:sz w:val="20"/>
                <w:szCs w:val="24"/>
              </w:rPr>
            </w:pPr>
            <w:r w:rsidRPr="00D95103">
              <w:rPr>
                <w:kern w:val="12"/>
                <w:sz w:val="20"/>
                <w:szCs w:val="24"/>
              </w:rPr>
              <w:t>George Liu</w:t>
            </w:r>
          </w:p>
        </w:tc>
        <w:tc>
          <w:tcPr>
            <w:tcW w:w="0" w:type="auto"/>
            <w:shd w:val="clear" w:color="auto" w:fill="auto"/>
          </w:tcPr>
          <w:p w14:paraId="33D7D4E7" w14:textId="77777777" w:rsidR="005414D7" w:rsidRPr="00D95103" w:rsidRDefault="005414D7">
            <w:pPr>
              <w:spacing w:line="240" w:lineRule="auto"/>
              <w:rPr>
                <w:kern w:val="12"/>
                <w:sz w:val="20"/>
                <w:szCs w:val="24"/>
              </w:rPr>
            </w:pPr>
            <w:r w:rsidRPr="00D95103">
              <w:rPr>
                <w:kern w:val="12"/>
                <w:sz w:val="20"/>
                <w:szCs w:val="24"/>
              </w:rPr>
              <w:t>City OX</w:t>
            </w:r>
          </w:p>
        </w:tc>
      </w:tr>
      <w:tr w:rsidR="005414D7" w:rsidRPr="00D95103" w14:paraId="4FB37482" w14:textId="77777777" w:rsidTr="00E2332C">
        <w:trPr>
          <w:jc w:val="center"/>
        </w:trPr>
        <w:tc>
          <w:tcPr>
            <w:tcW w:w="0" w:type="auto"/>
            <w:shd w:val="clear" w:color="auto" w:fill="auto"/>
          </w:tcPr>
          <w:p w14:paraId="3EF4942F" w14:textId="77777777" w:rsidR="005414D7" w:rsidRPr="00D95103" w:rsidRDefault="005414D7">
            <w:pPr>
              <w:spacing w:line="240" w:lineRule="auto"/>
              <w:rPr>
                <w:kern w:val="12"/>
                <w:sz w:val="20"/>
                <w:szCs w:val="24"/>
              </w:rPr>
            </w:pPr>
            <w:r w:rsidRPr="00D95103">
              <w:rPr>
                <w:kern w:val="12"/>
                <w:sz w:val="20"/>
                <w:szCs w:val="24"/>
              </w:rPr>
              <w:t>Viesturs Laurs</w:t>
            </w:r>
          </w:p>
        </w:tc>
        <w:tc>
          <w:tcPr>
            <w:tcW w:w="0" w:type="auto"/>
            <w:shd w:val="clear" w:color="auto" w:fill="auto"/>
          </w:tcPr>
          <w:p w14:paraId="47E5A338" w14:textId="77777777" w:rsidR="005414D7" w:rsidRPr="00D95103" w:rsidRDefault="005414D7">
            <w:pPr>
              <w:spacing w:line="240" w:lineRule="auto"/>
              <w:rPr>
                <w:kern w:val="12"/>
                <w:sz w:val="20"/>
                <w:szCs w:val="24"/>
              </w:rPr>
            </w:pPr>
            <w:r w:rsidRPr="00D95103">
              <w:rPr>
                <w:kern w:val="12"/>
                <w:sz w:val="20"/>
                <w:szCs w:val="24"/>
              </w:rPr>
              <w:t>IE.LA inženieri</w:t>
            </w:r>
          </w:p>
        </w:tc>
      </w:tr>
      <w:tr w:rsidR="005414D7" w:rsidRPr="00D95103" w14:paraId="44496BB1" w14:textId="77777777" w:rsidTr="00E2332C">
        <w:trPr>
          <w:jc w:val="center"/>
        </w:trPr>
        <w:tc>
          <w:tcPr>
            <w:tcW w:w="0" w:type="auto"/>
            <w:shd w:val="clear" w:color="auto" w:fill="auto"/>
          </w:tcPr>
          <w:p w14:paraId="32897EE9" w14:textId="77777777" w:rsidR="005414D7" w:rsidRPr="00D95103" w:rsidRDefault="005414D7">
            <w:pPr>
              <w:spacing w:line="240" w:lineRule="auto"/>
              <w:rPr>
                <w:kern w:val="12"/>
                <w:sz w:val="20"/>
                <w:szCs w:val="24"/>
              </w:rPr>
            </w:pPr>
            <w:r w:rsidRPr="00D95103">
              <w:rPr>
                <w:kern w:val="12"/>
                <w:sz w:val="20"/>
                <w:szCs w:val="24"/>
              </w:rPr>
              <w:t>Rolands Puhovs</w:t>
            </w:r>
          </w:p>
        </w:tc>
        <w:tc>
          <w:tcPr>
            <w:tcW w:w="0" w:type="auto"/>
            <w:shd w:val="clear" w:color="auto" w:fill="auto"/>
          </w:tcPr>
          <w:p w14:paraId="5FD688C2" w14:textId="77777777" w:rsidR="005414D7" w:rsidRPr="00D95103" w:rsidRDefault="005414D7">
            <w:pPr>
              <w:spacing w:line="240" w:lineRule="auto"/>
              <w:rPr>
                <w:kern w:val="12"/>
                <w:sz w:val="20"/>
                <w:szCs w:val="24"/>
              </w:rPr>
            </w:pPr>
            <w:proofErr w:type="spellStart"/>
            <w:r w:rsidRPr="00D95103">
              <w:rPr>
                <w:kern w:val="12"/>
                <w:sz w:val="20"/>
                <w:szCs w:val="24"/>
              </w:rPr>
              <w:t>McCann</w:t>
            </w:r>
            <w:proofErr w:type="spellEnd"/>
          </w:p>
        </w:tc>
      </w:tr>
      <w:tr w:rsidR="005414D7" w:rsidRPr="00D95103" w14:paraId="453FE872" w14:textId="77777777" w:rsidTr="00E2332C">
        <w:trPr>
          <w:jc w:val="center"/>
        </w:trPr>
        <w:tc>
          <w:tcPr>
            <w:tcW w:w="0" w:type="auto"/>
            <w:shd w:val="clear" w:color="auto" w:fill="auto"/>
          </w:tcPr>
          <w:p w14:paraId="4FB550BF" w14:textId="77777777" w:rsidR="005414D7" w:rsidRPr="00D95103" w:rsidRDefault="005414D7">
            <w:pPr>
              <w:spacing w:line="240" w:lineRule="auto"/>
              <w:rPr>
                <w:kern w:val="12"/>
                <w:sz w:val="20"/>
                <w:szCs w:val="24"/>
              </w:rPr>
            </w:pPr>
            <w:r w:rsidRPr="00D95103">
              <w:rPr>
                <w:kern w:val="12"/>
                <w:sz w:val="20"/>
                <w:szCs w:val="24"/>
              </w:rPr>
              <w:t xml:space="preserve">Oskars </w:t>
            </w:r>
            <w:proofErr w:type="spellStart"/>
            <w:r w:rsidRPr="00D95103">
              <w:rPr>
                <w:kern w:val="12"/>
                <w:sz w:val="20"/>
                <w:szCs w:val="24"/>
              </w:rPr>
              <w:t>Libers</w:t>
            </w:r>
            <w:proofErr w:type="spellEnd"/>
          </w:p>
        </w:tc>
        <w:tc>
          <w:tcPr>
            <w:tcW w:w="0" w:type="auto"/>
            <w:shd w:val="clear" w:color="auto" w:fill="auto"/>
          </w:tcPr>
          <w:p w14:paraId="79E79B5B" w14:textId="77777777" w:rsidR="005414D7" w:rsidRPr="00D95103" w:rsidRDefault="005414D7">
            <w:pPr>
              <w:spacing w:line="240" w:lineRule="auto"/>
              <w:rPr>
                <w:kern w:val="12"/>
                <w:sz w:val="20"/>
                <w:szCs w:val="24"/>
              </w:rPr>
            </w:pPr>
            <w:proofErr w:type="spellStart"/>
            <w:r w:rsidRPr="00D95103">
              <w:rPr>
                <w:kern w:val="12"/>
                <w:sz w:val="20"/>
                <w:szCs w:val="24"/>
              </w:rPr>
              <w:t>McCann</w:t>
            </w:r>
            <w:proofErr w:type="spellEnd"/>
          </w:p>
        </w:tc>
      </w:tr>
      <w:tr w:rsidR="005414D7" w:rsidRPr="00D95103" w14:paraId="46DD4459" w14:textId="77777777" w:rsidTr="00E2332C">
        <w:trPr>
          <w:jc w:val="center"/>
        </w:trPr>
        <w:tc>
          <w:tcPr>
            <w:tcW w:w="0" w:type="auto"/>
            <w:shd w:val="clear" w:color="auto" w:fill="auto"/>
          </w:tcPr>
          <w:p w14:paraId="3FC536F4" w14:textId="77777777" w:rsidR="005414D7" w:rsidRPr="00D95103" w:rsidRDefault="005414D7">
            <w:pPr>
              <w:spacing w:line="240" w:lineRule="auto"/>
              <w:rPr>
                <w:kern w:val="12"/>
                <w:sz w:val="20"/>
                <w:szCs w:val="24"/>
              </w:rPr>
            </w:pPr>
            <w:r w:rsidRPr="00D95103">
              <w:rPr>
                <w:kern w:val="12"/>
                <w:sz w:val="20"/>
                <w:szCs w:val="24"/>
              </w:rPr>
              <w:t xml:space="preserve">Aliaksei </w:t>
            </w:r>
            <w:proofErr w:type="spellStart"/>
            <w:r w:rsidRPr="00D95103">
              <w:rPr>
                <w:kern w:val="12"/>
                <w:sz w:val="20"/>
                <w:szCs w:val="24"/>
              </w:rPr>
              <w:t>Khadasevich</w:t>
            </w:r>
            <w:proofErr w:type="spellEnd"/>
          </w:p>
        </w:tc>
        <w:tc>
          <w:tcPr>
            <w:tcW w:w="0" w:type="auto"/>
            <w:shd w:val="clear" w:color="auto" w:fill="auto"/>
          </w:tcPr>
          <w:p w14:paraId="0BDA0ACE" w14:textId="77777777" w:rsidR="005414D7" w:rsidRPr="00D95103" w:rsidRDefault="005414D7">
            <w:pPr>
              <w:spacing w:line="240" w:lineRule="auto"/>
              <w:rPr>
                <w:kern w:val="12"/>
                <w:sz w:val="20"/>
                <w:szCs w:val="24"/>
              </w:rPr>
            </w:pPr>
            <w:proofErr w:type="spellStart"/>
            <w:r w:rsidRPr="00D95103">
              <w:rPr>
                <w:kern w:val="12"/>
                <w:sz w:val="20"/>
                <w:szCs w:val="24"/>
              </w:rPr>
              <w:t>McCann</w:t>
            </w:r>
            <w:proofErr w:type="spellEnd"/>
          </w:p>
        </w:tc>
      </w:tr>
    </w:tbl>
    <w:p w14:paraId="2C985832" w14:textId="77777777" w:rsidR="00241640" w:rsidRPr="00D95103" w:rsidRDefault="00241640" w:rsidP="00D0287A">
      <w:pPr>
        <w:pStyle w:val="EYNormal"/>
        <w:rPr>
          <w:lang w:val="lv-LV"/>
        </w:rPr>
      </w:pPr>
    </w:p>
    <w:p w14:paraId="79A5D6F6" w14:textId="6483069F" w:rsidR="002A3AF9" w:rsidRPr="00D95103" w:rsidRDefault="7C047E76" w:rsidP="00FB2729">
      <w:pPr>
        <w:pStyle w:val="Style1"/>
        <w:spacing w:before="120" w:after="0"/>
        <w:rPr>
          <w:lang w:val="lv-LV"/>
        </w:rPr>
      </w:pPr>
      <w:bookmarkStart w:id="15" w:name="_Toc66133442"/>
      <w:bookmarkStart w:id="16" w:name="_Toc181266315"/>
      <w:r w:rsidRPr="00D95103">
        <w:rPr>
          <w:lang w:val="lv-LV"/>
        </w:rPr>
        <w:lastRenderedPageBreak/>
        <w:t>Projekta pieeja un darba plāns</w:t>
      </w:r>
      <w:bookmarkEnd w:id="15"/>
      <w:bookmarkEnd w:id="16"/>
    </w:p>
    <w:p w14:paraId="4C45D55E" w14:textId="0DF05F21" w:rsidR="00FD66DC" w:rsidRPr="00D95103" w:rsidRDefault="7C047E76" w:rsidP="00FB2729">
      <w:pPr>
        <w:pStyle w:val="Style2"/>
        <w:spacing w:after="0"/>
        <w:rPr>
          <w:lang w:val="lv-LV"/>
        </w:rPr>
      </w:pPr>
      <w:bookmarkStart w:id="17" w:name="_Toc66133443"/>
      <w:bookmarkStart w:id="18" w:name="_Toc181266316"/>
      <w:r w:rsidRPr="00D95103">
        <w:rPr>
          <w:lang w:val="lv-LV"/>
        </w:rPr>
        <w:t>Projekta pieeja</w:t>
      </w:r>
      <w:bookmarkEnd w:id="17"/>
      <w:bookmarkEnd w:id="18"/>
    </w:p>
    <w:p w14:paraId="5EC4DF45" w14:textId="7030CFF3" w:rsidR="00912E59" w:rsidRPr="00D95103" w:rsidRDefault="00176739" w:rsidP="00912E59">
      <w:pPr>
        <w:pStyle w:val="EYNormal"/>
        <w:spacing w:before="120"/>
        <w:rPr>
          <w:lang w:val="lv-LV"/>
        </w:rPr>
      </w:pPr>
      <w:r w:rsidRPr="00D95103">
        <w:rPr>
          <w:lang w:val="lv-LV"/>
        </w:rPr>
        <w:t xml:space="preserve">Aplūkojot vispārējo priekšvēsturi attiecībā gan uz normatīvo regulējumu, gan Latvijas </w:t>
      </w:r>
      <w:proofErr w:type="spellStart"/>
      <w:r w:rsidRPr="00D95103">
        <w:rPr>
          <w:lang w:val="lv-LV"/>
        </w:rPr>
        <w:t>mikromobilitātes</w:t>
      </w:r>
      <w:proofErr w:type="spellEnd"/>
      <w:r w:rsidRPr="00D95103">
        <w:rPr>
          <w:lang w:val="lv-LV"/>
        </w:rPr>
        <w:t xml:space="preserve"> īpatnībām, šajā sadaļā </w:t>
      </w:r>
      <w:r w:rsidR="00FA5D8D">
        <w:rPr>
          <w:lang w:val="lv-LV"/>
        </w:rPr>
        <w:t>tiek prezentēta</w:t>
      </w:r>
      <w:r w:rsidRPr="00D95103">
        <w:rPr>
          <w:lang w:val="lv-LV"/>
        </w:rPr>
        <w:t xml:space="preserve"> </w:t>
      </w:r>
      <w:r w:rsidR="00FA5D8D">
        <w:rPr>
          <w:lang w:val="lv-LV"/>
        </w:rPr>
        <w:t>Projekta</w:t>
      </w:r>
      <w:r w:rsidRPr="00D95103">
        <w:rPr>
          <w:lang w:val="lv-LV"/>
        </w:rPr>
        <w:t xml:space="preserve"> metodoloģisk</w:t>
      </w:r>
      <w:r w:rsidR="00FA5D8D">
        <w:rPr>
          <w:lang w:val="lv-LV"/>
        </w:rPr>
        <w:t>ā</w:t>
      </w:r>
      <w:r w:rsidRPr="00D95103">
        <w:rPr>
          <w:lang w:val="lv-LV"/>
        </w:rPr>
        <w:t xml:space="preserve"> struktūr</w:t>
      </w:r>
      <w:r w:rsidR="00FA5D8D">
        <w:rPr>
          <w:lang w:val="lv-LV"/>
        </w:rPr>
        <w:t>a</w:t>
      </w:r>
      <w:r w:rsidRPr="00D95103">
        <w:rPr>
          <w:lang w:val="lv-LV"/>
        </w:rPr>
        <w:t xml:space="preserve">. </w:t>
      </w:r>
      <w:r w:rsidR="00FA5D8D">
        <w:rPr>
          <w:lang w:val="lv-LV"/>
        </w:rPr>
        <w:t>Metodoloģija</w:t>
      </w:r>
      <w:r w:rsidRPr="00D95103">
        <w:rPr>
          <w:lang w:val="lv-LV"/>
        </w:rPr>
        <w:t xml:space="preserve"> ir izstrādāta, pamatojoties uz </w:t>
      </w:r>
      <w:r w:rsidR="001600DE">
        <w:rPr>
          <w:lang w:val="lv-LV"/>
        </w:rPr>
        <w:t>Pakalpojuma sniedzēja</w:t>
      </w:r>
      <w:r w:rsidRPr="00D95103">
        <w:rPr>
          <w:lang w:val="lv-LV"/>
        </w:rPr>
        <w:t xml:space="preserve"> plašo tehnisko pieredzi, vietējo kontekstu, izpratni par </w:t>
      </w:r>
      <w:r w:rsidR="002C56F7">
        <w:rPr>
          <w:lang w:val="lv-LV"/>
        </w:rPr>
        <w:t>Latvijā</w:t>
      </w:r>
      <w:r w:rsidRPr="00D95103">
        <w:rPr>
          <w:lang w:val="lv-LV"/>
        </w:rPr>
        <w:t xml:space="preserve"> notiekošo </w:t>
      </w:r>
      <w:proofErr w:type="spellStart"/>
      <w:r w:rsidRPr="00D95103">
        <w:rPr>
          <w:lang w:val="lv-LV"/>
        </w:rPr>
        <w:t>mikromobilitātes</w:t>
      </w:r>
      <w:proofErr w:type="spellEnd"/>
      <w:r w:rsidRPr="00D95103">
        <w:rPr>
          <w:lang w:val="lv-LV"/>
        </w:rPr>
        <w:t xml:space="preserve"> attīstību un specifiskajām </w:t>
      </w:r>
      <w:r w:rsidR="002C56F7">
        <w:rPr>
          <w:lang w:val="lv-LV"/>
        </w:rPr>
        <w:t>DU</w:t>
      </w:r>
      <w:r w:rsidR="001648AA">
        <w:rPr>
          <w:lang w:val="lv-LV"/>
        </w:rPr>
        <w:t xml:space="preserve"> </w:t>
      </w:r>
      <w:r w:rsidRPr="00D95103">
        <w:rPr>
          <w:lang w:val="lv-LV"/>
        </w:rPr>
        <w:t>prasībām</w:t>
      </w:r>
      <w:r w:rsidR="00BA332E">
        <w:rPr>
          <w:lang w:val="lv-LV"/>
        </w:rPr>
        <w:t xml:space="preserve">. </w:t>
      </w:r>
      <w:r w:rsidRPr="00D95103">
        <w:rPr>
          <w:lang w:val="lv-LV"/>
        </w:rPr>
        <w:t xml:space="preserve">Pamatojoties uz </w:t>
      </w:r>
      <w:r w:rsidR="00725216">
        <w:rPr>
          <w:lang w:val="lv-LV"/>
        </w:rPr>
        <w:t>DU</w:t>
      </w:r>
      <w:r w:rsidRPr="00D95103">
        <w:rPr>
          <w:lang w:val="lv-LV"/>
        </w:rPr>
        <w:t xml:space="preserve"> izklāstītajiem rezultātiem, mūsu ierosinātā pieeja ir apkopota turpmāk sniegtajā attēlā (skatīt </w:t>
      </w:r>
      <w:r w:rsidR="00B135F1" w:rsidRPr="00D95103">
        <w:rPr>
          <w:lang w:val="lv-LV"/>
        </w:rPr>
        <w:t>A</w:t>
      </w:r>
      <w:r w:rsidRPr="00D95103">
        <w:rPr>
          <w:lang w:val="lv-LV"/>
        </w:rPr>
        <w:t>ttēls 1).</w:t>
      </w:r>
    </w:p>
    <w:p w14:paraId="13F36197" w14:textId="6A5F0EEA" w:rsidR="002D07F9" w:rsidRPr="00D95103" w:rsidRDefault="00EC6FB3" w:rsidP="00326CDD">
      <w:pPr>
        <w:pStyle w:val="EYNormal"/>
        <w:spacing w:before="120"/>
        <w:jc w:val="center"/>
        <w:rPr>
          <w:lang w:val="lv-LV"/>
        </w:rPr>
      </w:pPr>
      <w:r w:rsidRPr="00D95103">
        <w:rPr>
          <w:noProof/>
          <w:lang w:val="lv-LV"/>
        </w:rPr>
        <w:drawing>
          <wp:inline distT="0" distB="0" distL="0" distR="0" wp14:anchorId="5BCC1AC5" wp14:editId="7B3B64AD">
            <wp:extent cx="5733415" cy="238061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3415" cy="2380615"/>
                    </a:xfrm>
                    <a:prstGeom prst="rect">
                      <a:avLst/>
                    </a:prstGeom>
                  </pic:spPr>
                </pic:pic>
              </a:graphicData>
            </a:graphic>
          </wp:inline>
        </w:drawing>
      </w:r>
    </w:p>
    <w:p w14:paraId="47DD1FBA" w14:textId="7B42A115" w:rsidR="0055102C" w:rsidRDefault="00C747A8" w:rsidP="0075354B">
      <w:pPr>
        <w:pStyle w:val="Caption"/>
        <w:rPr>
          <w:rFonts w:ascii="EYInterstate Light" w:hAnsi="EYInterstate Light"/>
          <w:lang w:val="lv-LV"/>
        </w:rPr>
      </w:pPr>
      <w:bookmarkStart w:id="19" w:name="_Ref96542266"/>
      <w:r w:rsidRPr="00D95103">
        <w:rPr>
          <w:lang w:val="lv-LV"/>
        </w:rPr>
        <w:t>Attēls</w:t>
      </w:r>
      <w:r w:rsidR="18546ABB" w:rsidRPr="00D95103">
        <w:rPr>
          <w:lang w:val="lv-LV"/>
        </w:rPr>
        <w:t xml:space="preserve"> </w:t>
      </w:r>
      <w:r w:rsidR="18546ABB" w:rsidRPr="00D95103">
        <w:rPr>
          <w:lang w:val="lv-LV"/>
        </w:rPr>
        <w:fldChar w:fldCharType="begin"/>
      </w:r>
      <w:r w:rsidR="18546ABB" w:rsidRPr="00D95103">
        <w:rPr>
          <w:lang w:val="lv-LV"/>
        </w:rPr>
        <w:instrText>SEQ Figure \* ARABIC</w:instrText>
      </w:r>
      <w:r w:rsidR="18546ABB" w:rsidRPr="00D95103">
        <w:rPr>
          <w:lang w:val="lv-LV"/>
        </w:rPr>
        <w:fldChar w:fldCharType="separate"/>
      </w:r>
      <w:r w:rsidR="007E77E1" w:rsidRPr="00D95103">
        <w:rPr>
          <w:noProof/>
          <w:lang w:val="lv-LV"/>
        </w:rPr>
        <w:t>1</w:t>
      </w:r>
      <w:r w:rsidR="18546ABB" w:rsidRPr="00D95103">
        <w:rPr>
          <w:lang w:val="lv-LV"/>
        </w:rPr>
        <w:fldChar w:fldCharType="end"/>
      </w:r>
      <w:bookmarkEnd w:id="19"/>
      <w:r w:rsidR="18546ABB" w:rsidRPr="00D95103">
        <w:rPr>
          <w:rFonts w:ascii="EYInterstate Light" w:hAnsi="EYInterstate Light"/>
          <w:lang w:val="lv-LV"/>
        </w:rPr>
        <w:t xml:space="preserve"> Projekta īstenošanas pieeja</w:t>
      </w:r>
    </w:p>
    <w:p w14:paraId="1C0952C8" w14:textId="7A1A468E" w:rsidR="002A3AF9" w:rsidRPr="00D95103" w:rsidRDefault="7C047E76" w:rsidP="00FB2729">
      <w:pPr>
        <w:pStyle w:val="Style2"/>
        <w:spacing w:after="0"/>
        <w:rPr>
          <w:lang w:val="lv-LV"/>
        </w:rPr>
      </w:pPr>
      <w:bookmarkStart w:id="20" w:name="_Toc66133444"/>
      <w:bookmarkStart w:id="21" w:name="_Toc181266317"/>
      <w:r w:rsidRPr="00D95103">
        <w:rPr>
          <w:lang w:val="lv-LV"/>
        </w:rPr>
        <w:t>Projekta darba plāns</w:t>
      </w:r>
      <w:bookmarkEnd w:id="20"/>
      <w:bookmarkEnd w:id="21"/>
    </w:p>
    <w:p w14:paraId="0B87DEDB" w14:textId="429A72CD" w:rsidR="006D4283" w:rsidRPr="00D95103" w:rsidRDefault="006D4283" w:rsidP="006D4283">
      <w:pPr>
        <w:pStyle w:val="EYNormal"/>
        <w:spacing w:before="120"/>
        <w:rPr>
          <w:lang w:val="lv-LV"/>
        </w:rPr>
      </w:pPr>
      <w:r w:rsidRPr="00D95103">
        <w:rPr>
          <w:lang w:val="lv-LV"/>
        </w:rPr>
        <w:t>Projekta kopējais ilgums ir 10 mēneši</w:t>
      </w:r>
      <w:r w:rsidR="004B594A">
        <w:rPr>
          <w:lang w:val="lv-LV"/>
        </w:rPr>
        <w:t xml:space="preserve"> </w:t>
      </w:r>
      <w:r w:rsidR="004B594A" w:rsidRPr="004B594A">
        <w:rPr>
          <w:lang w:val="lv-LV"/>
        </w:rPr>
        <w:t>no 2023. gada oktobra līdz 2024. gada augustam</w:t>
      </w:r>
      <w:r w:rsidRPr="00D95103">
        <w:rPr>
          <w:lang w:val="lv-LV"/>
        </w:rPr>
        <w:t>. Ir izstrādāts detalizēts Projekta darba plāns, kas ietver aktivitātes, kuras tiks veiktas piecos Projekta posmos, un ļauj vienlaicīgi sekot līdzi visu Projekta aktivitāšu progresam.</w:t>
      </w:r>
    </w:p>
    <w:p w14:paraId="5367626A" w14:textId="43748112" w:rsidR="0008247D" w:rsidRPr="00D95103" w:rsidRDefault="006D4283" w:rsidP="00E219FD">
      <w:pPr>
        <w:pStyle w:val="EYNormal"/>
        <w:spacing w:before="120"/>
        <w:rPr>
          <w:lang w:val="lv-LV"/>
        </w:rPr>
      </w:pPr>
      <w:r w:rsidRPr="00D95103">
        <w:rPr>
          <w:lang w:val="lv-LV"/>
        </w:rPr>
        <w:t xml:space="preserve">Detalizētu darba plānu, kurā iekļauti visi Projekta </w:t>
      </w:r>
      <w:r w:rsidR="007C0D0B">
        <w:rPr>
          <w:lang w:val="lv-LV"/>
        </w:rPr>
        <w:t xml:space="preserve">sasniedzamie </w:t>
      </w:r>
      <w:r w:rsidRPr="00D95103">
        <w:rPr>
          <w:lang w:val="lv-LV"/>
        </w:rPr>
        <w:t xml:space="preserve">rezultāti, skatīt </w:t>
      </w:r>
      <w:r w:rsidR="00BE683F">
        <w:rPr>
          <w:lang w:val="lv-LV"/>
        </w:rPr>
        <w:t>B</w:t>
      </w:r>
      <w:r w:rsidRPr="00D95103">
        <w:rPr>
          <w:lang w:val="lv-LV"/>
        </w:rPr>
        <w:t xml:space="preserve"> pielikum</w:t>
      </w:r>
      <w:r w:rsidR="007C0D0B">
        <w:rPr>
          <w:lang w:val="lv-LV"/>
        </w:rPr>
        <w:t>ā</w:t>
      </w:r>
      <w:r w:rsidRPr="00D95103">
        <w:rPr>
          <w:lang w:val="lv-LV"/>
        </w:rPr>
        <w:t>.</w:t>
      </w:r>
    </w:p>
    <w:p w14:paraId="5B71F8B3" w14:textId="4EB1E1B2" w:rsidR="0008247D" w:rsidRPr="00D95103" w:rsidRDefault="77656C91" w:rsidP="00FB2729">
      <w:pPr>
        <w:pStyle w:val="Style1"/>
        <w:spacing w:before="120" w:after="0"/>
        <w:rPr>
          <w:lang w:val="lv-LV"/>
        </w:rPr>
      </w:pPr>
      <w:bookmarkStart w:id="22" w:name="_Toc66133445"/>
      <w:bookmarkStart w:id="23" w:name="_Ref96540453"/>
      <w:bookmarkStart w:id="24" w:name="_Ref96540484"/>
      <w:bookmarkStart w:id="25" w:name="_Toc181266318"/>
      <w:r w:rsidRPr="00D95103">
        <w:rPr>
          <w:lang w:val="lv-LV"/>
        </w:rPr>
        <w:lastRenderedPageBreak/>
        <w:t>Projekta aktivitātes</w:t>
      </w:r>
      <w:bookmarkEnd w:id="22"/>
      <w:bookmarkEnd w:id="23"/>
      <w:bookmarkEnd w:id="24"/>
      <w:bookmarkEnd w:id="25"/>
    </w:p>
    <w:p w14:paraId="59B921F7" w14:textId="42A75C5F" w:rsidR="0008247D" w:rsidRPr="00D95103" w:rsidRDefault="00E13085" w:rsidP="00FB2729">
      <w:pPr>
        <w:pStyle w:val="Style2"/>
        <w:spacing w:after="0"/>
        <w:rPr>
          <w:lang w:val="lv-LV"/>
        </w:rPr>
      </w:pPr>
      <w:bookmarkStart w:id="26" w:name="_Toc95210973"/>
      <w:bookmarkStart w:id="27" w:name="_Toc181266319"/>
      <w:bookmarkEnd w:id="13"/>
      <w:r w:rsidRPr="00D95103">
        <w:rPr>
          <w:lang w:val="lv-LV"/>
        </w:rPr>
        <w:t xml:space="preserve">Nodevums </w:t>
      </w:r>
      <w:r w:rsidR="77656C91" w:rsidRPr="00D95103">
        <w:rPr>
          <w:lang w:val="lv-LV"/>
        </w:rPr>
        <w:t xml:space="preserve">2 – AS-IS ziņojums un nepilnību analīze par ceļu satiksmes drošības situāciju </w:t>
      </w:r>
      <w:proofErr w:type="spellStart"/>
      <w:r w:rsidR="000100D2">
        <w:rPr>
          <w:lang w:val="lv-LV"/>
        </w:rPr>
        <w:t>maz</w:t>
      </w:r>
      <w:r w:rsidR="00463018" w:rsidRPr="00D95103">
        <w:rPr>
          <w:lang w:val="lv-LV"/>
        </w:rPr>
        <w:t>aizsargātiem</w:t>
      </w:r>
      <w:proofErr w:type="spellEnd"/>
      <w:r w:rsidR="77656C91" w:rsidRPr="00D95103">
        <w:rPr>
          <w:lang w:val="lv-LV"/>
        </w:rPr>
        <w:t xml:space="preserve"> lietotājiem un attīstību pēdējo </w:t>
      </w:r>
      <w:r w:rsidR="00B31C03" w:rsidRPr="00D95103">
        <w:rPr>
          <w:lang w:val="lv-LV"/>
        </w:rPr>
        <w:t>piecu</w:t>
      </w:r>
      <w:r w:rsidR="77656C91" w:rsidRPr="00D95103">
        <w:rPr>
          <w:lang w:val="lv-LV"/>
        </w:rPr>
        <w:t xml:space="preserve"> gadu laikā</w:t>
      </w:r>
      <w:bookmarkEnd w:id="27"/>
      <w:r w:rsidR="77656C91" w:rsidRPr="00D95103">
        <w:rPr>
          <w:lang w:val="lv-LV"/>
        </w:rPr>
        <w:t xml:space="preserve"> </w:t>
      </w:r>
      <w:bookmarkEnd w:id="26"/>
    </w:p>
    <w:p w14:paraId="1F1A642D" w14:textId="7D340208" w:rsidR="0008247D" w:rsidRPr="00D95103" w:rsidRDefault="77656C91" w:rsidP="00E219FD">
      <w:pPr>
        <w:pStyle w:val="EYSubheading"/>
        <w:spacing w:before="120" w:after="0"/>
        <w:rPr>
          <w:lang w:val="lv-LV"/>
        </w:rPr>
      </w:pPr>
      <w:r w:rsidRPr="00D95103">
        <w:rPr>
          <w:lang w:val="lv-LV"/>
        </w:rPr>
        <w:t>Mērķi</w:t>
      </w:r>
    </w:p>
    <w:p w14:paraId="3A9B2DA8" w14:textId="54677350" w:rsidR="006C3216" w:rsidRPr="00D95103" w:rsidRDefault="006C3216" w:rsidP="00354BC5">
      <w:pPr>
        <w:pStyle w:val="EYBulletedList1"/>
        <w:numPr>
          <w:ilvl w:val="0"/>
          <w:numId w:val="0"/>
        </w:numPr>
        <w:jc w:val="both"/>
        <w:rPr>
          <w:rFonts w:eastAsia="Arial"/>
          <w:lang w:val="lv-LV"/>
        </w:rPr>
      </w:pPr>
      <w:r w:rsidRPr="00D95103">
        <w:rPr>
          <w:rFonts w:eastAsia="Arial"/>
          <w:lang w:val="lv-LV"/>
        </w:rPr>
        <w:t xml:space="preserve">Realizējot šo nodevumu, EY projekta komanda tiecas izstrādāt detalizētu novērtējumu par pašreizējo ceļu satiksmes drošības stāvokli </w:t>
      </w:r>
      <w:proofErr w:type="spellStart"/>
      <w:r w:rsidR="00FE2287">
        <w:rPr>
          <w:rFonts w:eastAsia="Arial"/>
          <w:lang w:val="lv-LV"/>
        </w:rPr>
        <w:t>mazaizsargāto</w:t>
      </w:r>
      <w:proofErr w:type="spellEnd"/>
      <w:r w:rsidRPr="00D95103">
        <w:rPr>
          <w:rFonts w:eastAsia="Arial"/>
          <w:lang w:val="lv-LV"/>
        </w:rPr>
        <w:t xml:space="preserve"> ceļu satiksmes dalībnieku vidū, aptverot pēdējos piecus gadus. Tas ietver ceļu satiksmes negadījumu skaita un veidu, </w:t>
      </w:r>
      <w:r w:rsidR="00FE2287">
        <w:rPr>
          <w:rFonts w:eastAsia="Arial"/>
          <w:lang w:val="lv-LV"/>
        </w:rPr>
        <w:t xml:space="preserve">kā arī </w:t>
      </w:r>
      <w:r w:rsidRPr="00D95103">
        <w:rPr>
          <w:rFonts w:eastAsia="Arial"/>
          <w:lang w:val="lv-LV"/>
        </w:rPr>
        <w:t>to cēloņu izpēti, Latvijas ceļu satiksmes drošības normatīvā regulējuma pārskatīšanu, dažādu institucionālo dalībnieku lomas noteikšanu, attiecīgo ieinteresēto pušu apzināšanu un ceļu satiksmes drošības statistikas izmaiņu analīzi pēdējo piecu gadu periodā.</w:t>
      </w:r>
    </w:p>
    <w:p w14:paraId="62C7D8DB" w14:textId="516E4219" w:rsidR="00713127" w:rsidRPr="00D95103" w:rsidRDefault="00713127" w:rsidP="00354BC5">
      <w:pPr>
        <w:pStyle w:val="EYBulletedList1"/>
        <w:numPr>
          <w:ilvl w:val="0"/>
          <w:numId w:val="0"/>
        </w:numPr>
        <w:jc w:val="both"/>
        <w:rPr>
          <w:rFonts w:eastAsia="Arial"/>
          <w:lang w:val="lv-LV"/>
        </w:rPr>
      </w:pPr>
      <w:r w:rsidRPr="00D95103">
        <w:rPr>
          <w:rFonts w:eastAsia="Arial"/>
          <w:lang w:val="lv-LV"/>
        </w:rPr>
        <w:t xml:space="preserve">Izpētot labāko praksi </w:t>
      </w:r>
      <w:proofErr w:type="spellStart"/>
      <w:r w:rsidR="00FE2287">
        <w:rPr>
          <w:rFonts w:eastAsia="Arial"/>
          <w:lang w:val="lv-LV"/>
        </w:rPr>
        <w:t>mazaizsargāto</w:t>
      </w:r>
      <w:proofErr w:type="spellEnd"/>
      <w:r w:rsidRPr="00D95103">
        <w:rPr>
          <w:rFonts w:eastAsia="Arial"/>
          <w:lang w:val="lv-LV"/>
        </w:rPr>
        <w:t xml:space="preserve"> satiksmes dalībnieku drošības jomā, mēs izstrādāsim atsauces modeli, kas tiks salīdzināts ar pašreizējo stāvokli Latvijā. Turklāt tas mums palīdzēs izstrādāt pašreizējās situācijas nepilnību analīzi</w:t>
      </w:r>
      <w:r w:rsidR="00660B35">
        <w:rPr>
          <w:rFonts w:eastAsia="Arial"/>
          <w:lang w:val="lv-LV"/>
        </w:rPr>
        <w:t xml:space="preserve"> (</w:t>
      </w:r>
      <w:proofErr w:type="spellStart"/>
      <w:r w:rsidR="00660B35" w:rsidRPr="0056421B">
        <w:rPr>
          <w:rFonts w:eastAsia="Arial"/>
          <w:i/>
          <w:iCs/>
          <w:lang w:val="lv-LV"/>
        </w:rPr>
        <w:t>gap</w:t>
      </w:r>
      <w:proofErr w:type="spellEnd"/>
      <w:r w:rsidR="00660B35" w:rsidRPr="0056421B">
        <w:rPr>
          <w:rFonts w:eastAsia="Arial"/>
          <w:i/>
          <w:iCs/>
          <w:lang w:val="lv-LV"/>
        </w:rPr>
        <w:t xml:space="preserve"> </w:t>
      </w:r>
      <w:proofErr w:type="spellStart"/>
      <w:r w:rsidR="00660B35" w:rsidRPr="0056421B">
        <w:rPr>
          <w:rFonts w:eastAsia="Arial"/>
          <w:i/>
          <w:iCs/>
          <w:lang w:val="lv-LV"/>
        </w:rPr>
        <w:t>analy</w:t>
      </w:r>
      <w:r w:rsidR="00982EEE" w:rsidRPr="0056421B">
        <w:rPr>
          <w:rFonts w:eastAsia="Arial"/>
          <w:i/>
          <w:iCs/>
          <w:lang w:val="lv-LV"/>
        </w:rPr>
        <w:t>sis</w:t>
      </w:r>
      <w:proofErr w:type="spellEnd"/>
      <w:r w:rsidR="0056421B">
        <w:rPr>
          <w:rFonts w:eastAsia="Arial"/>
          <w:lang w:val="lv-LV"/>
        </w:rPr>
        <w:t>)</w:t>
      </w:r>
      <w:r w:rsidRPr="00D95103">
        <w:rPr>
          <w:rFonts w:eastAsia="Arial"/>
          <w:lang w:val="lv-LV"/>
        </w:rPr>
        <w:t xml:space="preserve"> - konstatēt </w:t>
      </w:r>
      <w:proofErr w:type="spellStart"/>
      <w:r w:rsidRPr="00D95103">
        <w:rPr>
          <w:rFonts w:eastAsia="Arial"/>
          <w:lang w:val="lv-LV"/>
        </w:rPr>
        <w:t>neefektivitātes</w:t>
      </w:r>
      <w:proofErr w:type="spellEnd"/>
      <w:r w:rsidRPr="00D95103">
        <w:rPr>
          <w:rFonts w:eastAsia="Arial"/>
          <w:lang w:val="lv-LV"/>
        </w:rPr>
        <w:t xml:space="preserve">, trūkstošos datus, saiknes un politiskos rīkus, normatīvā un institucionālā regulējuma nepilnības, trūkumus dažādu ieinteresēto pušu lomās, komunikācijas nepilnības, jautājumus, kas saistīti ar </w:t>
      </w:r>
      <w:proofErr w:type="spellStart"/>
      <w:r w:rsidR="00FE2287">
        <w:rPr>
          <w:rFonts w:eastAsia="Arial"/>
          <w:lang w:val="lv-LV"/>
        </w:rPr>
        <w:t>mazaizsargāto</w:t>
      </w:r>
      <w:proofErr w:type="spellEnd"/>
      <w:r w:rsidRPr="00D95103">
        <w:rPr>
          <w:rFonts w:eastAsia="Arial"/>
          <w:lang w:val="lv-LV"/>
        </w:rPr>
        <w:t xml:space="preserve"> satiksmes dalībnieku rīcību un paradumiem, resursu trūkumu un citas būtiskas nepilnības.</w:t>
      </w:r>
    </w:p>
    <w:p w14:paraId="51FEC9DA" w14:textId="555E56F5" w:rsidR="00EC2A3B" w:rsidRDefault="00EC2A3B" w:rsidP="00354BC5">
      <w:pPr>
        <w:pStyle w:val="EYBulletedList1"/>
        <w:numPr>
          <w:ilvl w:val="0"/>
          <w:numId w:val="0"/>
        </w:numPr>
        <w:jc w:val="both"/>
        <w:rPr>
          <w:rFonts w:eastAsia="Arial"/>
          <w:lang w:val="lv-LV"/>
        </w:rPr>
      </w:pPr>
      <w:r w:rsidRPr="00D95103">
        <w:rPr>
          <w:rFonts w:eastAsia="Arial"/>
          <w:lang w:val="lv-LV"/>
        </w:rPr>
        <w:t xml:space="preserve">Mērķis ir izprast galvenos cēloņus ceļu satiksmes negadījumiem, kuru rezultātā tiek smagi ievainoti vai iet bojā </w:t>
      </w:r>
      <w:proofErr w:type="spellStart"/>
      <w:r w:rsidR="00FE2287">
        <w:rPr>
          <w:rFonts w:eastAsia="Arial"/>
          <w:lang w:val="lv-LV"/>
        </w:rPr>
        <w:t>mazaizsargātie</w:t>
      </w:r>
      <w:proofErr w:type="spellEnd"/>
      <w:r w:rsidRPr="00D95103">
        <w:rPr>
          <w:rFonts w:eastAsia="Arial"/>
          <w:lang w:val="lv-LV"/>
        </w:rPr>
        <w:t xml:space="preserve"> satiksmes dalībnieki, un novērtēt pašreizējās situācijas novirzes Latvijā, salīdzinot ar atsauces modeli. </w:t>
      </w:r>
    </w:p>
    <w:p w14:paraId="3C662488" w14:textId="77777777" w:rsidR="00BF51A2" w:rsidRPr="00D95103" w:rsidRDefault="00BF51A2" w:rsidP="6707D794">
      <w:pPr>
        <w:pStyle w:val="EYBulletedList1"/>
        <w:numPr>
          <w:ilvl w:val="0"/>
          <w:numId w:val="0"/>
        </w:numPr>
        <w:rPr>
          <w:rFonts w:eastAsia="Arial"/>
          <w:lang w:val="lv-LV"/>
        </w:rPr>
      </w:pPr>
    </w:p>
    <w:p w14:paraId="743C9C2B" w14:textId="3A0F58C3" w:rsidR="55AC5A2C" w:rsidRPr="00D95103" w:rsidRDefault="0C8E8DEA" w:rsidP="00FB2729">
      <w:pPr>
        <w:pStyle w:val="EYHeading3"/>
        <w:spacing w:before="120" w:after="0"/>
        <w:rPr>
          <w:lang w:val="lv-LV"/>
        </w:rPr>
      </w:pPr>
      <w:r w:rsidRPr="00D95103">
        <w:rPr>
          <w:lang w:val="lv-LV"/>
        </w:rPr>
        <w:t xml:space="preserve">2.1. uzdevums – </w:t>
      </w:r>
      <w:r w:rsidR="00643336">
        <w:rPr>
          <w:lang w:val="lv-LV"/>
        </w:rPr>
        <w:t>Starptautiskās prakses</w:t>
      </w:r>
      <w:r w:rsidRPr="00D95103">
        <w:rPr>
          <w:lang w:val="lv-LV"/>
        </w:rPr>
        <w:t xml:space="preserve"> analīze</w:t>
      </w:r>
    </w:p>
    <w:p w14:paraId="19A4CD00" w14:textId="1D3AE43E" w:rsidR="000758EB" w:rsidRPr="00D95103" w:rsidRDefault="000758EB" w:rsidP="00A3728B">
      <w:pPr>
        <w:rPr>
          <w:rFonts w:ascii="Times New Roman" w:eastAsiaTheme="minorHAnsi" w:hAnsi="Times New Roman"/>
          <w:lang w:val="lv-LV"/>
        </w:rPr>
      </w:pPr>
      <w:r w:rsidRPr="00D95103">
        <w:rPr>
          <w:sz w:val="20"/>
          <w:lang w:val="lv-LV"/>
        </w:rPr>
        <w:t xml:space="preserve">ES ceļu satiksmes drošības politikas </w:t>
      </w:r>
      <w:r w:rsidR="008B2F87" w:rsidRPr="00D95103">
        <w:rPr>
          <w:sz w:val="20"/>
          <w:lang w:val="lv-LV"/>
        </w:rPr>
        <w:t>satvarā</w:t>
      </w:r>
      <w:r w:rsidRPr="00D95103">
        <w:rPr>
          <w:sz w:val="20"/>
          <w:lang w:val="lv-LV"/>
        </w:rPr>
        <w:t xml:space="preserve"> 2021.–2030. gadam </w:t>
      </w:r>
      <w:r w:rsidRPr="00FE2287">
        <w:rPr>
          <w:i/>
          <w:sz w:val="20"/>
          <w:lang w:val="lv-LV"/>
        </w:rPr>
        <w:t xml:space="preserve">"Turpmākie </w:t>
      </w:r>
      <w:r w:rsidR="0096732C" w:rsidRPr="00FE2287">
        <w:rPr>
          <w:i/>
          <w:sz w:val="20"/>
          <w:lang w:val="lv-LV"/>
        </w:rPr>
        <w:t>soļi</w:t>
      </w:r>
      <w:r w:rsidRPr="00FE2287">
        <w:rPr>
          <w:i/>
          <w:sz w:val="20"/>
          <w:lang w:val="lv-LV"/>
        </w:rPr>
        <w:t xml:space="preserve"> virzībā uz "</w:t>
      </w:r>
      <w:r w:rsidR="009F74B9" w:rsidRPr="00FE2287">
        <w:rPr>
          <w:i/>
          <w:sz w:val="20"/>
          <w:lang w:val="lv-LV"/>
        </w:rPr>
        <w:t>N</w:t>
      </w:r>
      <w:r w:rsidRPr="00FE2287">
        <w:rPr>
          <w:i/>
          <w:sz w:val="20"/>
          <w:lang w:val="lv-LV"/>
        </w:rPr>
        <w:t>ulles vīziju</w:t>
      </w:r>
      <w:r w:rsidR="00FE2287" w:rsidRPr="00FE2287">
        <w:rPr>
          <w:i/>
          <w:iCs/>
          <w:sz w:val="20"/>
          <w:lang w:val="lv-LV"/>
        </w:rPr>
        <w:t>""</w:t>
      </w:r>
      <w:r w:rsidRPr="00D95103">
        <w:rPr>
          <w:sz w:val="20"/>
          <w:vertAlign w:val="superscript"/>
          <w:lang w:val="lv-LV"/>
        </w:rPr>
        <w:footnoteReference w:id="14"/>
      </w:r>
      <w:r w:rsidRPr="00D95103">
        <w:rPr>
          <w:sz w:val="20"/>
          <w:vertAlign w:val="superscript"/>
          <w:lang w:val="lv-LV"/>
        </w:rPr>
        <w:t xml:space="preserve"> </w:t>
      </w:r>
      <w:r w:rsidRPr="00D95103">
        <w:rPr>
          <w:sz w:val="20"/>
          <w:lang w:val="lv-LV"/>
        </w:rPr>
        <w:t xml:space="preserve"> ir izvirzītas četras intervences jomas, kas risina galvenās ar ceļu satiksmes drošību saistītās problēmas</w:t>
      </w:r>
      <w:r w:rsidR="009F74B9" w:rsidRPr="00D95103">
        <w:rPr>
          <w:sz w:val="20"/>
          <w:lang w:val="lv-LV"/>
        </w:rPr>
        <w:t>:</w:t>
      </w:r>
    </w:p>
    <w:p w14:paraId="1E1BD693" w14:textId="63E2C732" w:rsidR="009F55F4" w:rsidRPr="00D95103" w:rsidRDefault="000758EB" w:rsidP="00FB2729">
      <w:pPr>
        <w:pStyle w:val="ListParagraph"/>
        <w:numPr>
          <w:ilvl w:val="0"/>
          <w:numId w:val="26"/>
        </w:numPr>
        <w:rPr>
          <w:sz w:val="20"/>
          <w:lang w:val="lv-LV"/>
        </w:rPr>
      </w:pPr>
      <w:r w:rsidRPr="00D95103">
        <w:rPr>
          <w:sz w:val="20"/>
          <w:lang w:val="lv-LV"/>
        </w:rPr>
        <w:t>Infrastruktūras drošība</w:t>
      </w:r>
    </w:p>
    <w:p w14:paraId="294A2DA9" w14:textId="0E00AF12" w:rsidR="009F55F4" w:rsidRPr="00D95103" w:rsidRDefault="009F55F4" w:rsidP="00FB2729">
      <w:pPr>
        <w:pStyle w:val="ListParagraph"/>
        <w:numPr>
          <w:ilvl w:val="0"/>
          <w:numId w:val="26"/>
        </w:numPr>
        <w:rPr>
          <w:sz w:val="20"/>
          <w:lang w:val="lv-LV"/>
        </w:rPr>
      </w:pPr>
      <w:r w:rsidRPr="00D95103">
        <w:rPr>
          <w:sz w:val="20"/>
          <w:lang w:val="lv-LV"/>
        </w:rPr>
        <w:t>Transportlīdzekļa drošība</w:t>
      </w:r>
    </w:p>
    <w:p w14:paraId="3F25BE60" w14:textId="07C5C85F" w:rsidR="00B76D34" w:rsidRPr="00D95103" w:rsidRDefault="009F55F4" w:rsidP="00FB2729">
      <w:pPr>
        <w:pStyle w:val="ListParagraph"/>
        <w:numPr>
          <w:ilvl w:val="0"/>
          <w:numId w:val="26"/>
        </w:numPr>
        <w:rPr>
          <w:sz w:val="20"/>
          <w:lang w:val="lv-LV"/>
        </w:rPr>
      </w:pPr>
      <w:r w:rsidRPr="00D95103">
        <w:rPr>
          <w:sz w:val="20"/>
          <w:lang w:val="lv-LV"/>
        </w:rPr>
        <w:t xml:space="preserve">Droša </w:t>
      </w:r>
      <w:r w:rsidR="00273853" w:rsidRPr="00D95103">
        <w:rPr>
          <w:sz w:val="20"/>
          <w:lang w:val="lv-LV"/>
        </w:rPr>
        <w:t>ceļu satiksme (</w:t>
      </w:r>
      <w:r w:rsidRPr="00D95103">
        <w:rPr>
          <w:sz w:val="20"/>
          <w:lang w:val="lv-LV"/>
        </w:rPr>
        <w:t>ieskaitot ātrum</w:t>
      </w:r>
      <w:r w:rsidR="00273853" w:rsidRPr="00D95103">
        <w:rPr>
          <w:sz w:val="20"/>
          <w:lang w:val="lv-LV"/>
        </w:rPr>
        <w:t>a pārkāpšanu</w:t>
      </w:r>
      <w:r w:rsidRPr="00D95103">
        <w:rPr>
          <w:sz w:val="20"/>
          <w:lang w:val="lv-LV"/>
        </w:rPr>
        <w:t>, alkohol</w:t>
      </w:r>
      <w:r w:rsidR="00273853" w:rsidRPr="00D95103">
        <w:rPr>
          <w:sz w:val="20"/>
          <w:lang w:val="lv-LV"/>
        </w:rPr>
        <w:t>a</w:t>
      </w:r>
      <w:r w:rsidRPr="00D95103">
        <w:rPr>
          <w:sz w:val="20"/>
          <w:lang w:val="lv-LV"/>
        </w:rPr>
        <w:t xml:space="preserve"> un narkoti</w:t>
      </w:r>
      <w:r w:rsidR="00273853" w:rsidRPr="00D95103">
        <w:rPr>
          <w:sz w:val="20"/>
          <w:lang w:val="lv-LV"/>
        </w:rPr>
        <w:t>sko vielu lietošan</w:t>
      </w:r>
      <w:r w:rsidR="00D23CC9" w:rsidRPr="00D95103">
        <w:rPr>
          <w:sz w:val="20"/>
          <w:lang w:val="lv-LV"/>
        </w:rPr>
        <w:t>u</w:t>
      </w:r>
      <w:r w:rsidRPr="00D95103">
        <w:rPr>
          <w:sz w:val="20"/>
          <w:lang w:val="lv-LV"/>
        </w:rPr>
        <w:t>, uzmanības novēršanu un aizsarglīdzekļu lietošanu</w:t>
      </w:r>
      <w:r w:rsidR="00D23CC9" w:rsidRPr="00D95103">
        <w:rPr>
          <w:sz w:val="20"/>
          <w:lang w:val="lv-LV"/>
        </w:rPr>
        <w:t>)</w:t>
      </w:r>
    </w:p>
    <w:p w14:paraId="0890EAB4" w14:textId="49A48E19" w:rsidR="00A3728B" w:rsidRPr="00D95103" w:rsidRDefault="00B76D34" w:rsidP="00FB2729">
      <w:pPr>
        <w:pStyle w:val="ListParagraph"/>
        <w:numPr>
          <w:ilvl w:val="0"/>
          <w:numId w:val="26"/>
        </w:numPr>
        <w:rPr>
          <w:sz w:val="20"/>
          <w:lang w:val="lv-LV"/>
        </w:rPr>
      </w:pPr>
      <w:r w:rsidRPr="00D95103">
        <w:rPr>
          <w:sz w:val="20"/>
          <w:lang w:val="lv-LV"/>
        </w:rPr>
        <w:t xml:space="preserve">Reaģēšana ārkārtas situācijās </w:t>
      </w:r>
    </w:p>
    <w:p w14:paraId="36792D8A" w14:textId="226DF912" w:rsidR="001427F3" w:rsidRPr="00D95103" w:rsidRDefault="0086443E" w:rsidP="00354BC5">
      <w:pPr>
        <w:spacing w:line="240" w:lineRule="auto"/>
        <w:jc w:val="both"/>
        <w:rPr>
          <w:sz w:val="20"/>
          <w:lang w:val="lv-LV"/>
        </w:rPr>
      </w:pPr>
      <w:r w:rsidRPr="00D95103">
        <w:rPr>
          <w:sz w:val="20"/>
          <w:lang w:val="lv-LV"/>
        </w:rPr>
        <w:t>Infrastruktūra un ceļa apkārtne ir veicinošs fak</w:t>
      </w:r>
      <w:r w:rsidR="00725216">
        <w:rPr>
          <w:sz w:val="20"/>
          <w:lang w:val="lv-LV"/>
        </w:rPr>
        <w:t>tor</w:t>
      </w:r>
      <w:r w:rsidRPr="00D95103">
        <w:rPr>
          <w:sz w:val="20"/>
          <w:lang w:val="lv-LV"/>
        </w:rPr>
        <w:t>s vairāk nekā 30% ceļu satiksmes negadījumu</w:t>
      </w:r>
      <w:r w:rsidR="00BB0237" w:rsidRPr="00D95103">
        <w:rPr>
          <w:sz w:val="20"/>
          <w:lang w:val="lv-LV"/>
        </w:rPr>
        <w:t>.</w:t>
      </w:r>
      <w:r w:rsidR="00BB0237" w:rsidRPr="00D95103">
        <w:rPr>
          <w:sz w:val="20"/>
          <w:vertAlign w:val="superscript"/>
          <w:lang w:val="lv-LV"/>
        </w:rPr>
        <w:footnoteReference w:id="15"/>
      </w:r>
      <w:r w:rsidR="00BB0237" w:rsidRPr="00D95103">
        <w:rPr>
          <w:sz w:val="20"/>
          <w:lang w:val="lv-LV"/>
        </w:rPr>
        <w:t xml:space="preserve"> </w:t>
      </w:r>
      <w:r w:rsidR="001427F3" w:rsidRPr="00D95103">
        <w:rPr>
          <w:lang w:val="lv-LV"/>
        </w:rPr>
        <w:t xml:space="preserve"> </w:t>
      </w:r>
      <w:r w:rsidR="001427F3" w:rsidRPr="00D95103">
        <w:rPr>
          <w:sz w:val="20"/>
          <w:lang w:val="lv-LV"/>
        </w:rPr>
        <w:t xml:space="preserve">Lai uzlabotu </w:t>
      </w:r>
      <w:proofErr w:type="spellStart"/>
      <w:r w:rsidR="00B82C6B">
        <w:rPr>
          <w:sz w:val="20"/>
          <w:lang w:val="lv-LV"/>
        </w:rPr>
        <w:t>mazaizsargāto</w:t>
      </w:r>
      <w:proofErr w:type="spellEnd"/>
      <w:r w:rsidR="001427F3" w:rsidRPr="00D95103">
        <w:rPr>
          <w:sz w:val="20"/>
          <w:lang w:val="lv-LV"/>
        </w:rPr>
        <w:t xml:space="preserve"> satiksmes dalībnieku drošību, ir svarīgi nodrošināt, ka gājēju ietves ir pietiekami platas, labi apgaismotas un kvalitatīvi izbūvētas, lai tās būtu piemērotas visiem sabiedrības locekļiem, tostarp cilvēkiem ar kustību traucējumiem. </w:t>
      </w:r>
      <w:r w:rsidR="00E814EA" w:rsidRPr="00E814EA">
        <w:rPr>
          <w:sz w:val="20"/>
          <w:lang w:val="lv-LV"/>
        </w:rPr>
        <w:t>Lai uzlabotu drošību, ir būtiski uzsvērt vēlamās satiksmes kustības līnijas, piemēram, drošu gājēju pāreju izveidošana autobusu/tramvaju pieturu tuvumā.</w:t>
      </w:r>
      <w:r w:rsidR="00E814EA">
        <w:rPr>
          <w:sz w:val="20"/>
          <w:lang w:val="lv-LV"/>
        </w:rPr>
        <w:t xml:space="preserve"> </w:t>
      </w:r>
      <w:r w:rsidR="001427F3" w:rsidRPr="00D95103">
        <w:rPr>
          <w:sz w:val="20"/>
          <w:lang w:val="lv-LV"/>
        </w:rPr>
        <w:t xml:space="preserve">Turklāt dažādiem </w:t>
      </w:r>
      <w:proofErr w:type="spellStart"/>
      <w:r w:rsidR="001427F3" w:rsidRPr="00D95103">
        <w:rPr>
          <w:sz w:val="20"/>
          <w:lang w:val="lv-LV"/>
        </w:rPr>
        <w:t>mikromobilitātes</w:t>
      </w:r>
      <w:proofErr w:type="spellEnd"/>
      <w:r w:rsidR="001427F3" w:rsidRPr="00D95103">
        <w:rPr>
          <w:sz w:val="20"/>
          <w:lang w:val="lv-LV"/>
        </w:rPr>
        <w:t xml:space="preserve"> veidiem (piemēram, velosipēdiem un </w:t>
      </w:r>
      <w:proofErr w:type="spellStart"/>
      <w:r w:rsidR="001427F3" w:rsidRPr="00D95103">
        <w:rPr>
          <w:sz w:val="20"/>
          <w:lang w:val="lv-LV"/>
        </w:rPr>
        <w:t>elektr</w:t>
      </w:r>
      <w:r w:rsidR="007F5443">
        <w:rPr>
          <w:sz w:val="20"/>
          <w:lang w:val="lv-LV"/>
        </w:rPr>
        <w:t>o</w:t>
      </w:r>
      <w:r w:rsidR="001427F3" w:rsidRPr="00D95103">
        <w:rPr>
          <w:sz w:val="20"/>
          <w:lang w:val="lv-LV"/>
        </w:rPr>
        <w:t>skrejriteņiem</w:t>
      </w:r>
      <w:proofErr w:type="spellEnd"/>
      <w:r w:rsidR="001427F3" w:rsidRPr="00D95103">
        <w:rPr>
          <w:sz w:val="20"/>
          <w:lang w:val="lv-LV"/>
        </w:rPr>
        <w:t xml:space="preserve">) ir nepieciešamas īpašas, aizsargātas joslas noslogotās ielās </w:t>
      </w:r>
      <w:r w:rsidR="007537C4">
        <w:rPr>
          <w:sz w:val="20"/>
          <w:lang w:val="lv-LV"/>
        </w:rPr>
        <w:t>vai arī</w:t>
      </w:r>
      <w:r w:rsidR="001427F3" w:rsidRPr="00D95103">
        <w:rPr>
          <w:sz w:val="20"/>
          <w:lang w:val="lv-LV"/>
        </w:rPr>
        <w:t xml:space="preserve"> ātruma ierobežojumi (30 km/h vai mazāk) ielās, kas nav </w:t>
      </w:r>
      <w:r w:rsidR="007537C4">
        <w:rPr>
          <w:sz w:val="20"/>
          <w:lang w:val="lv-LV"/>
        </w:rPr>
        <w:t xml:space="preserve">tik </w:t>
      </w:r>
      <w:r w:rsidR="001427F3" w:rsidRPr="00D95103">
        <w:rPr>
          <w:sz w:val="20"/>
          <w:lang w:val="lv-LV"/>
        </w:rPr>
        <w:t>noslogotas.</w:t>
      </w:r>
    </w:p>
    <w:p w14:paraId="1D122EF8" w14:textId="2F7871D7" w:rsidR="00FC4696" w:rsidRPr="00D95103" w:rsidRDefault="00FC4696" w:rsidP="00354BC5">
      <w:pPr>
        <w:spacing w:line="240" w:lineRule="auto"/>
        <w:jc w:val="both"/>
        <w:rPr>
          <w:sz w:val="20"/>
          <w:lang w:val="lv-LV"/>
        </w:rPr>
      </w:pPr>
      <w:r w:rsidRPr="00D95103">
        <w:rPr>
          <w:sz w:val="20"/>
          <w:lang w:val="lv-LV"/>
        </w:rPr>
        <w:t xml:space="preserve">Saistībā ar transportlīdzekļu drošību ir svarīgi ņemt vērā ietekmi no nedrošiem, vecākiem automobiļu modeļiem, kas izmanto ceļus līdzās </w:t>
      </w:r>
      <w:proofErr w:type="spellStart"/>
      <w:r w:rsidR="007537C4">
        <w:rPr>
          <w:sz w:val="20"/>
          <w:lang w:val="lv-LV"/>
        </w:rPr>
        <w:t>mazaizsargātajiem</w:t>
      </w:r>
      <w:proofErr w:type="spellEnd"/>
      <w:r w:rsidRPr="00D95103">
        <w:rPr>
          <w:sz w:val="20"/>
          <w:lang w:val="lv-LV"/>
        </w:rPr>
        <w:t xml:space="preserve"> satiksmes dalībniekiem. Turklāt svarīgi ir arī droši </w:t>
      </w:r>
      <w:proofErr w:type="spellStart"/>
      <w:r w:rsidRPr="00D95103">
        <w:rPr>
          <w:sz w:val="20"/>
          <w:lang w:val="lv-LV"/>
        </w:rPr>
        <w:t>mikromobilitātes</w:t>
      </w:r>
      <w:proofErr w:type="spellEnd"/>
      <w:r w:rsidRPr="00D95103">
        <w:rPr>
          <w:sz w:val="20"/>
          <w:lang w:val="lv-LV"/>
        </w:rPr>
        <w:t xml:space="preserve"> transportlīdzekļi. Šos aspektus var kontrolēt ar stingru tiesisko regulējumu.</w:t>
      </w:r>
    </w:p>
    <w:p w14:paraId="2927A31B" w14:textId="491B2A7E" w:rsidR="0086443E" w:rsidRPr="00D95103" w:rsidRDefault="000D3041" w:rsidP="00354BC5">
      <w:pPr>
        <w:spacing w:line="240" w:lineRule="auto"/>
        <w:jc w:val="both"/>
        <w:rPr>
          <w:sz w:val="20"/>
          <w:lang w:val="lv-LV"/>
        </w:rPr>
      </w:pPr>
      <w:r w:rsidRPr="00D95103">
        <w:rPr>
          <w:sz w:val="20"/>
          <w:lang w:val="lv-LV"/>
        </w:rPr>
        <w:t xml:space="preserve">Trešais minētais aspekts attiecas uz cilvēka uzvedību. Līdzšinējā pieredze liecina, ka vispārējā izglītība un informētība, lai gan mazāk efektīva un mazāk akcentēta mūsdienu "drošas sistēmas pieejās", var tikt papildināta ar autovadītāju apliecību izsniegšanu, mērķtiecīgu izglītošanu un izpratnes veicināšanas kampaņām. Tam apvienojumā ar stingru un nepārtrauktu atbilstības un izpildes nodrošināšanas sistēmu ir izšķiroša nozīme, lai sagatavotu un mudinātu satiksmes </w:t>
      </w:r>
      <w:r w:rsidRPr="00D95103">
        <w:rPr>
          <w:sz w:val="20"/>
          <w:lang w:val="lv-LV"/>
        </w:rPr>
        <w:lastRenderedPageBreak/>
        <w:t>dalībniekus droši pārvietoties pa ceļiem un droši izmantot transportlīdzekļus.</w:t>
      </w:r>
      <w:r w:rsidR="0086443E" w:rsidRPr="00D95103">
        <w:rPr>
          <w:sz w:val="20"/>
          <w:vertAlign w:val="superscript"/>
          <w:lang w:val="lv-LV"/>
        </w:rPr>
        <w:footnoteReference w:id="16"/>
      </w:r>
      <w:r w:rsidR="0086443E" w:rsidRPr="00D95103">
        <w:rPr>
          <w:sz w:val="20"/>
          <w:vertAlign w:val="superscript"/>
          <w:lang w:val="lv-LV"/>
        </w:rPr>
        <w:t xml:space="preserve"> </w:t>
      </w:r>
    </w:p>
    <w:p w14:paraId="70A915E7" w14:textId="26F60136" w:rsidR="0086443E" w:rsidRPr="00D95103" w:rsidRDefault="0041344D" w:rsidP="00354BC5">
      <w:pPr>
        <w:spacing w:line="240" w:lineRule="auto"/>
        <w:jc w:val="both"/>
        <w:rPr>
          <w:sz w:val="20"/>
          <w:lang w:val="lv-LV"/>
        </w:rPr>
      </w:pPr>
      <w:r w:rsidRPr="00D95103">
        <w:rPr>
          <w:sz w:val="20"/>
          <w:lang w:val="lv-LV"/>
        </w:rPr>
        <w:t>Pēdējais aspekts, ko paredz ES ceļu satiksmes drošības politikas sistēma, ir ātra un efektīva reaģēšana ārkārtas situācijās. Ātra un efektīva aprūpe pēc negadījuma var samazināt traumu sekas. Turklāt, samazinot laiku no negadījuma brīža līdz neatliekamās medicīniskās palīdzības dienestu ierašanās brīdim no 25 minūtēm līdz 15 minūtēm, var par trešdaļu samazināt nāves gadījumu iespējamību.</w:t>
      </w:r>
      <w:r w:rsidR="0086443E" w:rsidRPr="00D95103">
        <w:rPr>
          <w:sz w:val="20"/>
          <w:vertAlign w:val="superscript"/>
          <w:lang w:val="lv-LV"/>
        </w:rPr>
        <w:footnoteReference w:id="17"/>
      </w:r>
    </w:p>
    <w:p w14:paraId="47F0B20E" w14:textId="66C8D713" w:rsidR="003710D0" w:rsidRPr="00D95103" w:rsidRDefault="00E71C75" w:rsidP="00354BC5">
      <w:pPr>
        <w:spacing w:line="240" w:lineRule="auto"/>
        <w:jc w:val="both"/>
        <w:rPr>
          <w:sz w:val="20"/>
          <w:lang w:val="lv-LV"/>
        </w:rPr>
      </w:pPr>
      <w:r w:rsidRPr="00D95103">
        <w:rPr>
          <w:sz w:val="20"/>
          <w:lang w:val="lv-LV"/>
        </w:rPr>
        <w:t xml:space="preserve">Īstenojot šo projekta posmu, mēs analizēsim ES </w:t>
      </w:r>
      <w:r w:rsidR="00643336">
        <w:rPr>
          <w:sz w:val="20"/>
          <w:lang w:val="lv-LV"/>
        </w:rPr>
        <w:t>labo praksi</w:t>
      </w:r>
      <w:r w:rsidRPr="00D95103">
        <w:rPr>
          <w:sz w:val="20"/>
          <w:lang w:val="lv-LV"/>
        </w:rPr>
        <w:t xml:space="preserve"> </w:t>
      </w:r>
      <w:proofErr w:type="spellStart"/>
      <w:r w:rsidR="00643336">
        <w:rPr>
          <w:sz w:val="20"/>
          <w:lang w:val="lv-LV"/>
        </w:rPr>
        <w:t>mazaizsargāto</w:t>
      </w:r>
      <w:proofErr w:type="spellEnd"/>
      <w:r w:rsidRPr="00D95103">
        <w:rPr>
          <w:sz w:val="20"/>
          <w:lang w:val="lv-LV"/>
        </w:rPr>
        <w:t xml:space="preserve"> satiksmes dalībnieku ceļu drošības jomā. Šī uzdevuma ietvaros EY projekta komanda izstrādās atsauces modeli, kurā būs ietvertas vismaz šādas dimensijas - institūcijas, infrastruktūra; tiesiskais regulējums; uzvedība; reaģēšana ārkārtas situācijās; ieinteresētās personas; izpilde un kontrole; tehnoloģiskās struktūras/procedūras.</w:t>
      </w:r>
    </w:p>
    <w:p w14:paraId="7D37728F" w14:textId="06215619" w:rsidR="00374998" w:rsidRPr="00D95103" w:rsidRDefault="00920AB3" w:rsidP="001E0399">
      <w:pPr>
        <w:spacing w:before="120"/>
        <w:jc w:val="both"/>
        <w:rPr>
          <w:sz w:val="20"/>
          <w:lang w:val="lv-LV"/>
        </w:rPr>
      </w:pPr>
      <w:r w:rsidRPr="00D95103">
        <w:rPr>
          <w:sz w:val="20"/>
          <w:lang w:val="lv-LV"/>
        </w:rPr>
        <w:t>S</w:t>
      </w:r>
      <w:r w:rsidR="00374998" w:rsidRPr="00D95103">
        <w:rPr>
          <w:sz w:val="20"/>
          <w:lang w:val="lv-LV"/>
        </w:rPr>
        <w:t xml:space="preserve">tarptautiskās prakses </w:t>
      </w:r>
      <w:r w:rsidRPr="00D95103">
        <w:rPr>
          <w:sz w:val="20"/>
          <w:lang w:val="lv-LV"/>
        </w:rPr>
        <w:t>izpēte</w:t>
      </w:r>
      <w:r w:rsidR="00374998" w:rsidRPr="00D95103">
        <w:rPr>
          <w:sz w:val="20"/>
          <w:lang w:val="lv-LV"/>
        </w:rPr>
        <w:t xml:space="preserve"> ietvers:</w:t>
      </w:r>
    </w:p>
    <w:p w14:paraId="694C47F8" w14:textId="60120D27" w:rsidR="00B861B0" w:rsidRPr="00D95103" w:rsidRDefault="00B861B0" w:rsidP="00B861B0">
      <w:pPr>
        <w:pStyle w:val="EYBulletedList1"/>
        <w:numPr>
          <w:ilvl w:val="0"/>
          <w:numId w:val="20"/>
        </w:numPr>
        <w:jc w:val="both"/>
        <w:rPr>
          <w:lang w:val="lv-LV"/>
        </w:rPr>
      </w:pPr>
      <w:r w:rsidRPr="00D95103">
        <w:rPr>
          <w:lang w:val="lv-LV"/>
        </w:rPr>
        <w:t>Izveidot potenciālo valstu sarakstu starptautisk</w:t>
      </w:r>
      <w:r w:rsidR="0071120E">
        <w:rPr>
          <w:lang w:val="lv-LV"/>
        </w:rPr>
        <w:t>ās prakses</w:t>
      </w:r>
      <w:r w:rsidRPr="00D95103">
        <w:rPr>
          <w:lang w:val="lv-LV"/>
        </w:rPr>
        <w:t xml:space="preserve"> analīzei, pamatojoties uz ierosinātajiem kritērijiem</w:t>
      </w:r>
      <w:r w:rsidR="00C36B09" w:rsidRPr="00D95103">
        <w:rPr>
          <w:lang w:val="lv-LV"/>
        </w:rPr>
        <w:t xml:space="preserve"> (skatīt Tabula 2)</w:t>
      </w:r>
      <w:r w:rsidRPr="00D95103">
        <w:rPr>
          <w:lang w:val="lv-LV"/>
        </w:rPr>
        <w:t>.</w:t>
      </w:r>
    </w:p>
    <w:p w14:paraId="2E71E38A" w14:textId="77777777" w:rsidR="00B861B0" w:rsidRPr="00D95103" w:rsidRDefault="00B861B0" w:rsidP="00B861B0">
      <w:pPr>
        <w:pStyle w:val="EYBulletedList1"/>
        <w:numPr>
          <w:ilvl w:val="0"/>
          <w:numId w:val="20"/>
        </w:numPr>
        <w:jc w:val="both"/>
        <w:rPr>
          <w:lang w:val="lv-LV"/>
        </w:rPr>
      </w:pPr>
      <w:r w:rsidRPr="00D95103">
        <w:rPr>
          <w:lang w:val="lv-LV"/>
        </w:rPr>
        <w:t>Izstrādāt visaptverošu sarakstu ar galvenajiem interesējošajiem elementiem Latvijas iestādēm.</w:t>
      </w:r>
    </w:p>
    <w:p w14:paraId="6232F4EE" w14:textId="77777777" w:rsidR="00B861B0" w:rsidRPr="00D95103" w:rsidRDefault="00B861B0" w:rsidP="00B861B0">
      <w:pPr>
        <w:pStyle w:val="EYBulletedList1"/>
        <w:numPr>
          <w:ilvl w:val="0"/>
          <w:numId w:val="20"/>
        </w:numPr>
        <w:jc w:val="both"/>
        <w:rPr>
          <w:lang w:val="lv-LV"/>
        </w:rPr>
      </w:pPr>
      <w:r w:rsidRPr="00D95103">
        <w:rPr>
          <w:lang w:val="lv-LV"/>
        </w:rPr>
        <w:t>Apzināt un veikt padziļinātu analīzi par konkrētiem piemēriem no vismaz trim ES dalībvalstīm.</w:t>
      </w:r>
    </w:p>
    <w:p w14:paraId="7A41F2F9" w14:textId="483B0CD0" w:rsidR="007457B0" w:rsidRPr="00E814EA" w:rsidRDefault="00B861B0" w:rsidP="00E814EA">
      <w:pPr>
        <w:pStyle w:val="EYBulletedList1"/>
        <w:numPr>
          <w:ilvl w:val="0"/>
          <w:numId w:val="20"/>
        </w:numPr>
        <w:jc w:val="both"/>
        <w:rPr>
          <w:lang w:val="lv-LV"/>
        </w:rPr>
      </w:pPr>
      <w:r w:rsidRPr="00D95103">
        <w:rPr>
          <w:lang w:val="lv-LV"/>
        </w:rPr>
        <w:t>Izstrādāt atšķirību analīzi starp situāciju Latvijā un apzinātajām labās prakses valstīm.</w:t>
      </w:r>
    </w:p>
    <w:p w14:paraId="0C48623F" w14:textId="4D7422CB" w:rsidR="00374998" w:rsidRPr="00D95103" w:rsidRDefault="00423EB4" w:rsidP="00374998">
      <w:pPr>
        <w:pStyle w:val="Caption"/>
        <w:keepNext/>
        <w:rPr>
          <w:lang w:val="lv-LV"/>
        </w:rPr>
      </w:pPr>
      <w:r w:rsidRPr="00D95103">
        <w:rPr>
          <w:lang w:val="lv-LV"/>
        </w:rPr>
        <w:t>Tabula</w:t>
      </w:r>
      <w:r w:rsidR="00374998" w:rsidRPr="00D95103">
        <w:rPr>
          <w:lang w:val="lv-LV"/>
        </w:rPr>
        <w:t xml:space="preserve"> </w:t>
      </w:r>
      <w:r w:rsidR="00B861B0" w:rsidRPr="00D95103">
        <w:rPr>
          <w:lang w:val="lv-LV"/>
        </w:rPr>
        <w:t>2</w:t>
      </w:r>
      <w:r w:rsidR="00374998" w:rsidRPr="00D95103">
        <w:rPr>
          <w:lang w:val="lv-LV"/>
        </w:rPr>
        <w:t xml:space="preserve"> Ierosinātais saraksts </w:t>
      </w:r>
      <w:r w:rsidR="0071120E">
        <w:rPr>
          <w:lang w:val="lv-LV"/>
        </w:rPr>
        <w:t>starptautiskās prakses</w:t>
      </w:r>
      <w:r w:rsidR="00374998" w:rsidRPr="00D95103">
        <w:rPr>
          <w:lang w:val="lv-LV"/>
        </w:rPr>
        <w:t xml:space="preserve"> analīzei</w:t>
      </w:r>
    </w:p>
    <w:tbl>
      <w:tblPr>
        <w:tblStyle w:val="MediumShading1-Accent21"/>
        <w:tblW w:w="5000" w:type="pct"/>
        <w:tblLook w:val="04A0" w:firstRow="1" w:lastRow="0" w:firstColumn="1" w:lastColumn="0" w:noHBand="0" w:noVBand="1"/>
      </w:tblPr>
      <w:tblGrid>
        <w:gridCol w:w="1373"/>
        <w:gridCol w:w="7636"/>
      </w:tblGrid>
      <w:tr w:rsidR="00374998" w:rsidRPr="00D95103" w14:paraId="6F8A1D7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000000" w:themeFill="background2"/>
          </w:tcPr>
          <w:p w14:paraId="4FEDC422" w14:textId="3F7D8D31" w:rsidR="00374998" w:rsidRPr="00D95103" w:rsidRDefault="00D15097" w:rsidP="00374998">
            <w:pPr>
              <w:jc w:val="both"/>
              <w:rPr>
                <w:rFonts w:asciiTheme="majorHAnsi" w:hAnsiTheme="majorHAnsi"/>
                <w:color w:val="FFE600" w:themeColor="text2"/>
                <w:sz w:val="16"/>
                <w:szCs w:val="16"/>
                <w:highlight w:val="yellow"/>
                <w:lang w:val="lv-LV"/>
              </w:rPr>
            </w:pPr>
            <w:r>
              <w:rPr>
                <w:rFonts w:asciiTheme="majorHAnsi" w:eastAsia="Arial" w:hAnsiTheme="majorHAnsi" w:cs="Arial"/>
                <w:color w:val="FFFFFF" w:themeColor="background1"/>
                <w:sz w:val="18"/>
                <w:szCs w:val="18"/>
                <w:lang w:val="lv-LV"/>
              </w:rPr>
              <w:t>Identificēta</w:t>
            </w:r>
            <w:r w:rsidR="0071120E">
              <w:rPr>
                <w:rFonts w:asciiTheme="majorHAnsi" w:eastAsia="Arial" w:hAnsiTheme="majorHAnsi" w:cs="Arial"/>
                <w:color w:val="FFFFFF" w:themeColor="background1"/>
                <w:sz w:val="18"/>
                <w:szCs w:val="18"/>
                <w:lang w:val="lv-LV"/>
              </w:rPr>
              <w:t>s valstis starptautiskās prakses analīzei.</w:t>
            </w:r>
          </w:p>
        </w:tc>
      </w:tr>
      <w:tr w:rsidR="00374998" w:rsidRPr="00D95103" w14:paraId="398AAAC7" w14:textId="77777777" w:rsidTr="00665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 w:type="pct"/>
            <w:vAlign w:val="center"/>
          </w:tcPr>
          <w:p w14:paraId="209A867A" w14:textId="77777777" w:rsidR="00374998" w:rsidRPr="00D95103" w:rsidRDefault="00374998" w:rsidP="00665BED">
            <w:pPr>
              <w:jc w:val="center"/>
              <w:rPr>
                <w:rFonts w:asciiTheme="majorHAnsi" w:hAnsiTheme="majorHAnsi"/>
                <w:sz w:val="16"/>
                <w:szCs w:val="16"/>
                <w:lang w:val="lv-LV"/>
              </w:rPr>
            </w:pPr>
            <w:r w:rsidRPr="00D95103">
              <w:rPr>
                <w:rFonts w:asciiTheme="majorHAnsi" w:hAnsiTheme="majorHAnsi"/>
                <w:sz w:val="16"/>
                <w:szCs w:val="16"/>
                <w:lang w:val="lv-LV"/>
              </w:rPr>
              <w:t>Igaunija</w:t>
            </w:r>
          </w:p>
        </w:tc>
        <w:tc>
          <w:tcPr>
            <w:tcW w:w="4238" w:type="pct"/>
          </w:tcPr>
          <w:p w14:paraId="6325BB2D" w14:textId="1DD40CE7" w:rsidR="00374998" w:rsidRPr="00D95103" w:rsidRDefault="00433E8B">
            <w:pP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lv-LV"/>
              </w:rPr>
            </w:pPr>
            <w:r w:rsidRPr="00D95103">
              <w:rPr>
                <w:rFonts w:asciiTheme="minorHAnsi" w:hAnsiTheme="minorHAnsi"/>
                <w:sz w:val="16"/>
                <w:szCs w:val="16"/>
                <w:lang w:val="lv-LV"/>
              </w:rPr>
              <w:t>Ar 38 bojāgājušajiem uz miljonu iedzīvotāju 2022. gadā Igaunijā ir zemākais ceļu satiksmes negadījumos bojāgājušo skaits Centrāleiropā un Austrumeiropā.</w:t>
            </w:r>
            <w:r w:rsidR="00374998" w:rsidRPr="00D95103">
              <w:rPr>
                <w:rStyle w:val="FootnoteReference"/>
                <w:rFonts w:asciiTheme="minorHAnsi" w:hAnsiTheme="minorHAnsi"/>
                <w:sz w:val="18"/>
                <w:szCs w:val="14"/>
                <w:lang w:val="lv-LV"/>
              </w:rPr>
              <w:footnoteReference w:id="18"/>
            </w:r>
            <w:r w:rsidR="00374998" w:rsidRPr="00D95103">
              <w:rPr>
                <w:rFonts w:asciiTheme="minorHAnsi" w:hAnsiTheme="minorHAnsi"/>
                <w:sz w:val="16"/>
                <w:szCs w:val="16"/>
                <w:lang w:val="lv-LV"/>
              </w:rPr>
              <w:t xml:space="preserve"> Laika posmā no 2010. līdz 2019. gadam Igaunijā ceļu satiksmes negadījumu skaits samazinājās par 34%.</w:t>
            </w:r>
            <w:r w:rsidR="00374998" w:rsidRPr="00D95103">
              <w:rPr>
                <w:rStyle w:val="FootnoteReference"/>
                <w:rFonts w:asciiTheme="minorHAnsi" w:hAnsiTheme="minorHAnsi"/>
                <w:sz w:val="18"/>
                <w:szCs w:val="14"/>
                <w:lang w:val="lv-LV"/>
              </w:rPr>
              <w:footnoteReference w:id="19"/>
            </w:r>
            <w:r w:rsidR="00374998" w:rsidRPr="00D95103">
              <w:rPr>
                <w:rFonts w:asciiTheme="minorHAnsi" w:hAnsiTheme="minorHAnsi"/>
                <w:sz w:val="10"/>
                <w:szCs w:val="10"/>
                <w:lang w:val="lv-LV"/>
              </w:rPr>
              <w:t xml:space="preserve"> </w:t>
            </w:r>
            <w:r w:rsidR="00374998" w:rsidRPr="00D95103">
              <w:rPr>
                <w:rFonts w:asciiTheme="minorHAnsi" w:hAnsiTheme="minorHAnsi"/>
                <w:sz w:val="16"/>
                <w:szCs w:val="16"/>
                <w:lang w:val="lv-LV"/>
              </w:rPr>
              <w:t xml:space="preserve">  Turklāt kultūras un demogrāfisko līdzību dēļ ir ļoti iespējams, ka Igaunijas prakse būs pielāgojama Latvijas situācijai. </w:t>
            </w:r>
          </w:p>
        </w:tc>
      </w:tr>
      <w:tr w:rsidR="00374998" w:rsidRPr="00D95103" w14:paraId="7AA82FD9" w14:textId="77777777" w:rsidTr="00665BE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 w:type="pct"/>
            <w:vAlign w:val="center"/>
          </w:tcPr>
          <w:p w14:paraId="17C670AF" w14:textId="77777777" w:rsidR="00374998" w:rsidRPr="00D95103" w:rsidRDefault="00374998" w:rsidP="00665BED">
            <w:pPr>
              <w:jc w:val="center"/>
              <w:rPr>
                <w:rFonts w:asciiTheme="majorHAnsi" w:hAnsiTheme="majorHAnsi"/>
                <w:sz w:val="16"/>
                <w:szCs w:val="16"/>
                <w:lang w:val="lv-LV"/>
              </w:rPr>
            </w:pPr>
            <w:r w:rsidRPr="00D95103">
              <w:rPr>
                <w:rFonts w:asciiTheme="majorHAnsi" w:hAnsiTheme="majorHAnsi"/>
                <w:sz w:val="16"/>
                <w:szCs w:val="16"/>
                <w:lang w:val="lv-LV"/>
              </w:rPr>
              <w:t>Nīderlande</w:t>
            </w:r>
          </w:p>
        </w:tc>
        <w:tc>
          <w:tcPr>
            <w:tcW w:w="4238" w:type="pct"/>
          </w:tcPr>
          <w:p w14:paraId="32DD9BA1" w14:textId="0DBD462B" w:rsidR="00374998" w:rsidRPr="00D95103" w:rsidRDefault="00374998">
            <w:pPr>
              <w:cnfStyle w:val="000000010000" w:firstRow="0" w:lastRow="0" w:firstColumn="0" w:lastColumn="0" w:oddVBand="0" w:evenVBand="0" w:oddHBand="0" w:evenHBand="1" w:firstRowFirstColumn="0" w:firstRowLastColumn="0" w:lastRowFirstColumn="0" w:lastRowLastColumn="0"/>
              <w:rPr>
                <w:rFonts w:asciiTheme="minorHAnsi" w:hAnsiTheme="minorHAnsi"/>
                <w:sz w:val="16"/>
                <w:szCs w:val="16"/>
                <w:lang w:val="lv-LV"/>
              </w:rPr>
            </w:pPr>
            <w:r w:rsidRPr="00D95103">
              <w:rPr>
                <w:rFonts w:asciiTheme="minorHAnsi" w:hAnsiTheme="minorHAnsi"/>
                <w:sz w:val="16"/>
                <w:szCs w:val="16"/>
                <w:lang w:val="lv-LV"/>
              </w:rPr>
              <w:t xml:space="preserve">Nīderlande ir </w:t>
            </w:r>
            <w:r w:rsidR="00F873A2" w:rsidRPr="00D95103">
              <w:rPr>
                <w:rFonts w:asciiTheme="minorHAnsi" w:hAnsiTheme="minorHAnsi"/>
                <w:sz w:val="16"/>
                <w:szCs w:val="16"/>
                <w:lang w:val="lv-LV"/>
              </w:rPr>
              <w:t>sestajā</w:t>
            </w:r>
            <w:r w:rsidRPr="00D95103">
              <w:rPr>
                <w:rFonts w:asciiTheme="minorHAnsi" w:hAnsiTheme="minorHAnsi"/>
                <w:sz w:val="16"/>
                <w:szCs w:val="16"/>
                <w:lang w:val="lv-LV"/>
              </w:rPr>
              <w:t xml:space="preserve"> vietā no 27 ES valstīm pēc zemākā bojāgājušo skaita uz miljons iedzīvotājiem.</w:t>
            </w:r>
            <w:r w:rsidRPr="00D95103">
              <w:rPr>
                <w:rStyle w:val="FootnoteReference"/>
                <w:rFonts w:asciiTheme="minorHAnsi" w:hAnsiTheme="minorHAnsi"/>
                <w:sz w:val="18"/>
                <w:szCs w:val="14"/>
                <w:lang w:val="lv-LV"/>
              </w:rPr>
              <w:footnoteReference w:id="20"/>
            </w:r>
            <w:r w:rsidRPr="00D95103">
              <w:rPr>
                <w:rFonts w:asciiTheme="minorHAnsi" w:hAnsiTheme="minorHAnsi"/>
                <w:sz w:val="10"/>
                <w:szCs w:val="10"/>
                <w:lang w:val="lv-LV"/>
              </w:rPr>
              <w:t xml:space="preserve"> </w:t>
            </w:r>
            <w:r w:rsidR="00125C1E" w:rsidRPr="00D95103">
              <w:rPr>
                <w:rFonts w:asciiTheme="minorHAnsi" w:hAnsiTheme="minorHAnsi"/>
                <w:sz w:val="16"/>
                <w:szCs w:val="16"/>
                <w:lang w:val="lv-LV"/>
              </w:rPr>
              <w:t>Neg</w:t>
            </w:r>
            <w:r w:rsidRPr="00D95103">
              <w:rPr>
                <w:rFonts w:asciiTheme="minorHAnsi" w:hAnsiTheme="minorHAnsi"/>
                <w:sz w:val="16"/>
                <w:szCs w:val="16"/>
                <w:lang w:val="lv-LV"/>
              </w:rPr>
              <w:t xml:space="preserve">adījumu īpatsvars, kuros iesaistīti gājēji, ir ievērojami zemāks nekā citās ES valstīs. Turklāt </w:t>
            </w:r>
            <w:proofErr w:type="spellStart"/>
            <w:r w:rsidR="000100D2">
              <w:rPr>
                <w:rFonts w:asciiTheme="minorHAnsi" w:hAnsiTheme="minorHAnsi"/>
                <w:sz w:val="16"/>
                <w:szCs w:val="16"/>
                <w:lang w:val="lv-LV"/>
              </w:rPr>
              <w:t>maz</w:t>
            </w:r>
            <w:r w:rsidRPr="00D95103">
              <w:rPr>
                <w:rFonts w:asciiTheme="minorHAnsi" w:hAnsiTheme="minorHAnsi"/>
                <w:sz w:val="16"/>
                <w:szCs w:val="16"/>
                <w:lang w:val="lv-LV"/>
              </w:rPr>
              <w:t>aizsargāto</w:t>
            </w:r>
            <w:proofErr w:type="spellEnd"/>
            <w:r w:rsidRPr="00D95103">
              <w:rPr>
                <w:rFonts w:asciiTheme="minorHAnsi" w:hAnsiTheme="minorHAnsi"/>
                <w:sz w:val="16"/>
                <w:szCs w:val="16"/>
                <w:lang w:val="lv-LV"/>
              </w:rPr>
              <w:t xml:space="preserve"> satiksmes dalībnieku īpatsvars uz ceļiem Nīderlandē ir daudz lielāks nekā citās valstīs. </w:t>
            </w:r>
          </w:p>
        </w:tc>
      </w:tr>
      <w:tr w:rsidR="00374998" w:rsidRPr="00D95103" w14:paraId="33A7850B" w14:textId="77777777" w:rsidTr="00665B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 w:type="pct"/>
            <w:vAlign w:val="center"/>
          </w:tcPr>
          <w:p w14:paraId="21409929" w14:textId="54EE8A47" w:rsidR="00374998" w:rsidRPr="00D95103" w:rsidRDefault="00374998" w:rsidP="00665BED">
            <w:pPr>
              <w:jc w:val="center"/>
              <w:rPr>
                <w:rFonts w:asciiTheme="majorHAnsi" w:hAnsiTheme="majorHAnsi"/>
                <w:sz w:val="16"/>
                <w:szCs w:val="16"/>
                <w:lang w:val="lv-LV"/>
              </w:rPr>
            </w:pPr>
            <w:r w:rsidRPr="00D95103">
              <w:rPr>
                <w:rFonts w:asciiTheme="majorHAnsi" w:hAnsiTheme="majorHAnsi"/>
                <w:sz w:val="16"/>
                <w:szCs w:val="16"/>
                <w:lang w:val="lv-LV"/>
              </w:rPr>
              <w:t>Zviedrija</w:t>
            </w:r>
          </w:p>
        </w:tc>
        <w:tc>
          <w:tcPr>
            <w:tcW w:w="4238" w:type="pct"/>
          </w:tcPr>
          <w:p w14:paraId="46408127" w14:textId="1E329A7E" w:rsidR="00374998" w:rsidRPr="00D95103" w:rsidRDefault="00374998">
            <w:pP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lv-LV"/>
              </w:rPr>
            </w:pPr>
            <w:r w:rsidRPr="00D95103">
              <w:rPr>
                <w:rFonts w:asciiTheme="minorHAnsi" w:hAnsiTheme="minorHAnsi"/>
                <w:sz w:val="16"/>
                <w:szCs w:val="16"/>
                <w:lang w:val="lv-LV"/>
              </w:rPr>
              <w:t>Ar 21 nāves gadījumu uz miljons iedzīvotājiem 2022. gadā Zviedrijā ir drošākie ceļi ES.</w:t>
            </w:r>
            <w:r w:rsidRPr="00D95103">
              <w:rPr>
                <w:rStyle w:val="FootnoteReference"/>
                <w:rFonts w:asciiTheme="minorHAnsi" w:hAnsiTheme="minorHAnsi"/>
                <w:sz w:val="18"/>
                <w:szCs w:val="14"/>
                <w:lang w:val="lv-LV"/>
              </w:rPr>
              <w:footnoteReference w:id="21"/>
            </w:r>
            <w:r w:rsidRPr="00D95103">
              <w:rPr>
                <w:rFonts w:asciiTheme="minorHAnsi" w:hAnsiTheme="minorHAnsi"/>
                <w:sz w:val="10"/>
                <w:szCs w:val="10"/>
                <w:lang w:val="lv-LV"/>
              </w:rPr>
              <w:t xml:space="preserve"> </w:t>
            </w:r>
            <w:r w:rsidRPr="00D95103">
              <w:rPr>
                <w:rFonts w:asciiTheme="minorHAnsi" w:hAnsiTheme="minorHAnsi"/>
                <w:sz w:val="16"/>
                <w:szCs w:val="16"/>
                <w:lang w:val="lv-LV"/>
              </w:rPr>
              <w:t>Zviedrijas ceļu satiksmes drošības politikas pamatā ir "</w:t>
            </w:r>
            <w:r w:rsidR="002978E4" w:rsidRPr="00D95103">
              <w:rPr>
                <w:rFonts w:asciiTheme="minorHAnsi" w:hAnsiTheme="minorHAnsi"/>
                <w:sz w:val="16"/>
                <w:szCs w:val="16"/>
                <w:lang w:val="lv-LV"/>
              </w:rPr>
              <w:t>N</w:t>
            </w:r>
            <w:r w:rsidRPr="00D95103">
              <w:rPr>
                <w:rFonts w:asciiTheme="minorHAnsi" w:hAnsiTheme="minorHAnsi"/>
                <w:sz w:val="16"/>
                <w:szCs w:val="16"/>
                <w:lang w:val="lv-LV"/>
              </w:rPr>
              <w:t xml:space="preserve">ulles vīzija" – drošas sistēmas pieeja, saskaņā ar kuru nevienam nevajadzētu būt pakļautam riskam tikt nāvīgi vai smagi ievainotam, izmantojot </w:t>
            </w:r>
            <w:r w:rsidR="007D2011" w:rsidRPr="00D95103">
              <w:rPr>
                <w:rFonts w:asciiTheme="minorHAnsi" w:hAnsiTheme="minorHAnsi"/>
                <w:sz w:val="16"/>
                <w:szCs w:val="16"/>
                <w:lang w:val="lv-LV"/>
              </w:rPr>
              <w:t>jebkādu pārvietošanās līdzekli</w:t>
            </w:r>
            <w:r w:rsidRPr="00D95103">
              <w:rPr>
                <w:rFonts w:asciiTheme="minorHAnsi" w:hAnsiTheme="minorHAnsi"/>
                <w:sz w:val="16"/>
                <w:szCs w:val="16"/>
                <w:lang w:val="lv-LV"/>
              </w:rPr>
              <w:t xml:space="preserve">. </w:t>
            </w:r>
            <w:r w:rsidR="006A6C12" w:rsidRPr="00D95103">
              <w:rPr>
                <w:rFonts w:asciiTheme="minorHAnsi" w:hAnsiTheme="minorHAnsi"/>
                <w:sz w:val="16"/>
                <w:szCs w:val="16"/>
                <w:lang w:val="lv-LV"/>
              </w:rPr>
              <w:t xml:space="preserve">Laika gaitā ir pakāpeniski samazinājies bojāgājušo skaits visos transporta veidos, tostarp </w:t>
            </w:r>
            <w:proofErr w:type="spellStart"/>
            <w:r w:rsidR="000100D2">
              <w:rPr>
                <w:rFonts w:asciiTheme="minorHAnsi" w:hAnsiTheme="minorHAnsi"/>
                <w:sz w:val="16"/>
                <w:szCs w:val="16"/>
                <w:lang w:val="lv-LV"/>
              </w:rPr>
              <w:t>maz</w:t>
            </w:r>
            <w:r w:rsidR="006A6C12" w:rsidRPr="00D95103">
              <w:rPr>
                <w:rFonts w:asciiTheme="minorHAnsi" w:hAnsiTheme="minorHAnsi"/>
                <w:sz w:val="16"/>
                <w:szCs w:val="16"/>
                <w:lang w:val="lv-LV"/>
              </w:rPr>
              <w:t>aizsargāto</w:t>
            </w:r>
            <w:proofErr w:type="spellEnd"/>
            <w:r w:rsidR="006A6C12" w:rsidRPr="00D95103">
              <w:rPr>
                <w:rFonts w:asciiTheme="minorHAnsi" w:hAnsiTheme="minorHAnsi"/>
                <w:sz w:val="16"/>
                <w:szCs w:val="16"/>
                <w:lang w:val="lv-LV"/>
              </w:rPr>
              <w:t xml:space="preserve"> satiksmes dalībnieku vidū.</w:t>
            </w:r>
            <w:r w:rsidRPr="00D95103">
              <w:rPr>
                <w:rStyle w:val="FootnoteReference"/>
                <w:rFonts w:asciiTheme="minorHAnsi" w:hAnsiTheme="minorHAnsi"/>
                <w:sz w:val="18"/>
                <w:szCs w:val="14"/>
                <w:lang w:val="lv-LV"/>
              </w:rPr>
              <w:footnoteReference w:id="22"/>
            </w:r>
            <w:r w:rsidRPr="00D95103">
              <w:rPr>
                <w:rFonts w:asciiTheme="minorHAnsi" w:hAnsiTheme="minorHAnsi"/>
                <w:sz w:val="10"/>
                <w:szCs w:val="10"/>
                <w:lang w:val="lv-LV"/>
              </w:rPr>
              <w:t xml:space="preserve">  </w:t>
            </w:r>
          </w:p>
        </w:tc>
      </w:tr>
      <w:tr w:rsidR="00374998" w:rsidRPr="00D95103" w14:paraId="002CEBAD" w14:textId="77777777" w:rsidTr="00665BE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 w:type="pct"/>
            <w:vAlign w:val="center"/>
          </w:tcPr>
          <w:p w14:paraId="3CA7C299" w14:textId="5E3B9FC8" w:rsidR="00374998" w:rsidRPr="00D95103" w:rsidRDefault="00374998" w:rsidP="00665BED">
            <w:pPr>
              <w:jc w:val="center"/>
              <w:rPr>
                <w:rFonts w:asciiTheme="majorHAnsi" w:hAnsiTheme="majorHAnsi"/>
                <w:sz w:val="16"/>
                <w:szCs w:val="16"/>
                <w:lang w:val="lv-LV"/>
              </w:rPr>
            </w:pPr>
            <w:r w:rsidRPr="00D95103">
              <w:rPr>
                <w:rFonts w:asciiTheme="majorHAnsi" w:hAnsiTheme="majorHAnsi"/>
                <w:sz w:val="16"/>
                <w:szCs w:val="16"/>
                <w:lang w:val="lv-LV"/>
              </w:rPr>
              <w:t>Dānija</w:t>
            </w:r>
          </w:p>
        </w:tc>
        <w:tc>
          <w:tcPr>
            <w:tcW w:w="4238" w:type="pct"/>
          </w:tcPr>
          <w:p w14:paraId="0AE14BFD" w14:textId="77777777" w:rsidR="00374998" w:rsidRPr="00D95103" w:rsidRDefault="00374998">
            <w:pPr>
              <w:cnfStyle w:val="000000010000" w:firstRow="0" w:lastRow="0" w:firstColumn="0" w:lastColumn="0" w:oddVBand="0" w:evenVBand="0" w:oddHBand="0" w:evenHBand="1" w:firstRowFirstColumn="0" w:firstRowLastColumn="0" w:lastRowFirstColumn="0" w:lastRowLastColumn="0"/>
              <w:rPr>
                <w:rFonts w:asciiTheme="minorHAnsi" w:hAnsiTheme="minorHAnsi"/>
                <w:sz w:val="16"/>
                <w:szCs w:val="16"/>
                <w:lang w:val="lv-LV"/>
              </w:rPr>
            </w:pPr>
            <w:r w:rsidRPr="00D95103">
              <w:rPr>
                <w:rFonts w:asciiTheme="minorHAnsi" w:hAnsiTheme="minorHAnsi"/>
                <w:sz w:val="16"/>
                <w:szCs w:val="16"/>
                <w:lang w:val="lv-LV"/>
              </w:rPr>
              <w:t>Ceļu satiksmes negadījumos bojāgājušo skaits uz miljons iedzīvotājiem Dānijā ir ievērojami zemāks nekā vidēji ES – attiecīgi 26 un 46 iedzīvotāji.</w:t>
            </w:r>
            <w:r w:rsidRPr="00D95103">
              <w:rPr>
                <w:rStyle w:val="FootnoteReference"/>
                <w:rFonts w:asciiTheme="minorHAnsi" w:hAnsiTheme="minorHAnsi"/>
                <w:sz w:val="18"/>
                <w:szCs w:val="14"/>
                <w:lang w:val="lv-LV"/>
              </w:rPr>
              <w:footnoteReference w:id="23"/>
            </w:r>
            <w:r w:rsidRPr="00D95103">
              <w:rPr>
                <w:rFonts w:asciiTheme="minorHAnsi" w:hAnsiTheme="minorHAnsi"/>
                <w:sz w:val="10"/>
                <w:szCs w:val="10"/>
                <w:lang w:val="lv-LV"/>
              </w:rPr>
              <w:t xml:space="preserve"> </w:t>
            </w:r>
            <w:r w:rsidRPr="00D95103">
              <w:rPr>
                <w:rFonts w:asciiTheme="minorHAnsi" w:hAnsiTheme="minorHAnsi"/>
                <w:sz w:val="16"/>
                <w:szCs w:val="16"/>
                <w:lang w:val="lv-LV"/>
              </w:rPr>
              <w:t>No 2010. līdz 2019. gadam nāves gadījumu skaits Dānijā samazinājās līdzīgā ātrumā kā pārējā Eiropā – 22%. Turklāt tajā pašā laika posmā smagu traumu kritums bija lielāks – 38%.</w:t>
            </w:r>
            <w:r w:rsidRPr="00D95103">
              <w:rPr>
                <w:rStyle w:val="FootnoteReference"/>
                <w:rFonts w:asciiTheme="minorHAnsi" w:hAnsiTheme="minorHAnsi"/>
                <w:sz w:val="18"/>
                <w:szCs w:val="14"/>
                <w:lang w:val="lv-LV"/>
              </w:rPr>
              <w:footnoteReference w:id="24"/>
            </w:r>
            <w:r w:rsidRPr="00D95103">
              <w:rPr>
                <w:rFonts w:asciiTheme="minorHAnsi" w:hAnsiTheme="minorHAnsi"/>
                <w:sz w:val="10"/>
                <w:szCs w:val="10"/>
                <w:lang w:val="lv-LV"/>
              </w:rPr>
              <w:t xml:space="preserve"> </w:t>
            </w:r>
            <w:r w:rsidRPr="00D95103">
              <w:rPr>
                <w:rFonts w:asciiTheme="minorHAnsi" w:hAnsiTheme="minorHAnsi"/>
                <w:sz w:val="16"/>
                <w:szCs w:val="16"/>
                <w:lang w:val="lv-LV"/>
              </w:rPr>
              <w:t xml:space="preserve">Dānijā ceļu satiksmes drošība ir centralizēta Satiksmes ministrijas pārraudzībā. </w:t>
            </w:r>
          </w:p>
        </w:tc>
      </w:tr>
    </w:tbl>
    <w:p w14:paraId="43613D62" w14:textId="77777777" w:rsidR="005E54E0" w:rsidRDefault="005E54E0" w:rsidP="005E54E0">
      <w:pPr>
        <w:pStyle w:val="EYNormal"/>
        <w:rPr>
          <w:lang w:val="lv-LV"/>
        </w:rPr>
      </w:pPr>
    </w:p>
    <w:p w14:paraId="4512A96C" w14:textId="7CAD313F" w:rsidR="0FD498AB" w:rsidRPr="00D95103" w:rsidRDefault="0FD498AB" w:rsidP="00FB2729">
      <w:pPr>
        <w:pStyle w:val="EYHeading3"/>
        <w:spacing w:before="120" w:after="0"/>
        <w:rPr>
          <w:lang w:val="lv-LV"/>
        </w:rPr>
      </w:pPr>
      <w:r w:rsidRPr="00D95103">
        <w:rPr>
          <w:lang w:val="lv-LV"/>
        </w:rPr>
        <w:t xml:space="preserve">2.2.uzdevums – </w:t>
      </w:r>
      <w:r w:rsidR="005E54E0">
        <w:rPr>
          <w:lang w:val="lv-LV"/>
        </w:rPr>
        <w:t>Esošās s</w:t>
      </w:r>
      <w:r w:rsidRPr="00D95103">
        <w:rPr>
          <w:lang w:val="lv-LV"/>
        </w:rPr>
        <w:t>ituācijas</w:t>
      </w:r>
      <w:r w:rsidR="00BD1BBA" w:rsidRPr="00D95103">
        <w:rPr>
          <w:lang w:val="lv-LV"/>
        </w:rPr>
        <w:t xml:space="preserve"> analīze</w:t>
      </w:r>
      <w:r w:rsidRPr="00D95103">
        <w:rPr>
          <w:lang w:val="lv-LV"/>
        </w:rPr>
        <w:t xml:space="preserve"> un </w:t>
      </w:r>
      <w:r w:rsidR="00870F08">
        <w:rPr>
          <w:lang w:val="lv-LV"/>
        </w:rPr>
        <w:t>trūkumu</w:t>
      </w:r>
      <w:r w:rsidRPr="00D95103">
        <w:rPr>
          <w:lang w:val="lv-LV"/>
        </w:rPr>
        <w:t xml:space="preserve"> analīze</w:t>
      </w:r>
    </w:p>
    <w:p w14:paraId="3F40076C" w14:textId="0BA6FF24" w:rsidR="005F155A" w:rsidRPr="00D95103" w:rsidRDefault="005F155A" w:rsidP="00ED7ACF">
      <w:pPr>
        <w:jc w:val="both"/>
        <w:rPr>
          <w:rFonts w:asciiTheme="minorHAnsi" w:hAnsiTheme="minorHAnsi"/>
          <w:kern w:val="12"/>
          <w:sz w:val="20"/>
          <w:szCs w:val="24"/>
          <w:lang w:val="lv-LV"/>
        </w:rPr>
      </w:pPr>
      <w:r w:rsidRPr="00D95103">
        <w:rPr>
          <w:rFonts w:asciiTheme="minorHAnsi" w:hAnsiTheme="minorHAnsi"/>
          <w:kern w:val="12"/>
          <w:sz w:val="20"/>
          <w:szCs w:val="24"/>
          <w:lang w:val="lv-LV"/>
        </w:rPr>
        <w:t xml:space="preserve">Kā jau minēts iepriekš, Latvijā ir viens no augstākajiem ceļu satiksmes negadījumu rādītājiem, kuros </w:t>
      </w:r>
      <w:r w:rsidRPr="00D95103">
        <w:rPr>
          <w:rFonts w:asciiTheme="minorHAnsi" w:hAnsiTheme="minorHAnsi"/>
          <w:kern w:val="12"/>
          <w:sz w:val="20"/>
          <w:szCs w:val="24"/>
          <w:lang w:val="lv-LV"/>
        </w:rPr>
        <w:lastRenderedPageBreak/>
        <w:t xml:space="preserve">smagi ievainoti vai bojā gājuši </w:t>
      </w:r>
      <w:proofErr w:type="spellStart"/>
      <w:r w:rsidR="00A965B0">
        <w:rPr>
          <w:rFonts w:asciiTheme="minorHAnsi" w:hAnsiTheme="minorHAnsi"/>
          <w:kern w:val="12"/>
          <w:sz w:val="20"/>
          <w:szCs w:val="24"/>
          <w:lang w:val="lv-LV"/>
        </w:rPr>
        <w:t>mazaizsargātie</w:t>
      </w:r>
      <w:proofErr w:type="spellEnd"/>
      <w:r w:rsidRPr="00D95103">
        <w:rPr>
          <w:rFonts w:asciiTheme="minorHAnsi" w:hAnsiTheme="minorHAnsi"/>
          <w:kern w:val="12"/>
          <w:sz w:val="20"/>
          <w:szCs w:val="24"/>
          <w:lang w:val="lv-LV"/>
        </w:rPr>
        <w:t xml:space="preserve"> satiksmes dalībnieki. Saskaņā ar Latvijas Centrālās statistikas pārvaldes apkopotajiem datiem 2021. gadā 36% īs</w:t>
      </w:r>
      <w:r w:rsidR="00CA1072">
        <w:rPr>
          <w:rFonts w:asciiTheme="minorHAnsi" w:hAnsiTheme="minorHAnsi"/>
          <w:kern w:val="12"/>
          <w:sz w:val="20"/>
          <w:szCs w:val="24"/>
          <w:lang w:val="lv-LV"/>
        </w:rPr>
        <w:t>ās pārvietošanās</w:t>
      </w:r>
      <w:r w:rsidRPr="00D95103">
        <w:rPr>
          <w:rFonts w:asciiTheme="minorHAnsi" w:hAnsiTheme="minorHAnsi"/>
          <w:kern w:val="12"/>
          <w:sz w:val="20"/>
          <w:szCs w:val="24"/>
          <w:lang w:val="lv-LV"/>
        </w:rPr>
        <w:t xml:space="preserve"> (&lt;300 km) tika veikt</w:t>
      </w:r>
      <w:r w:rsidR="00CA1072">
        <w:rPr>
          <w:rFonts w:asciiTheme="minorHAnsi" w:hAnsiTheme="minorHAnsi"/>
          <w:kern w:val="12"/>
          <w:sz w:val="20"/>
          <w:szCs w:val="24"/>
          <w:lang w:val="lv-LV"/>
        </w:rPr>
        <w:t>as</w:t>
      </w:r>
      <w:r w:rsidRPr="00D95103">
        <w:rPr>
          <w:rFonts w:asciiTheme="minorHAnsi" w:hAnsiTheme="minorHAnsi"/>
          <w:kern w:val="12"/>
          <w:sz w:val="20"/>
          <w:szCs w:val="24"/>
          <w:lang w:val="lv-LV"/>
        </w:rPr>
        <w:t xml:space="preserve"> kājām, 2.6% - ar velosipēdu un 0.5 % - ar </w:t>
      </w:r>
      <w:proofErr w:type="spellStart"/>
      <w:r w:rsidRPr="00D95103">
        <w:rPr>
          <w:rFonts w:asciiTheme="minorHAnsi" w:hAnsiTheme="minorHAnsi"/>
          <w:kern w:val="12"/>
          <w:sz w:val="20"/>
          <w:szCs w:val="24"/>
          <w:lang w:val="lv-LV"/>
        </w:rPr>
        <w:t>elektr</w:t>
      </w:r>
      <w:r w:rsidR="00A965B0">
        <w:rPr>
          <w:rFonts w:asciiTheme="minorHAnsi" w:hAnsiTheme="minorHAnsi"/>
          <w:kern w:val="12"/>
          <w:sz w:val="20"/>
          <w:szCs w:val="24"/>
          <w:lang w:val="lv-LV"/>
        </w:rPr>
        <w:t>o</w:t>
      </w:r>
      <w:r w:rsidRPr="00D95103">
        <w:rPr>
          <w:rFonts w:asciiTheme="minorHAnsi" w:hAnsiTheme="minorHAnsi"/>
          <w:kern w:val="12"/>
          <w:sz w:val="20"/>
          <w:szCs w:val="24"/>
          <w:lang w:val="lv-LV"/>
        </w:rPr>
        <w:t>skrejriteņiem</w:t>
      </w:r>
      <w:proofErr w:type="spellEnd"/>
      <w:r w:rsidRPr="00D95103">
        <w:rPr>
          <w:rFonts w:asciiTheme="minorHAnsi" w:hAnsiTheme="minorHAnsi"/>
          <w:kern w:val="12"/>
          <w:sz w:val="20"/>
          <w:szCs w:val="24"/>
          <w:lang w:val="lv-LV"/>
        </w:rPr>
        <w:t>.</w:t>
      </w:r>
      <w:r w:rsidR="00ED206D" w:rsidRPr="00D95103">
        <w:rPr>
          <w:rFonts w:asciiTheme="minorHAnsi" w:hAnsiTheme="minorHAnsi"/>
          <w:kern w:val="12"/>
          <w:sz w:val="20"/>
          <w:szCs w:val="24"/>
          <w:vertAlign w:val="superscript"/>
          <w:lang w:val="lv-LV"/>
        </w:rPr>
        <w:t xml:space="preserve"> </w:t>
      </w:r>
      <w:r w:rsidR="00ED206D" w:rsidRPr="00D95103">
        <w:rPr>
          <w:rFonts w:asciiTheme="minorHAnsi" w:hAnsiTheme="minorHAnsi"/>
          <w:kern w:val="12"/>
          <w:sz w:val="20"/>
          <w:szCs w:val="24"/>
          <w:vertAlign w:val="superscript"/>
          <w:lang w:val="lv-LV"/>
        </w:rPr>
        <w:footnoteReference w:id="25"/>
      </w:r>
      <w:r w:rsidR="00ED206D" w:rsidRPr="00D95103">
        <w:rPr>
          <w:rFonts w:asciiTheme="minorHAnsi" w:hAnsiTheme="minorHAnsi"/>
          <w:kern w:val="12"/>
          <w:sz w:val="20"/>
          <w:szCs w:val="24"/>
          <w:vertAlign w:val="superscript"/>
          <w:lang w:val="lv-LV"/>
        </w:rPr>
        <w:t xml:space="preserve"> </w:t>
      </w:r>
      <w:r w:rsidRPr="00D95103">
        <w:rPr>
          <w:rFonts w:asciiTheme="minorHAnsi" w:hAnsiTheme="minorHAnsi"/>
          <w:kern w:val="12"/>
          <w:sz w:val="20"/>
          <w:szCs w:val="24"/>
          <w:lang w:val="lv-LV"/>
        </w:rPr>
        <w:t xml:space="preserve"> Šie dati liecina, ka ievērojamu daļu braucienu Latvijā veic </w:t>
      </w:r>
      <w:proofErr w:type="spellStart"/>
      <w:r w:rsidR="00A965B0">
        <w:rPr>
          <w:rFonts w:asciiTheme="minorHAnsi" w:hAnsiTheme="minorHAnsi"/>
          <w:kern w:val="12"/>
          <w:sz w:val="20"/>
          <w:szCs w:val="24"/>
          <w:lang w:val="lv-LV"/>
        </w:rPr>
        <w:t>mazaizsargātie</w:t>
      </w:r>
      <w:proofErr w:type="spellEnd"/>
      <w:r w:rsidRPr="00D95103">
        <w:rPr>
          <w:rFonts w:asciiTheme="minorHAnsi" w:hAnsiTheme="minorHAnsi"/>
          <w:kern w:val="12"/>
          <w:sz w:val="20"/>
          <w:szCs w:val="24"/>
          <w:lang w:val="lv-LV"/>
        </w:rPr>
        <w:t xml:space="preserve"> satiksmes dalībnieki, taču pašreizējā ceļu infrastruktūra ir pielāgota personīgo </w:t>
      </w:r>
      <w:r w:rsidR="00D4028F">
        <w:rPr>
          <w:rFonts w:asciiTheme="minorHAnsi" w:hAnsiTheme="minorHAnsi"/>
          <w:kern w:val="12"/>
          <w:sz w:val="20"/>
          <w:szCs w:val="24"/>
          <w:lang w:val="lv-LV"/>
        </w:rPr>
        <w:t>automobiļu</w:t>
      </w:r>
      <w:r w:rsidRPr="00D95103">
        <w:rPr>
          <w:rFonts w:asciiTheme="minorHAnsi" w:hAnsiTheme="minorHAnsi"/>
          <w:kern w:val="12"/>
          <w:sz w:val="20"/>
          <w:szCs w:val="24"/>
          <w:lang w:val="lv-LV"/>
        </w:rPr>
        <w:t xml:space="preserve"> kustībai. Par infrastruktūru ir veikts ievērojams pētījumu apjoms, tomēr pašreizējais </w:t>
      </w:r>
      <w:proofErr w:type="spellStart"/>
      <w:r w:rsidR="00D4028F">
        <w:rPr>
          <w:rFonts w:asciiTheme="minorHAnsi" w:hAnsiTheme="minorHAnsi"/>
          <w:kern w:val="12"/>
          <w:sz w:val="20"/>
          <w:szCs w:val="24"/>
          <w:lang w:val="lv-LV"/>
        </w:rPr>
        <w:t>mazaizsargāto</w:t>
      </w:r>
      <w:proofErr w:type="spellEnd"/>
      <w:r w:rsidRPr="00D95103">
        <w:rPr>
          <w:rFonts w:asciiTheme="minorHAnsi" w:hAnsiTheme="minorHAnsi"/>
          <w:kern w:val="12"/>
          <w:sz w:val="20"/>
          <w:szCs w:val="24"/>
          <w:lang w:val="lv-LV"/>
        </w:rPr>
        <w:t xml:space="preserve"> satiksmes dalībnieku infrastruktūras stāvoklis ir nepietiekams, sadrumstalots un kopumā nedrošs. Turklāt tikai neliela daļa potenciālo </w:t>
      </w:r>
      <w:proofErr w:type="spellStart"/>
      <w:r w:rsidR="00D4028F">
        <w:rPr>
          <w:rFonts w:asciiTheme="minorHAnsi" w:hAnsiTheme="minorHAnsi"/>
          <w:kern w:val="12"/>
          <w:sz w:val="20"/>
          <w:szCs w:val="24"/>
          <w:lang w:val="lv-LV"/>
        </w:rPr>
        <w:t>mazaizsargāto</w:t>
      </w:r>
      <w:proofErr w:type="spellEnd"/>
      <w:r w:rsidRPr="00D95103">
        <w:rPr>
          <w:rFonts w:asciiTheme="minorHAnsi" w:hAnsiTheme="minorHAnsi"/>
          <w:kern w:val="12"/>
          <w:sz w:val="20"/>
          <w:szCs w:val="24"/>
          <w:lang w:val="lv-LV"/>
        </w:rPr>
        <w:t xml:space="preserve"> satiksmes dalībnieku ir atturēti no </w:t>
      </w:r>
      <w:proofErr w:type="spellStart"/>
      <w:r w:rsidRPr="00D95103">
        <w:rPr>
          <w:rFonts w:asciiTheme="minorHAnsi" w:hAnsiTheme="minorHAnsi"/>
          <w:kern w:val="12"/>
          <w:sz w:val="20"/>
          <w:szCs w:val="24"/>
          <w:lang w:val="lv-LV"/>
        </w:rPr>
        <w:t>mikromobilitātes</w:t>
      </w:r>
      <w:proofErr w:type="spellEnd"/>
      <w:r w:rsidRPr="00D95103">
        <w:rPr>
          <w:rFonts w:asciiTheme="minorHAnsi" w:hAnsiTheme="minorHAnsi"/>
          <w:kern w:val="12"/>
          <w:sz w:val="20"/>
          <w:szCs w:val="24"/>
          <w:lang w:val="lv-LV"/>
        </w:rPr>
        <w:t xml:space="preserve"> transporta veidu izmantošanas uztverto drošības risku dēļ. Tikai 3% iedzīvotāju min drošības riskus kā iemeslu, lai neizmantotu velosipēdu.</w:t>
      </w:r>
      <w:r w:rsidR="00DC20EE" w:rsidRPr="00D95103">
        <w:rPr>
          <w:rFonts w:asciiTheme="minorHAnsi" w:hAnsiTheme="minorHAnsi"/>
          <w:kern w:val="12"/>
          <w:sz w:val="20"/>
          <w:szCs w:val="24"/>
          <w:vertAlign w:val="superscript"/>
          <w:lang w:val="lv-LV"/>
        </w:rPr>
        <w:t xml:space="preserve"> </w:t>
      </w:r>
      <w:r w:rsidR="00DC20EE" w:rsidRPr="00D95103">
        <w:rPr>
          <w:rFonts w:asciiTheme="minorHAnsi" w:hAnsiTheme="minorHAnsi"/>
          <w:kern w:val="12"/>
          <w:sz w:val="20"/>
          <w:szCs w:val="24"/>
          <w:vertAlign w:val="superscript"/>
          <w:lang w:val="lv-LV"/>
        </w:rPr>
        <w:footnoteReference w:id="26"/>
      </w:r>
      <w:r w:rsidR="00DC20EE" w:rsidRPr="00D95103">
        <w:rPr>
          <w:rFonts w:asciiTheme="minorHAnsi" w:hAnsiTheme="minorHAnsi"/>
          <w:kern w:val="12"/>
          <w:sz w:val="20"/>
          <w:szCs w:val="24"/>
          <w:vertAlign w:val="superscript"/>
          <w:lang w:val="lv-LV"/>
        </w:rPr>
        <w:t xml:space="preserve">  </w:t>
      </w:r>
      <w:r w:rsidRPr="00D95103">
        <w:rPr>
          <w:rFonts w:asciiTheme="minorHAnsi" w:hAnsiTheme="minorHAnsi"/>
          <w:kern w:val="12"/>
          <w:sz w:val="20"/>
          <w:szCs w:val="24"/>
          <w:lang w:val="lv-LV"/>
        </w:rPr>
        <w:t xml:space="preserve">Tas liecina, ka </w:t>
      </w:r>
      <w:proofErr w:type="spellStart"/>
      <w:r w:rsidR="00D4028F">
        <w:rPr>
          <w:rFonts w:asciiTheme="minorHAnsi" w:hAnsiTheme="minorHAnsi"/>
          <w:kern w:val="12"/>
          <w:sz w:val="20"/>
          <w:szCs w:val="24"/>
          <w:lang w:val="lv-LV"/>
        </w:rPr>
        <w:t>mazaizsargāto</w:t>
      </w:r>
      <w:proofErr w:type="spellEnd"/>
      <w:r w:rsidRPr="00D95103">
        <w:rPr>
          <w:rFonts w:asciiTheme="minorHAnsi" w:hAnsiTheme="minorHAnsi"/>
          <w:kern w:val="12"/>
          <w:sz w:val="20"/>
          <w:szCs w:val="24"/>
          <w:lang w:val="lv-LV"/>
        </w:rPr>
        <w:t xml:space="preserve"> satiksmes dalībnieku vidū ir jāveic izpratnes veicināšana.</w:t>
      </w:r>
    </w:p>
    <w:p w14:paraId="10D134E3" w14:textId="5731258E" w:rsidR="00A8141A" w:rsidRPr="00D95103" w:rsidRDefault="007B098B" w:rsidP="00ED7ACF">
      <w:pPr>
        <w:jc w:val="both"/>
        <w:rPr>
          <w:rFonts w:asciiTheme="minorHAnsi" w:hAnsiTheme="minorHAnsi"/>
          <w:kern w:val="12"/>
          <w:sz w:val="20"/>
          <w:szCs w:val="24"/>
          <w:lang w:val="lv-LV"/>
        </w:rPr>
      </w:pPr>
      <w:r w:rsidRPr="00D95103">
        <w:rPr>
          <w:rFonts w:asciiTheme="minorHAnsi" w:hAnsiTheme="minorHAnsi"/>
          <w:kern w:val="12"/>
          <w:sz w:val="20"/>
          <w:szCs w:val="24"/>
          <w:lang w:val="lv-LV"/>
        </w:rPr>
        <w:t xml:space="preserve">Galvenais tiesību akts, kas regulē ceļu satiksmi un ceļu satiksmes drošību Latvijā, ir Ceļu satiksmes likums, kura mērķis ir </w:t>
      </w:r>
      <w:r w:rsidRPr="00D4028F">
        <w:rPr>
          <w:rFonts w:asciiTheme="minorHAnsi" w:hAnsiTheme="minorHAnsi"/>
          <w:i/>
          <w:kern w:val="12"/>
          <w:sz w:val="20"/>
          <w:szCs w:val="24"/>
          <w:lang w:val="lv-LV"/>
        </w:rPr>
        <w:t>"noteikt organiza</w:t>
      </w:r>
      <w:r w:rsidR="00725216" w:rsidRPr="00D4028F">
        <w:rPr>
          <w:rFonts w:asciiTheme="minorHAnsi" w:hAnsiTheme="minorHAnsi"/>
          <w:i/>
          <w:kern w:val="12"/>
          <w:sz w:val="20"/>
          <w:szCs w:val="24"/>
          <w:lang w:val="lv-LV"/>
        </w:rPr>
        <w:t>tor</w:t>
      </w:r>
      <w:r w:rsidRPr="00D4028F">
        <w:rPr>
          <w:rFonts w:asciiTheme="minorHAnsi" w:hAnsiTheme="minorHAnsi"/>
          <w:i/>
          <w:kern w:val="12"/>
          <w:sz w:val="20"/>
          <w:szCs w:val="24"/>
          <w:lang w:val="lv-LV"/>
        </w:rPr>
        <w:t>isko un tiesisko pamatu ceļu satiksmes kārtībai un ceļu satiksmes drošībai Latvijā, lai aizsargātu cilvēku dzīvību un veselību, vidi, kā arī fizisko un juridisko personu īpašumu"</w:t>
      </w:r>
      <w:r w:rsidRPr="00D95103">
        <w:rPr>
          <w:rFonts w:asciiTheme="minorHAnsi" w:hAnsiTheme="minorHAnsi"/>
          <w:kern w:val="12"/>
          <w:sz w:val="20"/>
          <w:szCs w:val="24"/>
          <w:lang w:val="lv-LV"/>
        </w:rPr>
        <w:t>.</w:t>
      </w:r>
      <w:r w:rsidR="00A8141A" w:rsidRPr="00D95103">
        <w:rPr>
          <w:rFonts w:asciiTheme="minorHAnsi" w:hAnsiTheme="minorHAnsi"/>
          <w:kern w:val="12"/>
          <w:sz w:val="20"/>
          <w:szCs w:val="24"/>
          <w:vertAlign w:val="superscript"/>
          <w:lang w:val="lv-LV"/>
        </w:rPr>
        <w:footnoteReference w:id="27"/>
      </w:r>
      <w:r w:rsidRPr="00D95103">
        <w:rPr>
          <w:rFonts w:asciiTheme="minorHAnsi" w:hAnsiTheme="minorHAnsi"/>
          <w:kern w:val="12"/>
          <w:sz w:val="20"/>
          <w:szCs w:val="24"/>
          <w:lang w:val="lv-LV"/>
        </w:rPr>
        <w:t xml:space="preserve"> Palielinoties negadījumu skaitam saistībā ar </w:t>
      </w:r>
      <w:proofErr w:type="spellStart"/>
      <w:r w:rsidRPr="00D95103">
        <w:rPr>
          <w:rFonts w:asciiTheme="minorHAnsi" w:hAnsiTheme="minorHAnsi"/>
          <w:kern w:val="12"/>
          <w:sz w:val="20"/>
          <w:szCs w:val="24"/>
          <w:lang w:val="lv-LV"/>
        </w:rPr>
        <w:t>elektr</w:t>
      </w:r>
      <w:r w:rsidR="00D4028F">
        <w:rPr>
          <w:rFonts w:asciiTheme="minorHAnsi" w:hAnsiTheme="minorHAnsi"/>
          <w:kern w:val="12"/>
          <w:sz w:val="20"/>
          <w:szCs w:val="24"/>
          <w:lang w:val="lv-LV"/>
        </w:rPr>
        <w:t>o</w:t>
      </w:r>
      <w:r w:rsidRPr="00D95103">
        <w:rPr>
          <w:rFonts w:asciiTheme="minorHAnsi" w:hAnsiTheme="minorHAnsi"/>
          <w:kern w:val="12"/>
          <w:sz w:val="20"/>
          <w:szCs w:val="24"/>
          <w:lang w:val="lv-LV"/>
        </w:rPr>
        <w:t>skrejriteņu</w:t>
      </w:r>
      <w:proofErr w:type="spellEnd"/>
      <w:r w:rsidRPr="00D95103">
        <w:rPr>
          <w:rFonts w:asciiTheme="minorHAnsi" w:hAnsiTheme="minorHAnsi"/>
          <w:kern w:val="12"/>
          <w:sz w:val="20"/>
          <w:szCs w:val="24"/>
          <w:lang w:val="lv-LV"/>
        </w:rPr>
        <w:t xml:space="preserve"> izmantošanu, ir veikti likuma grozījumi. Piemēram, patlaban likumā noteikts, ka </w:t>
      </w:r>
      <w:r w:rsidRPr="00D4028F">
        <w:rPr>
          <w:rFonts w:asciiTheme="minorHAnsi" w:hAnsiTheme="minorHAnsi"/>
          <w:i/>
          <w:kern w:val="12"/>
          <w:sz w:val="20"/>
          <w:szCs w:val="24"/>
          <w:lang w:val="lv-LV"/>
        </w:rPr>
        <w:t>"</w:t>
      </w:r>
      <w:r w:rsidR="00FE58A7" w:rsidRPr="00D4028F">
        <w:rPr>
          <w:rFonts w:asciiTheme="minorHAnsi" w:hAnsiTheme="minorHAnsi"/>
          <w:i/>
          <w:kern w:val="12"/>
          <w:sz w:val="20"/>
          <w:szCs w:val="24"/>
          <w:lang w:val="lv-LV"/>
        </w:rPr>
        <w:t xml:space="preserve">Piedalīties ceļu satiksmē ar </w:t>
      </w:r>
      <w:proofErr w:type="spellStart"/>
      <w:r w:rsidR="00FE58A7" w:rsidRPr="00D4028F">
        <w:rPr>
          <w:rFonts w:asciiTheme="minorHAnsi" w:hAnsiTheme="minorHAnsi"/>
          <w:i/>
          <w:kern w:val="12"/>
          <w:sz w:val="20"/>
          <w:szCs w:val="24"/>
          <w:lang w:val="lv-LV"/>
        </w:rPr>
        <w:t>elektroskrejriteni</w:t>
      </w:r>
      <w:proofErr w:type="spellEnd"/>
      <w:r w:rsidR="00FE58A7" w:rsidRPr="00D4028F">
        <w:rPr>
          <w:rFonts w:asciiTheme="minorHAnsi" w:hAnsiTheme="minorHAnsi"/>
          <w:i/>
          <w:kern w:val="12"/>
          <w:sz w:val="20"/>
          <w:szCs w:val="24"/>
          <w:lang w:val="lv-LV"/>
        </w:rPr>
        <w:t xml:space="preserve"> personai, kura nav sasniegusi 14 gadu vecumu, ir aizliegts</w:t>
      </w:r>
      <w:r w:rsidRPr="00D4028F">
        <w:rPr>
          <w:rFonts w:asciiTheme="minorHAnsi" w:hAnsiTheme="minorHAnsi"/>
          <w:i/>
          <w:kern w:val="12"/>
          <w:sz w:val="20"/>
          <w:szCs w:val="24"/>
          <w:lang w:val="lv-LV"/>
        </w:rPr>
        <w:t>"</w:t>
      </w:r>
      <w:r w:rsidRPr="00D95103">
        <w:rPr>
          <w:rFonts w:asciiTheme="minorHAnsi" w:hAnsiTheme="minorHAnsi"/>
          <w:kern w:val="12"/>
          <w:sz w:val="20"/>
          <w:szCs w:val="24"/>
          <w:lang w:val="lv-LV"/>
        </w:rPr>
        <w:t xml:space="preserve">. Jaunākie likuma grozījumi liedz izmantot </w:t>
      </w:r>
      <w:proofErr w:type="spellStart"/>
      <w:r w:rsidRPr="00D95103">
        <w:rPr>
          <w:rFonts w:asciiTheme="minorHAnsi" w:hAnsiTheme="minorHAnsi"/>
          <w:kern w:val="12"/>
          <w:sz w:val="20"/>
          <w:szCs w:val="24"/>
          <w:lang w:val="lv-LV"/>
        </w:rPr>
        <w:t>elektr</w:t>
      </w:r>
      <w:r w:rsidR="00D4028F">
        <w:rPr>
          <w:rFonts w:asciiTheme="minorHAnsi" w:hAnsiTheme="minorHAnsi"/>
          <w:kern w:val="12"/>
          <w:sz w:val="20"/>
          <w:szCs w:val="24"/>
          <w:lang w:val="lv-LV"/>
        </w:rPr>
        <w:t>o</w:t>
      </w:r>
      <w:r w:rsidRPr="00D95103">
        <w:rPr>
          <w:rFonts w:asciiTheme="minorHAnsi" w:hAnsiTheme="minorHAnsi"/>
          <w:kern w:val="12"/>
          <w:sz w:val="20"/>
          <w:szCs w:val="24"/>
          <w:lang w:val="lv-LV"/>
        </w:rPr>
        <w:t>skrejriteņus</w:t>
      </w:r>
      <w:proofErr w:type="spellEnd"/>
      <w:r w:rsidRPr="00D95103">
        <w:rPr>
          <w:rFonts w:asciiTheme="minorHAnsi" w:hAnsiTheme="minorHAnsi"/>
          <w:kern w:val="12"/>
          <w:sz w:val="20"/>
          <w:szCs w:val="24"/>
          <w:lang w:val="lv-LV"/>
        </w:rPr>
        <w:t xml:space="preserve"> bez aizsargķiveres.</w:t>
      </w:r>
      <w:r w:rsidR="0017789A" w:rsidRPr="00D95103">
        <w:rPr>
          <w:rFonts w:asciiTheme="minorHAnsi" w:hAnsiTheme="minorHAnsi"/>
          <w:kern w:val="12"/>
          <w:sz w:val="20"/>
          <w:szCs w:val="24"/>
          <w:vertAlign w:val="superscript"/>
          <w:lang w:val="lv-LV"/>
        </w:rPr>
        <w:t xml:space="preserve"> </w:t>
      </w:r>
      <w:r w:rsidR="0017789A" w:rsidRPr="00D95103">
        <w:rPr>
          <w:rFonts w:asciiTheme="minorHAnsi" w:hAnsiTheme="minorHAnsi"/>
          <w:kern w:val="12"/>
          <w:sz w:val="20"/>
          <w:szCs w:val="24"/>
          <w:vertAlign w:val="superscript"/>
          <w:lang w:val="lv-LV"/>
        </w:rPr>
        <w:footnoteReference w:id="28"/>
      </w:r>
      <w:r w:rsidRPr="00D95103">
        <w:rPr>
          <w:rFonts w:asciiTheme="minorHAnsi" w:hAnsiTheme="minorHAnsi"/>
          <w:kern w:val="12"/>
          <w:sz w:val="20"/>
          <w:szCs w:val="24"/>
          <w:lang w:val="lv-LV"/>
        </w:rPr>
        <w:t xml:space="preserve"> Ir ļoti svarīgi uzsvērt, ka pašvaldību līmenī ir jāizstrādā normatīvais regulējums, lai nodrošinātu </w:t>
      </w:r>
      <w:proofErr w:type="spellStart"/>
      <w:r w:rsidR="00D4028F">
        <w:rPr>
          <w:rFonts w:asciiTheme="minorHAnsi" w:hAnsiTheme="minorHAnsi"/>
          <w:kern w:val="12"/>
          <w:sz w:val="20"/>
          <w:szCs w:val="24"/>
          <w:lang w:val="lv-LV"/>
        </w:rPr>
        <w:t>mazaizsargāto</w:t>
      </w:r>
      <w:proofErr w:type="spellEnd"/>
      <w:r w:rsidRPr="00D95103">
        <w:rPr>
          <w:rFonts w:asciiTheme="minorHAnsi" w:hAnsiTheme="minorHAnsi"/>
          <w:kern w:val="12"/>
          <w:sz w:val="20"/>
          <w:szCs w:val="24"/>
          <w:lang w:val="lv-LV"/>
        </w:rPr>
        <w:t xml:space="preserve"> satiksmes dalībnieku drošību uz ceļiem, jo īpaši attiecībā uz </w:t>
      </w:r>
      <w:proofErr w:type="spellStart"/>
      <w:r w:rsidRPr="00D95103">
        <w:rPr>
          <w:rFonts w:asciiTheme="minorHAnsi" w:hAnsiTheme="minorHAnsi"/>
          <w:kern w:val="12"/>
          <w:sz w:val="20"/>
          <w:szCs w:val="24"/>
          <w:lang w:val="lv-LV"/>
        </w:rPr>
        <w:t>elekt</w:t>
      </w:r>
      <w:r w:rsidR="000D4373">
        <w:rPr>
          <w:rFonts w:asciiTheme="minorHAnsi" w:hAnsiTheme="minorHAnsi"/>
          <w:kern w:val="12"/>
          <w:sz w:val="20"/>
          <w:szCs w:val="24"/>
          <w:lang w:val="lv-LV"/>
        </w:rPr>
        <w:t>ro</w:t>
      </w:r>
      <w:r w:rsidRPr="00D95103">
        <w:rPr>
          <w:rFonts w:asciiTheme="minorHAnsi" w:hAnsiTheme="minorHAnsi"/>
          <w:kern w:val="12"/>
          <w:sz w:val="20"/>
          <w:szCs w:val="24"/>
          <w:lang w:val="lv-LV"/>
        </w:rPr>
        <w:t>skrejriteņu</w:t>
      </w:r>
      <w:proofErr w:type="spellEnd"/>
      <w:r w:rsidRPr="00D95103">
        <w:rPr>
          <w:rFonts w:asciiTheme="minorHAnsi" w:hAnsiTheme="minorHAnsi"/>
          <w:kern w:val="12"/>
          <w:sz w:val="20"/>
          <w:szCs w:val="24"/>
          <w:lang w:val="lv-LV"/>
        </w:rPr>
        <w:t xml:space="preserve"> koplietošanas shēmu regulējumu.</w:t>
      </w:r>
    </w:p>
    <w:p w14:paraId="19DD80EB" w14:textId="1270053B" w:rsidR="00C15C87" w:rsidRPr="00D95103" w:rsidRDefault="000D4373" w:rsidP="00ED7ACF">
      <w:pPr>
        <w:jc w:val="both"/>
        <w:rPr>
          <w:sz w:val="20"/>
          <w:lang w:val="lv-LV"/>
        </w:rPr>
      </w:pPr>
      <w:r w:rsidRPr="000D4373">
        <w:rPr>
          <w:rFonts w:asciiTheme="minorHAnsi" w:hAnsiTheme="minorHAnsi"/>
          <w:kern w:val="12"/>
          <w:sz w:val="20"/>
          <w:szCs w:val="24"/>
          <w:lang w:val="lv-LV"/>
        </w:rPr>
        <w:t>Esošās situācijas</w:t>
      </w:r>
      <w:r w:rsidR="004C6175" w:rsidRPr="00D95103">
        <w:rPr>
          <w:rFonts w:asciiTheme="minorHAnsi" w:hAnsiTheme="minorHAnsi"/>
          <w:kern w:val="12"/>
          <w:sz w:val="20"/>
          <w:szCs w:val="24"/>
          <w:lang w:val="lv-LV"/>
        </w:rPr>
        <w:t xml:space="preserve"> analīzē galvenā uzmanība tiks pievērsta tām pašām dimensijām, kas saistītas ar ceļu satiksmes drošību ievainojamiem satiksmes dalībniekiem, kā norādīts 2.1. uzdevumā – </w:t>
      </w:r>
      <w:r w:rsidR="007A68A4" w:rsidRPr="00D95103">
        <w:rPr>
          <w:sz w:val="20"/>
          <w:lang w:val="lv-LV"/>
        </w:rPr>
        <w:t>institūcijas, infrastruktūra</w:t>
      </w:r>
      <w:r w:rsidR="00100A0D">
        <w:rPr>
          <w:sz w:val="20"/>
          <w:lang w:val="lv-LV"/>
        </w:rPr>
        <w:t>,</w:t>
      </w:r>
      <w:r w:rsidR="007A68A4" w:rsidRPr="00D95103">
        <w:rPr>
          <w:sz w:val="20"/>
          <w:lang w:val="lv-LV"/>
        </w:rPr>
        <w:t xml:space="preserve"> tiesiskais regulējums</w:t>
      </w:r>
      <w:r w:rsidR="00100A0D">
        <w:rPr>
          <w:sz w:val="20"/>
          <w:lang w:val="lv-LV"/>
        </w:rPr>
        <w:t>,</w:t>
      </w:r>
      <w:r w:rsidR="007A68A4" w:rsidRPr="00D95103">
        <w:rPr>
          <w:sz w:val="20"/>
          <w:lang w:val="lv-LV"/>
        </w:rPr>
        <w:t xml:space="preserve"> uzvedība</w:t>
      </w:r>
      <w:r w:rsidR="00100A0D">
        <w:rPr>
          <w:sz w:val="20"/>
          <w:lang w:val="lv-LV"/>
        </w:rPr>
        <w:t>,</w:t>
      </w:r>
      <w:r w:rsidR="007A68A4" w:rsidRPr="00D95103">
        <w:rPr>
          <w:sz w:val="20"/>
          <w:lang w:val="lv-LV"/>
        </w:rPr>
        <w:t xml:space="preserve"> reaģēšana ārkārtas situācijās</w:t>
      </w:r>
      <w:r w:rsidR="00100A0D">
        <w:rPr>
          <w:sz w:val="20"/>
          <w:lang w:val="lv-LV"/>
        </w:rPr>
        <w:t>,</w:t>
      </w:r>
      <w:r w:rsidR="007A68A4" w:rsidRPr="00D95103">
        <w:rPr>
          <w:sz w:val="20"/>
          <w:lang w:val="lv-LV"/>
        </w:rPr>
        <w:t xml:space="preserve"> ieinteresētās personas</w:t>
      </w:r>
      <w:r w:rsidR="00100A0D">
        <w:rPr>
          <w:sz w:val="20"/>
          <w:lang w:val="lv-LV"/>
        </w:rPr>
        <w:t>,</w:t>
      </w:r>
      <w:r w:rsidR="007A68A4" w:rsidRPr="00D95103">
        <w:rPr>
          <w:sz w:val="20"/>
          <w:lang w:val="lv-LV"/>
        </w:rPr>
        <w:t xml:space="preserve"> izpilde un kontrole</w:t>
      </w:r>
      <w:r w:rsidR="00100A0D">
        <w:rPr>
          <w:sz w:val="20"/>
          <w:lang w:val="lv-LV"/>
        </w:rPr>
        <w:t>,</w:t>
      </w:r>
      <w:r w:rsidR="007A68A4" w:rsidRPr="00D95103">
        <w:rPr>
          <w:sz w:val="20"/>
          <w:lang w:val="lv-LV"/>
        </w:rPr>
        <w:t xml:space="preserve"> tehnoloģiskās struktūras/procedūras.</w:t>
      </w:r>
      <w:r w:rsidR="00BA452A" w:rsidRPr="00D95103">
        <w:rPr>
          <w:sz w:val="20"/>
          <w:lang w:val="lv-LV"/>
        </w:rPr>
        <w:t xml:space="preserve"> </w:t>
      </w:r>
    </w:p>
    <w:p w14:paraId="07A01AD7" w14:textId="3DAED604" w:rsidR="005756B9" w:rsidRPr="00D95103" w:rsidRDefault="004C6175" w:rsidP="00C15C87">
      <w:pPr>
        <w:spacing w:before="120"/>
        <w:jc w:val="both"/>
        <w:rPr>
          <w:lang w:val="lv-LV"/>
        </w:rPr>
      </w:pPr>
      <w:r w:rsidRPr="00D95103">
        <w:rPr>
          <w:rFonts w:asciiTheme="minorHAnsi" w:hAnsiTheme="minorHAnsi"/>
          <w:kern w:val="12"/>
          <w:sz w:val="20"/>
          <w:szCs w:val="24"/>
          <w:lang w:val="lv-LV"/>
        </w:rPr>
        <w:t xml:space="preserve">EY </w:t>
      </w:r>
      <w:r w:rsidR="003F0B19" w:rsidRPr="00D95103">
        <w:rPr>
          <w:rFonts w:asciiTheme="minorHAnsi" w:hAnsiTheme="minorHAnsi"/>
          <w:kern w:val="12"/>
          <w:sz w:val="20"/>
          <w:szCs w:val="24"/>
          <w:lang w:val="lv-LV"/>
        </w:rPr>
        <w:t>analizēs</w:t>
      </w:r>
      <w:r w:rsidRPr="00D95103">
        <w:rPr>
          <w:rFonts w:asciiTheme="minorHAnsi" w:hAnsiTheme="minorHAnsi"/>
          <w:kern w:val="12"/>
          <w:sz w:val="20"/>
          <w:szCs w:val="24"/>
          <w:lang w:val="lv-LV"/>
        </w:rPr>
        <w:t xml:space="preserve"> </w:t>
      </w:r>
      <w:r w:rsidR="000D4373">
        <w:rPr>
          <w:rFonts w:asciiTheme="minorHAnsi" w:hAnsiTheme="minorHAnsi"/>
          <w:kern w:val="12"/>
          <w:sz w:val="20"/>
          <w:szCs w:val="24"/>
          <w:lang w:val="lv-LV"/>
        </w:rPr>
        <w:t>esošo</w:t>
      </w:r>
      <w:r w:rsidRPr="00D95103">
        <w:rPr>
          <w:rFonts w:asciiTheme="minorHAnsi" w:hAnsiTheme="minorHAnsi"/>
          <w:kern w:val="12"/>
          <w:sz w:val="20"/>
          <w:szCs w:val="24"/>
          <w:lang w:val="lv-LV"/>
        </w:rPr>
        <w:t xml:space="preserve"> situāciju </w:t>
      </w:r>
      <w:r w:rsidR="00BC3C63" w:rsidRPr="00D95103">
        <w:rPr>
          <w:rFonts w:asciiTheme="minorHAnsi" w:hAnsiTheme="minorHAnsi"/>
          <w:kern w:val="12"/>
          <w:sz w:val="20"/>
          <w:szCs w:val="24"/>
          <w:lang w:val="lv-LV"/>
        </w:rPr>
        <w:t>veicot sekojošās darbības</w:t>
      </w:r>
      <w:r w:rsidRPr="00D95103">
        <w:rPr>
          <w:rFonts w:asciiTheme="minorHAnsi" w:hAnsiTheme="minorHAnsi"/>
          <w:kern w:val="12"/>
          <w:sz w:val="20"/>
          <w:szCs w:val="24"/>
          <w:lang w:val="lv-LV"/>
        </w:rPr>
        <w:t>:</w:t>
      </w:r>
      <w:r w:rsidRPr="00D95103">
        <w:rPr>
          <w:rFonts w:asciiTheme="minorHAnsi" w:hAnsiTheme="minorHAnsi"/>
          <w:lang w:val="lv-LV"/>
        </w:rPr>
        <w:t xml:space="preserve"> </w:t>
      </w:r>
    </w:p>
    <w:p w14:paraId="4048E777" w14:textId="27C9DA3A" w:rsidR="008A078F" w:rsidRPr="00D95103" w:rsidRDefault="00325AE8" w:rsidP="00FB2729">
      <w:pPr>
        <w:pStyle w:val="ListParagraph"/>
        <w:numPr>
          <w:ilvl w:val="0"/>
          <w:numId w:val="29"/>
        </w:numPr>
        <w:spacing w:after="0"/>
        <w:rPr>
          <w:kern w:val="12"/>
          <w:sz w:val="20"/>
          <w:szCs w:val="24"/>
          <w:lang w:val="lv-LV"/>
        </w:rPr>
      </w:pPr>
      <w:r w:rsidRPr="00D95103">
        <w:rPr>
          <w:kern w:val="12"/>
          <w:sz w:val="20"/>
          <w:szCs w:val="24"/>
          <w:lang w:val="lv-LV"/>
        </w:rPr>
        <w:t xml:space="preserve">Identificēt un kartēt ieinteresētās puses, tostarp </w:t>
      </w:r>
      <w:r w:rsidR="00DF0C73">
        <w:rPr>
          <w:kern w:val="12"/>
          <w:sz w:val="20"/>
          <w:szCs w:val="24"/>
          <w:lang w:val="lv-LV"/>
        </w:rPr>
        <w:t>SM</w:t>
      </w:r>
      <w:r w:rsidRPr="00D95103">
        <w:rPr>
          <w:kern w:val="12"/>
          <w:sz w:val="20"/>
          <w:szCs w:val="24"/>
          <w:lang w:val="lv-LV"/>
        </w:rPr>
        <w:t xml:space="preserve">, </w:t>
      </w:r>
      <w:proofErr w:type="spellStart"/>
      <w:r w:rsidRPr="00D95103">
        <w:rPr>
          <w:kern w:val="12"/>
          <w:sz w:val="20"/>
          <w:szCs w:val="24"/>
          <w:lang w:val="lv-LV"/>
        </w:rPr>
        <w:t>Iekšlietu</w:t>
      </w:r>
      <w:proofErr w:type="spellEnd"/>
      <w:r w:rsidRPr="00D95103">
        <w:rPr>
          <w:kern w:val="12"/>
          <w:sz w:val="20"/>
          <w:szCs w:val="24"/>
          <w:lang w:val="lv-LV"/>
        </w:rPr>
        <w:t xml:space="preserve"> ministriju, Valsts policiju, </w:t>
      </w:r>
      <w:r w:rsidR="00DF0C73">
        <w:rPr>
          <w:kern w:val="12"/>
          <w:sz w:val="20"/>
          <w:szCs w:val="24"/>
          <w:lang w:val="lv-LV"/>
        </w:rPr>
        <w:t>CSDD</w:t>
      </w:r>
      <w:r w:rsidRPr="00D95103">
        <w:rPr>
          <w:kern w:val="12"/>
          <w:sz w:val="20"/>
          <w:szCs w:val="24"/>
          <w:lang w:val="lv-LV"/>
        </w:rPr>
        <w:t xml:space="preserve">, Latvijas Valsts ceļus, Veselības ministriju, slimnīcas, Neatliekamās medicīniskās palīdzības dienestu </w:t>
      </w:r>
      <w:r w:rsidR="000D4373">
        <w:rPr>
          <w:kern w:val="12"/>
          <w:sz w:val="20"/>
          <w:szCs w:val="24"/>
          <w:lang w:val="lv-LV"/>
        </w:rPr>
        <w:t>(NMPD)</w:t>
      </w:r>
      <w:r w:rsidRPr="00D95103">
        <w:rPr>
          <w:kern w:val="12"/>
          <w:sz w:val="20"/>
          <w:szCs w:val="24"/>
          <w:lang w:val="lv-LV"/>
        </w:rPr>
        <w:t xml:space="preserve"> un NVO (piemēram, Latvijas Riteņbraucēju apvienību, biedrību "Pilsēta cilvēkiem", Rīgas apkaimju biedrības).</w:t>
      </w:r>
      <w:r w:rsidR="00665BED" w:rsidRPr="00D95103">
        <w:rPr>
          <w:kern w:val="12"/>
          <w:sz w:val="20"/>
          <w:szCs w:val="24"/>
          <w:lang w:val="lv-LV"/>
        </w:rPr>
        <w:t xml:space="preserve"> </w:t>
      </w:r>
    </w:p>
    <w:p w14:paraId="12D3B19C" w14:textId="3DADF6E5" w:rsidR="00C97A31" w:rsidRPr="00D95103" w:rsidRDefault="00731AFD" w:rsidP="00C97A31">
      <w:pPr>
        <w:pStyle w:val="ListParagraph"/>
        <w:numPr>
          <w:ilvl w:val="0"/>
          <w:numId w:val="29"/>
        </w:numPr>
        <w:spacing w:after="0"/>
        <w:rPr>
          <w:kern w:val="12"/>
          <w:sz w:val="20"/>
          <w:szCs w:val="24"/>
          <w:lang w:val="lv-LV"/>
        </w:rPr>
      </w:pPr>
      <w:r w:rsidRPr="00D95103">
        <w:rPr>
          <w:kern w:val="12"/>
          <w:sz w:val="20"/>
          <w:szCs w:val="24"/>
          <w:lang w:val="lv-LV"/>
        </w:rPr>
        <w:t xml:space="preserve">Sadarboties ar vietējiem un starptautiskajiem ceļu satiksmes drošības ekspertiem, lai veiktu rūpīgu </w:t>
      </w:r>
      <w:r w:rsidR="000332D7">
        <w:rPr>
          <w:kern w:val="12"/>
          <w:sz w:val="20"/>
          <w:szCs w:val="24"/>
          <w:lang w:val="lv-LV"/>
        </w:rPr>
        <w:t>dokumentu</w:t>
      </w:r>
      <w:r w:rsidRPr="00D95103">
        <w:rPr>
          <w:kern w:val="12"/>
          <w:sz w:val="20"/>
          <w:szCs w:val="24"/>
          <w:lang w:val="lv-LV"/>
        </w:rPr>
        <w:t xml:space="preserve"> izpēti. Izmantot</w:t>
      </w:r>
      <w:r w:rsidR="00C97A31" w:rsidRPr="00D95103">
        <w:rPr>
          <w:kern w:val="12"/>
          <w:sz w:val="20"/>
          <w:szCs w:val="24"/>
          <w:lang w:val="lv-LV"/>
        </w:rPr>
        <w:t xml:space="preserve"> </w:t>
      </w:r>
      <w:r w:rsidR="00F7564A" w:rsidRPr="00D95103">
        <w:rPr>
          <w:kern w:val="12"/>
          <w:sz w:val="20"/>
          <w:szCs w:val="24"/>
          <w:lang w:val="lv-LV"/>
        </w:rPr>
        <w:t>informatīvo</w:t>
      </w:r>
      <w:r w:rsidR="008662E4" w:rsidRPr="00D95103">
        <w:rPr>
          <w:kern w:val="12"/>
          <w:sz w:val="20"/>
          <w:szCs w:val="24"/>
          <w:lang w:val="lv-LV"/>
        </w:rPr>
        <w:t>s ziņojumus</w:t>
      </w:r>
      <w:r w:rsidR="00C97A31" w:rsidRPr="00D95103">
        <w:rPr>
          <w:kern w:val="12"/>
          <w:sz w:val="20"/>
          <w:szCs w:val="24"/>
          <w:lang w:val="lv-LV"/>
        </w:rPr>
        <w:t xml:space="preserve"> (piemēram, </w:t>
      </w:r>
      <w:r w:rsidR="00FF1A97" w:rsidRPr="00D95103">
        <w:rPr>
          <w:kern w:val="12"/>
          <w:sz w:val="20"/>
          <w:szCs w:val="24"/>
          <w:lang w:val="lv-LV"/>
        </w:rPr>
        <w:t xml:space="preserve">"Par valsts </w:t>
      </w:r>
      <w:proofErr w:type="spellStart"/>
      <w:r w:rsidR="00FF1A97" w:rsidRPr="00D95103">
        <w:rPr>
          <w:kern w:val="12"/>
          <w:sz w:val="20"/>
          <w:szCs w:val="24"/>
          <w:lang w:val="lv-LV"/>
        </w:rPr>
        <w:t>mikromobilitātes</w:t>
      </w:r>
      <w:proofErr w:type="spellEnd"/>
      <w:r w:rsidR="00FF1A97" w:rsidRPr="00D95103">
        <w:rPr>
          <w:kern w:val="12"/>
          <w:sz w:val="20"/>
          <w:szCs w:val="24"/>
          <w:lang w:val="lv-LV"/>
        </w:rPr>
        <w:t xml:space="preserve"> attīstību"</w:t>
      </w:r>
      <w:r w:rsidR="00FF1A97" w:rsidRPr="00D95103">
        <w:rPr>
          <w:kern w:val="12"/>
          <w:sz w:val="20"/>
          <w:szCs w:val="24"/>
          <w:vertAlign w:val="superscript"/>
          <w:lang w:val="lv-LV"/>
        </w:rPr>
        <w:footnoteReference w:id="29"/>
      </w:r>
      <w:r w:rsidRPr="00D95103">
        <w:rPr>
          <w:kern w:val="12"/>
          <w:sz w:val="20"/>
          <w:szCs w:val="24"/>
          <w:lang w:val="lv-LV"/>
        </w:rPr>
        <w:t xml:space="preserve">; "Pētījums par </w:t>
      </w:r>
      <w:proofErr w:type="spellStart"/>
      <w:r w:rsidRPr="00D95103">
        <w:rPr>
          <w:kern w:val="12"/>
          <w:sz w:val="20"/>
          <w:szCs w:val="24"/>
          <w:lang w:val="lv-LV"/>
        </w:rPr>
        <w:t>veloinfrastruktūru</w:t>
      </w:r>
      <w:proofErr w:type="spellEnd"/>
      <w:r w:rsidRPr="00D95103">
        <w:rPr>
          <w:kern w:val="12"/>
          <w:sz w:val="20"/>
          <w:szCs w:val="24"/>
          <w:lang w:val="lv-LV"/>
        </w:rPr>
        <w:t xml:space="preserve"> valsts līmenī"</w:t>
      </w:r>
      <w:r w:rsidR="00FF1A97" w:rsidRPr="00D95103">
        <w:rPr>
          <w:kern w:val="12"/>
          <w:sz w:val="20"/>
          <w:szCs w:val="24"/>
          <w:vertAlign w:val="superscript"/>
          <w:lang w:val="lv-LV"/>
        </w:rPr>
        <w:footnoteReference w:id="30"/>
      </w:r>
      <w:r w:rsidRPr="00D95103">
        <w:rPr>
          <w:kern w:val="12"/>
          <w:sz w:val="20"/>
          <w:szCs w:val="24"/>
          <w:lang w:val="lv-LV"/>
        </w:rPr>
        <w:t xml:space="preserve">; Labās prakses analīze </w:t>
      </w:r>
      <w:proofErr w:type="spellStart"/>
      <w:r w:rsidRPr="00D95103">
        <w:rPr>
          <w:kern w:val="12"/>
          <w:sz w:val="20"/>
          <w:szCs w:val="24"/>
          <w:lang w:val="lv-LV"/>
        </w:rPr>
        <w:t>mikromobilitātes</w:t>
      </w:r>
      <w:proofErr w:type="spellEnd"/>
      <w:r w:rsidRPr="00D95103">
        <w:rPr>
          <w:kern w:val="12"/>
          <w:sz w:val="20"/>
          <w:szCs w:val="24"/>
          <w:lang w:val="lv-LV"/>
        </w:rPr>
        <w:t xml:space="preserve"> jomā un labās prakses pārņemšana attiecīgās pašvaldību normatīvās bāzes izstrādē</w:t>
      </w:r>
      <w:r w:rsidR="00F84F84" w:rsidRPr="00D95103">
        <w:rPr>
          <w:kern w:val="12"/>
          <w:sz w:val="20"/>
          <w:szCs w:val="24"/>
          <w:vertAlign w:val="superscript"/>
          <w:lang w:val="lv-LV"/>
        </w:rPr>
        <w:footnoteReference w:id="31"/>
      </w:r>
      <w:r w:rsidRPr="00D95103">
        <w:rPr>
          <w:kern w:val="12"/>
          <w:sz w:val="20"/>
          <w:szCs w:val="24"/>
          <w:lang w:val="lv-LV"/>
        </w:rPr>
        <w:t>; Ceļu satiksmes drošības valsts pārskats: Latvija</w:t>
      </w:r>
      <w:r w:rsidR="00F84F84" w:rsidRPr="00D95103">
        <w:rPr>
          <w:kern w:val="12"/>
          <w:sz w:val="20"/>
          <w:szCs w:val="24"/>
          <w:vertAlign w:val="superscript"/>
          <w:lang w:val="lv-LV"/>
        </w:rPr>
        <w:footnoteReference w:id="32"/>
      </w:r>
      <w:r w:rsidRPr="00D95103">
        <w:rPr>
          <w:kern w:val="12"/>
          <w:sz w:val="20"/>
          <w:szCs w:val="24"/>
          <w:lang w:val="lv-LV"/>
        </w:rPr>
        <w:t xml:space="preserve">; </w:t>
      </w:r>
      <w:r w:rsidR="00F3471F" w:rsidRPr="00D95103">
        <w:rPr>
          <w:kern w:val="12"/>
          <w:sz w:val="20"/>
          <w:szCs w:val="24"/>
          <w:lang w:val="lv-LV"/>
        </w:rPr>
        <w:t>Nacionālais ceļu satiksmes drošības profils – Latvija</w:t>
      </w:r>
      <w:r w:rsidR="00F3471F" w:rsidRPr="00D95103">
        <w:rPr>
          <w:kern w:val="12"/>
          <w:sz w:val="20"/>
          <w:szCs w:val="24"/>
          <w:vertAlign w:val="superscript"/>
          <w:lang w:val="lv-LV"/>
        </w:rPr>
        <w:footnoteReference w:id="33"/>
      </w:r>
      <w:r w:rsidRPr="00D95103">
        <w:rPr>
          <w:kern w:val="12"/>
          <w:sz w:val="20"/>
          <w:szCs w:val="24"/>
          <w:lang w:val="lv-LV"/>
        </w:rPr>
        <w:t xml:space="preserve">), </w:t>
      </w:r>
      <w:r w:rsidR="00C97A31" w:rsidRPr="00D95103">
        <w:rPr>
          <w:kern w:val="12"/>
          <w:sz w:val="20"/>
          <w:szCs w:val="24"/>
          <w:lang w:val="lv-LV"/>
        </w:rPr>
        <w:t>tiesiskais regulējums (piemēram, ES ITS direktīva</w:t>
      </w:r>
      <w:r w:rsidR="00C97A31" w:rsidRPr="00D95103">
        <w:rPr>
          <w:kern w:val="12"/>
          <w:sz w:val="20"/>
          <w:szCs w:val="24"/>
          <w:vertAlign w:val="superscript"/>
          <w:lang w:val="lv-LV"/>
        </w:rPr>
        <w:footnoteReference w:id="34"/>
      </w:r>
      <w:r w:rsidR="00813E76" w:rsidRPr="00D95103">
        <w:rPr>
          <w:kern w:val="12"/>
          <w:sz w:val="20"/>
          <w:szCs w:val="24"/>
          <w:lang w:val="lv-LV"/>
        </w:rPr>
        <w:t>;</w:t>
      </w:r>
      <w:r w:rsidR="00C97A31" w:rsidRPr="00D95103">
        <w:rPr>
          <w:kern w:val="12"/>
          <w:sz w:val="20"/>
          <w:szCs w:val="24"/>
          <w:lang w:val="lv-LV"/>
        </w:rPr>
        <w:t xml:space="preserve"> ES ceļu satiksmes drošības tiesību akti</w:t>
      </w:r>
      <w:r w:rsidR="00C97A31" w:rsidRPr="00D95103">
        <w:rPr>
          <w:kern w:val="12"/>
          <w:sz w:val="20"/>
          <w:szCs w:val="24"/>
          <w:vertAlign w:val="superscript"/>
          <w:lang w:val="lv-LV"/>
        </w:rPr>
        <w:footnoteReference w:id="35"/>
      </w:r>
      <w:r w:rsidR="00813E76" w:rsidRPr="00D95103">
        <w:rPr>
          <w:kern w:val="12"/>
          <w:sz w:val="20"/>
          <w:szCs w:val="24"/>
          <w:lang w:val="lv-LV"/>
        </w:rPr>
        <w:t>;</w:t>
      </w:r>
      <w:r w:rsidR="00C97A31" w:rsidRPr="00D95103">
        <w:rPr>
          <w:kern w:val="12"/>
          <w:sz w:val="20"/>
          <w:szCs w:val="24"/>
          <w:lang w:val="lv-LV"/>
        </w:rPr>
        <w:t xml:space="preserve"> Ceļu satiksmes likums</w:t>
      </w:r>
      <w:r w:rsidR="00C97A31" w:rsidRPr="00D95103">
        <w:rPr>
          <w:kern w:val="12"/>
          <w:sz w:val="20"/>
          <w:szCs w:val="24"/>
          <w:vertAlign w:val="superscript"/>
          <w:lang w:val="lv-LV"/>
        </w:rPr>
        <w:footnoteReference w:id="36"/>
      </w:r>
      <w:r w:rsidR="00C97A31" w:rsidRPr="00D95103">
        <w:rPr>
          <w:kern w:val="12"/>
          <w:sz w:val="20"/>
          <w:szCs w:val="24"/>
          <w:lang w:val="lv-LV"/>
        </w:rPr>
        <w:t xml:space="preserve">), publiski pieejamus datus (piemēram, Ceļu </w:t>
      </w:r>
      <w:r w:rsidR="00C97A31" w:rsidRPr="00D95103">
        <w:rPr>
          <w:kern w:val="12"/>
          <w:sz w:val="20"/>
          <w:szCs w:val="24"/>
          <w:lang w:val="lv-LV"/>
        </w:rPr>
        <w:lastRenderedPageBreak/>
        <w:t>satiksmes drošības direkcijas</w:t>
      </w:r>
      <w:r w:rsidR="00C97A31" w:rsidRPr="00D95103">
        <w:rPr>
          <w:kern w:val="12"/>
          <w:sz w:val="20"/>
          <w:szCs w:val="24"/>
          <w:vertAlign w:val="superscript"/>
          <w:lang w:val="lv-LV"/>
        </w:rPr>
        <w:footnoteReference w:id="37"/>
      </w:r>
      <w:r w:rsidR="00C97A31" w:rsidRPr="00D95103">
        <w:rPr>
          <w:kern w:val="12"/>
          <w:sz w:val="20"/>
          <w:szCs w:val="24"/>
          <w:lang w:val="lv-LV"/>
        </w:rPr>
        <w:t xml:space="preserve"> publicētos datus</w:t>
      </w:r>
      <w:r w:rsidR="00EF4413" w:rsidRPr="00D95103">
        <w:rPr>
          <w:kern w:val="12"/>
          <w:sz w:val="20"/>
          <w:szCs w:val="24"/>
          <w:lang w:val="lv-LV"/>
        </w:rPr>
        <w:t>;</w:t>
      </w:r>
      <w:r w:rsidR="00C97A31" w:rsidRPr="00D95103">
        <w:rPr>
          <w:kern w:val="12"/>
          <w:sz w:val="20"/>
          <w:szCs w:val="24"/>
          <w:lang w:val="lv-LV"/>
        </w:rPr>
        <w:t xml:space="preserve"> </w:t>
      </w:r>
      <w:r w:rsidR="00E06786" w:rsidRPr="00D95103">
        <w:rPr>
          <w:kern w:val="12"/>
          <w:sz w:val="20"/>
          <w:szCs w:val="24"/>
          <w:lang w:val="lv-LV"/>
        </w:rPr>
        <w:t>EK</w:t>
      </w:r>
      <w:r w:rsidR="00C97A31" w:rsidRPr="00D95103">
        <w:rPr>
          <w:kern w:val="12"/>
          <w:sz w:val="20"/>
          <w:szCs w:val="24"/>
          <w:lang w:val="lv-LV"/>
        </w:rPr>
        <w:t xml:space="preserve"> publicētos</w:t>
      </w:r>
      <w:r w:rsidR="00C97A31" w:rsidRPr="00D95103">
        <w:rPr>
          <w:kern w:val="12"/>
          <w:sz w:val="20"/>
          <w:szCs w:val="24"/>
          <w:vertAlign w:val="superscript"/>
          <w:lang w:val="lv-LV"/>
        </w:rPr>
        <w:footnoteReference w:id="38"/>
      </w:r>
      <w:r w:rsidR="00DF2CE8" w:rsidRPr="00D95103">
        <w:rPr>
          <w:kern w:val="12"/>
          <w:sz w:val="20"/>
          <w:szCs w:val="24"/>
          <w:lang w:val="lv-LV"/>
        </w:rPr>
        <w:t xml:space="preserve"> </w:t>
      </w:r>
      <w:r w:rsidR="00C97A31" w:rsidRPr="00D95103">
        <w:rPr>
          <w:kern w:val="12"/>
          <w:sz w:val="20"/>
          <w:szCs w:val="24"/>
          <w:lang w:val="lv-LV"/>
        </w:rPr>
        <w:t>datus</w:t>
      </w:r>
      <w:r w:rsidR="00EF4413" w:rsidRPr="00D95103">
        <w:rPr>
          <w:kern w:val="12"/>
          <w:sz w:val="20"/>
          <w:szCs w:val="24"/>
          <w:lang w:val="lv-LV"/>
        </w:rPr>
        <w:t>;</w:t>
      </w:r>
      <w:r w:rsidR="00C97A31" w:rsidRPr="00D95103">
        <w:rPr>
          <w:kern w:val="12"/>
          <w:sz w:val="20"/>
          <w:szCs w:val="24"/>
          <w:lang w:val="lv-LV"/>
        </w:rPr>
        <w:t xml:space="preserve"> apdrošināšanas sabiedrību publicētos datus</w:t>
      </w:r>
      <w:r w:rsidR="00C97A31" w:rsidRPr="00D95103">
        <w:rPr>
          <w:kern w:val="12"/>
          <w:sz w:val="20"/>
          <w:szCs w:val="24"/>
          <w:vertAlign w:val="superscript"/>
          <w:lang w:val="lv-LV"/>
        </w:rPr>
        <w:footnoteReference w:id="39"/>
      </w:r>
      <w:r w:rsidR="00C97A31" w:rsidRPr="00D95103">
        <w:rPr>
          <w:kern w:val="12"/>
          <w:sz w:val="20"/>
          <w:szCs w:val="24"/>
          <w:lang w:val="lv-LV"/>
        </w:rPr>
        <w:t>).</w:t>
      </w:r>
    </w:p>
    <w:p w14:paraId="64154A76" w14:textId="41A0C58D" w:rsidR="00731AFD" w:rsidRPr="00D95103" w:rsidRDefault="00903F0B" w:rsidP="00FB2729">
      <w:pPr>
        <w:pStyle w:val="ListParagraph"/>
        <w:numPr>
          <w:ilvl w:val="0"/>
          <w:numId w:val="29"/>
        </w:numPr>
        <w:spacing w:after="0"/>
        <w:rPr>
          <w:kern w:val="12"/>
          <w:sz w:val="20"/>
          <w:szCs w:val="24"/>
          <w:lang w:val="lv-LV"/>
        </w:rPr>
      </w:pPr>
      <w:r w:rsidRPr="00D95103">
        <w:rPr>
          <w:kern w:val="12"/>
          <w:sz w:val="20"/>
          <w:szCs w:val="24"/>
          <w:lang w:val="lv-LV"/>
        </w:rPr>
        <w:t xml:space="preserve">Ja nepieciešams, oficiāli pieprasīt papildu informāciju no </w:t>
      </w:r>
      <w:r w:rsidR="00CC42AD">
        <w:rPr>
          <w:kern w:val="12"/>
          <w:sz w:val="20"/>
          <w:szCs w:val="24"/>
          <w:lang w:val="lv-LV"/>
        </w:rPr>
        <w:t>SM</w:t>
      </w:r>
      <w:r w:rsidRPr="00D95103">
        <w:rPr>
          <w:kern w:val="12"/>
          <w:sz w:val="20"/>
          <w:szCs w:val="24"/>
          <w:lang w:val="lv-LV"/>
        </w:rPr>
        <w:t>, iesniedzot oficiālu informācijas pieprasījumu.</w:t>
      </w:r>
    </w:p>
    <w:p w14:paraId="745A6439" w14:textId="4C582F1A" w:rsidR="0085603F" w:rsidRPr="00D95103" w:rsidRDefault="005F59B3" w:rsidP="00FB2729">
      <w:pPr>
        <w:pStyle w:val="ListParagraph"/>
        <w:numPr>
          <w:ilvl w:val="0"/>
          <w:numId w:val="29"/>
        </w:numPr>
        <w:spacing w:after="0"/>
        <w:rPr>
          <w:kern w:val="12"/>
          <w:sz w:val="20"/>
          <w:szCs w:val="24"/>
          <w:lang w:val="lv-LV"/>
        </w:rPr>
      </w:pPr>
      <w:r w:rsidRPr="00D95103">
        <w:rPr>
          <w:kern w:val="12"/>
          <w:sz w:val="20"/>
          <w:szCs w:val="24"/>
          <w:lang w:val="lv-LV"/>
        </w:rPr>
        <w:t xml:space="preserve">Analizēt datus par ceļu satiksmes negadījumiem, kuros iesaistīti </w:t>
      </w:r>
      <w:proofErr w:type="spellStart"/>
      <w:r w:rsidR="000407DD">
        <w:rPr>
          <w:kern w:val="12"/>
          <w:sz w:val="20"/>
          <w:szCs w:val="24"/>
          <w:lang w:val="lv-LV"/>
        </w:rPr>
        <w:t>mazaizsargātie</w:t>
      </w:r>
      <w:proofErr w:type="spellEnd"/>
      <w:r w:rsidRPr="00D95103">
        <w:rPr>
          <w:kern w:val="12"/>
          <w:sz w:val="20"/>
          <w:szCs w:val="24"/>
          <w:lang w:val="lv-LV"/>
        </w:rPr>
        <w:t xml:space="preserve"> ceļu satiksmes dalībnieki, īpašu uzmanību pievēršot tiem negadījumiem, kuru rezultātā gūti smagi ievainojumi vai iestājusies nāve. </w:t>
      </w:r>
      <w:r w:rsidR="002A21F8" w:rsidRPr="00D95103">
        <w:rPr>
          <w:kern w:val="12"/>
          <w:sz w:val="20"/>
          <w:szCs w:val="24"/>
          <w:lang w:val="lv-LV"/>
        </w:rPr>
        <w:t>Klasificēt negadījumus un noteikt trūkumus.</w:t>
      </w:r>
    </w:p>
    <w:p w14:paraId="659034DB" w14:textId="77777777" w:rsidR="00B51996" w:rsidRPr="00D95103" w:rsidRDefault="00B51996" w:rsidP="00FB2729">
      <w:pPr>
        <w:pStyle w:val="ListParagraph"/>
        <w:numPr>
          <w:ilvl w:val="0"/>
          <w:numId w:val="29"/>
        </w:numPr>
        <w:spacing w:after="0"/>
        <w:rPr>
          <w:kern w:val="12"/>
          <w:sz w:val="20"/>
          <w:szCs w:val="24"/>
          <w:lang w:val="lv-LV"/>
        </w:rPr>
      </w:pPr>
      <w:r w:rsidRPr="00D95103">
        <w:rPr>
          <w:kern w:val="12"/>
          <w:sz w:val="20"/>
          <w:szCs w:val="24"/>
          <w:lang w:val="lv-LV"/>
        </w:rPr>
        <w:t>Veikt strukturētas un daļēji strukturētas intervijas ar attiecīgajām ieinteresētajām personām, par pamatu izmantojot dokumentu izpētē un datu analīzē iegūtos secinājumus. Organizēt aptaujas, lai atklātu ceļu satiksmes drošības modeļus un galvenās problēmas.</w:t>
      </w:r>
    </w:p>
    <w:p w14:paraId="5DDE98C1" w14:textId="7E3AA216" w:rsidR="00B676A2" w:rsidRPr="00D95103" w:rsidRDefault="00B676A2" w:rsidP="00FB2729">
      <w:pPr>
        <w:pStyle w:val="ListParagraph"/>
        <w:numPr>
          <w:ilvl w:val="0"/>
          <w:numId w:val="29"/>
        </w:numPr>
        <w:spacing w:after="0"/>
        <w:rPr>
          <w:kern w:val="12"/>
          <w:sz w:val="20"/>
          <w:szCs w:val="24"/>
          <w:lang w:val="lv-LV"/>
        </w:rPr>
      </w:pPr>
      <w:r w:rsidRPr="00D95103">
        <w:rPr>
          <w:kern w:val="12"/>
          <w:sz w:val="20"/>
          <w:szCs w:val="24"/>
          <w:lang w:val="lv-LV"/>
        </w:rPr>
        <w:t xml:space="preserve">Iesaistīt </w:t>
      </w:r>
      <w:proofErr w:type="spellStart"/>
      <w:r w:rsidR="001F1314">
        <w:rPr>
          <w:kern w:val="12"/>
          <w:sz w:val="20"/>
          <w:szCs w:val="24"/>
          <w:lang w:val="lv-LV"/>
        </w:rPr>
        <w:t>mazaizsargātos</w:t>
      </w:r>
      <w:proofErr w:type="spellEnd"/>
      <w:r w:rsidRPr="00D95103">
        <w:rPr>
          <w:kern w:val="12"/>
          <w:sz w:val="20"/>
          <w:szCs w:val="24"/>
          <w:lang w:val="lv-LV"/>
        </w:rPr>
        <w:t xml:space="preserve"> satiksmes dalībniekus, tostarp NVO (piemēram, Latvijas Riteņbraucēju apvienību, biedrību "Pilsēta cilvēkiem", Rīgas apkaimju biedrības), organizējot fokusa grupu sanāksmes. Izstrādājiet darba kārtību, dalībnieku sarakstus un iepazīstiniet ar tiem projekta ieinteresētās puses. Veiciet aptaujas, lai izprastu satiksmes drošības modeļus un problēmas, kas raksturīgas </w:t>
      </w:r>
      <w:proofErr w:type="spellStart"/>
      <w:r w:rsidR="001F1314">
        <w:rPr>
          <w:kern w:val="12"/>
          <w:sz w:val="20"/>
          <w:szCs w:val="24"/>
          <w:lang w:val="lv-LV"/>
        </w:rPr>
        <w:t>mazaizsargātajiem</w:t>
      </w:r>
      <w:proofErr w:type="spellEnd"/>
      <w:r w:rsidRPr="00D95103">
        <w:rPr>
          <w:kern w:val="12"/>
          <w:sz w:val="20"/>
          <w:szCs w:val="24"/>
          <w:lang w:val="lv-LV"/>
        </w:rPr>
        <w:t xml:space="preserve"> satiksmes dalībniekiem.</w:t>
      </w:r>
    </w:p>
    <w:p w14:paraId="73F63712" w14:textId="77777777" w:rsidR="00B676A2" w:rsidRPr="00D95103" w:rsidRDefault="00B676A2" w:rsidP="00B676A2">
      <w:pPr>
        <w:pStyle w:val="ListParagraph"/>
        <w:numPr>
          <w:ilvl w:val="0"/>
          <w:numId w:val="29"/>
        </w:numPr>
        <w:rPr>
          <w:kern w:val="12"/>
          <w:sz w:val="20"/>
          <w:szCs w:val="24"/>
          <w:lang w:val="lv-LV"/>
        </w:rPr>
      </w:pPr>
      <w:r w:rsidRPr="00D95103">
        <w:rPr>
          <w:kern w:val="12"/>
          <w:sz w:val="20"/>
          <w:szCs w:val="24"/>
          <w:lang w:val="lv-LV"/>
        </w:rPr>
        <w:t>Veikt visaptverošu trūkumu analīzi, izpētot neoptimālus aspektus iestādēs, infrastruktūrā; normatīvajā regulējumā; uzvedībā; ārkārtas situācijās; ieinteresētajās pusēs; izpildē un kontrolē; tehnoloģiskajās struktūrās/procedūrās.</w:t>
      </w:r>
    </w:p>
    <w:p w14:paraId="0AFE80F0" w14:textId="39965292" w:rsidR="00B676A2" w:rsidRDefault="00B676A2" w:rsidP="00B676A2">
      <w:pPr>
        <w:pStyle w:val="ListParagraph"/>
        <w:numPr>
          <w:ilvl w:val="0"/>
          <w:numId w:val="29"/>
        </w:numPr>
        <w:spacing w:after="0"/>
        <w:rPr>
          <w:kern w:val="12"/>
          <w:sz w:val="20"/>
          <w:szCs w:val="24"/>
          <w:lang w:val="lv-LV"/>
        </w:rPr>
      </w:pPr>
      <w:r w:rsidRPr="00D95103">
        <w:rPr>
          <w:kern w:val="12"/>
          <w:sz w:val="20"/>
          <w:szCs w:val="24"/>
          <w:lang w:val="lv-LV"/>
        </w:rPr>
        <w:t>Sagatavot detalizētu ziņojumu, kurā apkopoti 2. uzdevuma rezultāti, iekļaujot pētījumos, datu analīzē, apspriedēs ar ieinteresētajām personām un trūkumu analīzē gūtos secinājumus. Iesniedziet ziņojumu ieinteresētajām personām pārskatīšanai.</w:t>
      </w:r>
    </w:p>
    <w:p w14:paraId="463F0BFA" w14:textId="77777777" w:rsidR="00BF51A2" w:rsidRPr="00BF51A2" w:rsidRDefault="00BF51A2" w:rsidP="00BF51A2">
      <w:pPr>
        <w:rPr>
          <w:kern w:val="12"/>
          <w:sz w:val="20"/>
          <w:szCs w:val="24"/>
          <w:lang w:val="lv-LV"/>
        </w:rPr>
      </w:pPr>
    </w:p>
    <w:p w14:paraId="4191B982" w14:textId="5DC5D5E1" w:rsidR="002F7D8A" w:rsidRPr="00D95103" w:rsidRDefault="00423EB4" w:rsidP="00FB2729">
      <w:pPr>
        <w:pStyle w:val="Style2"/>
        <w:rPr>
          <w:lang w:val="lv-LV"/>
        </w:rPr>
      </w:pPr>
      <w:bookmarkStart w:id="28" w:name="_Toc181266320"/>
      <w:r w:rsidRPr="00D95103">
        <w:rPr>
          <w:lang w:val="lv-LV"/>
        </w:rPr>
        <w:t xml:space="preserve">Nodevums </w:t>
      </w:r>
      <w:r w:rsidR="7B20EF50" w:rsidRPr="00D95103">
        <w:rPr>
          <w:lang w:val="lv-LV"/>
        </w:rPr>
        <w:t xml:space="preserve">3 — </w:t>
      </w:r>
      <w:r w:rsidR="006E757E" w:rsidRPr="00D95103">
        <w:rPr>
          <w:lang w:val="lv-LV"/>
        </w:rPr>
        <w:t>Z</w:t>
      </w:r>
      <w:r w:rsidR="7B20EF50" w:rsidRPr="00D95103">
        <w:rPr>
          <w:lang w:val="lv-LV"/>
        </w:rPr>
        <w:t xml:space="preserve">iņojums ar ieteikumiem ceļu satiksmes drošības uzlabošanai </w:t>
      </w:r>
      <w:proofErr w:type="spellStart"/>
      <w:r w:rsidR="001F1314">
        <w:rPr>
          <w:lang w:val="lv-LV"/>
        </w:rPr>
        <w:t>mazaizsargātajiem</w:t>
      </w:r>
      <w:proofErr w:type="spellEnd"/>
      <w:r w:rsidR="7B20EF50" w:rsidRPr="00D95103">
        <w:rPr>
          <w:lang w:val="lv-LV"/>
        </w:rPr>
        <w:t xml:space="preserve"> satiksmes dalībniekiem un ceļvedis tā īstenošanai</w:t>
      </w:r>
      <w:bookmarkEnd w:id="28"/>
    </w:p>
    <w:p w14:paraId="0E868F17" w14:textId="4C834A60" w:rsidR="002F7D8A" w:rsidRPr="00D95103" w:rsidRDefault="767B3B7C" w:rsidP="00E219FD">
      <w:pPr>
        <w:pStyle w:val="EYSubheading"/>
        <w:spacing w:before="120" w:after="0"/>
        <w:rPr>
          <w:lang w:val="lv-LV"/>
        </w:rPr>
      </w:pPr>
      <w:r w:rsidRPr="00D95103">
        <w:rPr>
          <w:lang w:val="lv-LV"/>
        </w:rPr>
        <w:t>Mērķi</w:t>
      </w:r>
    </w:p>
    <w:p w14:paraId="28F9B8D0" w14:textId="16E5A150" w:rsidR="00261274" w:rsidRPr="00D95103" w:rsidRDefault="00EE3114" w:rsidP="00C501AD">
      <w:pPr>
        <w:pStyle w:val="EYNormal"/>
        <w:rPr>
          <w:lang w:val="lv-LV"/>
        </w:rPr>
      </w:pPr>
      <w:r w:rsidRPr="00D95103">
        <w:rPr>
          <w:lang w:val="lv-LV"/>
        </w:rPr>
        <w:t xml:space="preserve">Šī uzdevuma mērķis ir izstrādāt ieteikumus satiksmes drošības uzlabošanai </w:t>
      </w:r>
      <w:proofErr w:type="spellStart"/>
      <w:r w:rsidR="001F1314">
        <w:rPr>
          <w:lang w:val="lv-LV"/>
        </w:rPr>
        <w:t>mazaizsargātajiem</w:t>
      </w:r>
      <w:proofErr w:type="spellEnd"/>
      <w:r w:rsidRPr="00D95103">
        <w:rPr>
          <w:lang w:val="lv-LV"/>
        </w:rPr>
        <w:t xml:space="preserve"> satiksmes dalībniekiem Latvijā, izmantojot 2. uzdevumā iegūtās informāciju. Rezultātā tapušais ziņojums ietvers visaptverošu ieteikumu kopumu, kurā tiks risinātas neatbilstības starp atsauces modeli un pašreizējo situāciju Latvijā. Šie ieteikumi būs saskaņoti ar 2. uzdevumā izklāstītajām dimensijām. Turklāt šī uzdevuma mērķis ir sniegt skaidru šo ieteikumu īstenošanas plānu, piedāvājot ceļvedi. Šajā ceļvedī tiks izklāstīti konkrēti soļi, kas jāveic dažādām ieinteresētajām pusēm, ietekme uz resursiem un ierosinātais laika grafiks katram solim. Pirms </w:t>
      </w:r>
      <w:r w:rsidR="00C61B9B">
        <w:rPr>
          <w:lang w:val="lv-LV"/>
        </w:rPr>
        <w:t>rekomendāciju</w:t>
      </w:r>
      <w:r w:rsidRPr="00D95103">
        <w:rPr>
          <w:lang w:val="lv-LV"/>
        </w:rPr>
        <w:t xml:space="preserve"> ziņojuma sagatavošanas tiks izstrādāt</w:t>
      </w:r>
      <w:r w:rsidR="00C61B9B">
        <w:rPr>
          <w:lang w:val="lv-LV"/>
        </w:rPr>
        <w:t>s</w:t>
      </w:r>
      <w:r w:rsidRPr="00D95103">
        <w:rPr>
          <w:lang w:val="lv-LV"/>
        </w:rPr>
        <w:t xml:space="preserve"> īs</w:t>
      </w:r>
      <w:r w:rsidR="00C61B9B">
        <w:rPr>
          <w:lang w:val="lv-LV"/>
        </w:rPr>
        <w:t>s</w:t>
      </w:r>
      <w:r w:rsidRPr="00D95103">
        <w:rPr>
          <w:lang w:val="lv-LV"/>
        </w:rPr>
        <w:t xml:space="preserve"> </w:t>
      </w:r>
      <w:r w:rsidR="00F135C2">
        <w:rPr>
          <w:lang w:val="lv-LV"/>
        </w:rPr>
        <w:t>metodoloģijas/plānošanas apraksts</w:t>
      </w:r>
      <w:r w:rsidRPr="00D95103">
        <w:rPr>
          <w:lang w:val="lv-LV"/>
        </w:rPr>
        <w:t>, kurā tiks izklāstīta pieeja. Š</w:t>
      </w:r>
      <w:r w:rsidR="00F135C2">
        <w:rPr>
          <w:lang w:val="lv-LV"/>
        </w:rPr>
        <w:t>īs metodoloģijas/plānošanas pieeja tiks apspriesta un apstiprināta ar SM</w:t>
      </w:r>
      <w:r w:rsidRPr="00D95103">
        <w:rPr>
          <w:lang w:val="lv-LV"/>
        </w:rPr>
        <w:t>.</w:t>
      </w:r>
    </w:p>
    <w:p w14:paraId="35362A56" w14:textId="77777777" w:rsidR="00EE3114" w:rsidRPr="00D95103" w:rsidRDefault="00EE3114" w:rsidP="00C501AD">
      <w:pPr>
        <w:pStyle w:val="EYNormal"/>
        <w:rPr>
          <w:lang w:val="lv-LV"/>
        </w:rPr>
      </w:pPr>
    </w:p>
    <w:p w14:paraId="0D393F61" w14:textId="3DAD3F12" w:rsidR="767B3B7C" w:rsidRPr="00D95103" w:rsidRDefault="767B3B7C" w:rsidP="00FB2729">
      <w:pPr>
        <w:pStyle w:val="EYHeading3"/>
        <w:spacing w:before="120" w:after="0"/>
        <w:rPr>
          <w:lang w:val="lv-LV"/>
        </w:rPr>
      </w:pPr>
      <w:r w:rsidRPr="00D95103">
        <w:rPr>
          <w:lang w:val="lv-LV"/>
        </w:rPr>
        <w:t xml:space="preserve">3.1. uzdevums – Ziņojums ar ieteikumiem ceļu satiksmes drošības uzlabošanai </w:t>
      </w:r>
      <w:proofErr w:type="spellStart"/>
      <w:r w:rsidR="001F1314">
        <w:rPr>
          <w:lang w:val="lv-LV"/>
        </w:rPr>
        <w:t>maz</w:t>
      </w:r>
      <w:r w:rsidR="00463018" w:rsidRPr="00D95103">
        <w:rPr>
          <w:lang w:val="lv-LV"/>
        </w:rPr>
        <w:t>aizsargātiem</w:t>
      </w:r>
      <w:proofErr w:type="spellEnd"/>
      <w:r w:rsidRPr="00D95103">
        <w:rPr>
          <w:lang w:val="lv-LV"/>
        </w:rPr>
        <w:t xml:space="preserve"> satiksmes dalībniekiem</w:t>
      </w:r>
    </w:p>
    <w:p w14:paraId="4D0E34DA" w14:textId="448435B0" w:rsidR="00DE0C6D" w:rsidRPr="00D95103" w:rsidRDefault="00DE0C6D" w:rsidP="004F13E8">
      <w:pPr>
        <w:pStyle w:val="EYNormal"/>
        <w:rPr>
          <w:lang w:val="lv-LV"/>
        </w:rPr>
      </w:pPr>
      <w:r w:rsidRPr="00D95103">
        <w:rPr>
          <w:lang w:val="lv-LV"/>
        </w:rPr>
        <w:t xml:space="preserve">Ir ārkārtīgi svarīgi izveidot visaptverošu ieteikumu sarakstu, lai uzlabotu </w:t>
      </w:r>
      <w:proofErr w:type="spellStart"/>
      <w:r w:rsidR="001F1314">
        <w:rPr>
          <w:lang w:val="lv-LV"/>
        </w:rPr>
        <w:t>maz</w:t>
      </w:r>
      <w:r w:rsidR="00463018" w:rsidRPr="00D95103">
        <w:rPr>
          <w:lang w:val="lv-LV"/>
        </w:rPr>
        <w:t>aizsargāto</w:t>
      </w:r>
      <w:proofErr w:type="spellEnd"/>
      <w:r w:rsidRPr="00D95103">
        <w:rPr>
          <w:lang w:val="lv-LV"/>
        </w:rPr>
        <w:t xml:space="preserve"> satiksmes dalībnieku drošību uz ceļiem. Šobrīd ir izstrādāti vairāki ziņojumi par pašreizējo ceļu satiksmes drošības stāvokli Latvijā. Tomēr, kā jau iepriekš minēts, ceļu satiksmes negadījumu skaits, kuros ir smagi ievainoti vai gājuši bojā </w:t>
      </w:r>
      <w:proofErr w:type="spellStart"/>
      <w:r w:rsidR="00A13843">
        <w:rPr>
          <w:lang w:val="lv-LV"/>
        </w:rPr>
        <w:t>maz</w:t>
      </w:r>
      <w:r w:rsidR="00463018" w:rsidRPr="00D95103">
        <w:rPr>
          <w:lang w:val="lv-LV"/>
        </w:rPr>
        <w:t>aizsargātie</w:t>
      </w:r>
      <w:proofErr w:type="spellEnd"/>
      <w:r w:rsidRPr="00D95103">
        <w:rPr>
          <w:lang w:val="lv-LV"/>
        </w:rPr>
        <w:t xml:space="preserve"> satiksmes dalībnieki, joprojām ir ievērojami lielāks nekā vidēji ES. Tāpēc ir ārkārtīgi svarīgi izstrādāt skaidru, praktiski īstenojamu ieteikumu kopumu, kas nodrošinātu konkrētus un ātrus risinājumus ceļu satiksmes drošības uzlabošanai Latvijā. </w:t>
      </w:r>
    </w:p>
    <w:p w14:paraId="3C9C365E" w14:textId="5CF5641B" w:rsidR="7FAB5425" w:rsidRPr="00D95103" w:rsidRDefault="5915C63D" w:rsidP="004F13E8">
      <w:pPr>
        <w:pStyle w:val="EYNormal"/>
        <w:rPr>
          <w:lang w:val="lv-LV"/>
        </w:rPr>
      </w:pPr>
      <w:r w:rsidRPr="00D95103">
        <w:rPr>
          <w:lang w:val="lv-LV"/>
        </w:rPr>
        <w:t>Šie ieteikumi balstīsies uz šādiem soļiem:</w:t>
      </w:r>
    </w:p>
    <w:p w14:paraId="43D36407" w14:textId="0BE7C9FD" w:rsidR="001C5E9B" w:rsidRPr="00D95103" w:rsidRDefault="001C5E9B" w:rsidP="001C5E9B">
      <w:pPr>
        <w:pStyle w:val="EYBulletedList1"/>
        <w:numPr>
          <w:ilvl w:val="0"/>
          <w:numId w:val="21"/>
        </w:numPr>
        <w:contextualSpacing w:val="0"/>
        <w:jc w:val="both"/>
        <w:rPr>
          <w:bCs/>
          <w:lang w:val="lv-LV"/>
        </w:rPr>
      </w:pPr>
      <w:r w:rsidRPr="00D95103">
        <w:rPr>
          <w:bCs/>
          <w:lang w:val="lv-LV"/>
        </w:rPr>
        <w:lastRenderedPageBreak/>
        <w:t xml:space="preserve">Identificēt un uzskaitīt konkrētas uzlabojamās jomas, kas saistītas ar </w:t>
      </w:r>
      <w:proofErr w:type="spellStart"/>
      <w:r w:rsidR="00CE4B39">
        <w:rPr>
          <w:bCs/>
          <w:lang w:val="lv-LV"/>
        </w:rPr>
        <w:t>maz</w:t>
      </w:r>
      <w:r w:rsidRPr="00D95103">
        <w:rPr>
          <w:bCs/>
          <w:lang w:val="lv-LV"/>
        </w:rPr>
        <w:t>aizsargāto</w:t>
      </w:r>
      <w:proofErr w:type="spellEnd"/>
      <w:r w:rsidRPr="00D95103">
        <w:rPr>
          <w:bCs/>
          <w:lang w:val="lv-LV"/>
        </w:rPr>
        <w:t xml:space="preserve"> satiksmes dalībnieku drošību Latvijā.</w:t>
      </w:r>
    </w:p>
    <w:p w14:paraId="1FB13DC2" w14:textId="26F67E98" w:rsidR="001C5E9B" w:rsidRPr="00D95103" w:rsidRDefault="001C5E9B" w:rsidP="001C5E9B">
      <w:pPr>
        <w:pStyle w:val="EYBulletedList1"/>
        <w:numPr>
          <w:ilvl w:val="0"/>
          <w:numId w:val="21"/>
        </w:numPr>
        <w:contextualSpacing w:val="0"/>
        <w:jc w:val="both"/>
        <w:rPr>
          <w:bCs/>
          <w:lang w:val="lv-LV"/>
        </w:rPr>
      </w:pPr>
      <w:r w:rsidRPr="00D95103">
        <w:rPr>
          <w:bCs/>
          <w:lang w:val="lv-LV"/>
        </w:rPr>
        <w:t>Veikt papildu izpēti par mūsu atsauces modeļa labās prakses valstīm, lai apzinātu praktiskus risinājumus un metodes, ko tās izmantojušas identificēto problēmu risināšanai.</w:t>
      </w:r>
    </w:p>
    <w:p w14:paraId="6D9AED74" w14:textId="1B52AA1A" w:rsidR="001C5E9B" w:rsidRPr="00D95103" w:rsidRDefault="001C5E9B" w:rsidP="001C5E9B">
      <w:pPr>
        <w:pStyle w:val="EYBulletedList1"/>
        <w:numPr>
          <w:ilvl w:val="0"/>
          <w:numId w:val="21"/>
        </w:numPr>
        <w:contextualSpacing w:val="0"/>
        <w:jc w:val="both"/>
        <w:rPr>
          <w:bCs/>
          <w:lang w:val="lv-LV"/>
        </w:rPr>
      </w:pPr>
      <w:r w:rsidRPr="00D95103">
        <w:rPr>
          <w:bCs/>
          <w:lang w:val="lv-LV"/>
        </w:rPr>
        <w:t>Izstrādāt sākotnējo ieteikumu sarakstu, strukturējot tos šādās dimensijās: institūcijas, infrastruktūra; tiesiskais regulējums; uzvedība; reaģēšana ārkārtas situācijās; ieinteresētās personas; izpilde un kontrole; tehnoloģiskās struktūras/procedūras.</w:t>
      </w:r>
    </w:p>
    <w:p w14:paraId="6B945AE6" w14:textId="2C318B25" w:rsidR="001C5E9B" w:rsidRPr="00D95103" w:rsidRDefault="001C5E9B" w:rsidP="001C5E9B">
      <w:pPr>
        <w:pStyle w:val="EYBulletedList1"/>
        <w:numPr>
          <w:ilvl w:val="0"/>
          <w:numId w:val="21"/>
        </w:numPr>
        <w:contextualSpacing w:val="0"/>
        <w:jc w:val="both"/>
        <w:rPr>
          <w:bCs/>
          <w:lang w:val="lv-LV"/>
        </w:rPr>
      </w:pPr>
      <w:r w:rsidRPr="00D95103">
        <w:rPr>
          <w:bCs/>
          <w:lang w:val="lv-LV"/>
        </w:rPr>
        <w:t xml:space="preserve">Organizēt darbseminārus vai ekspertu grupas, lai apspriestos ar </w:t>
      </w:r>
      <w:proofErr w:type="spellStart"/>
      <w:r w:rsidR="00727DCE">
        <w:rPr>
          <w:bCs/>
          <w:lang w:val="lv-LV"/>
        </w:rPr>
        <w:t>maz</w:t>
      </w:r>
      <w:r w:rsidR="00463018" w:rsidRPr="00D95103">
        <w:rPr>
          <w:bCs/>
          <w:lang w:val="lv-LV"/>
        </w:rPr>
        <w:t>aizsargātiem</w:t>
      </w:r>
      <w:proofErr w:type="spellEnd"/>
      <w:r w:rsidRPr="00D95103">
        <w:rPr>
          <w:bCs/>
          <w:lang w:val="lv-LV"/>
        </w:rPr>
        <w:t xml:space="preserve"> ceļu satiksmes dalībniekiem, apkopojot ieskatus un atsauksmes.</w:t>
      </w:r>
    </w:p>
    <w:p w14:paraId="5FF5FFD5" w14:textId="77777777" w:rsidR="00011FD3" w:rsidRPr="00D95103" w:rsidRDefault="001C5E9B" w:rsidP="001C5E9B">
      <w:pPr>
        <w:pStyle w:val="EYBulletedList1"/>
        <w:numPr>
          <w:ilvl w:val="0"/>
          <w:numId w:val="21"/>
        </w:numPr>
        <w:contextualSpacing w:val="0"/>
        <w:jc w:val="both"/>
        <w:rPr>
          <w:bCs/>
          <w:lang w:val="lv-LV"/>
        </w:rPr>
      </w:pPr>
      <w:r w:rsidRPr="00D95103">
        <w:rPr>
          <w:bCs/>
          <w:lang w:val="lv-LV"/>
        </w:rPr>
        <w:t>Veikt strukturētas un daļēji strukturētas intervijas ar ieinteresētajām personām, lai apspriestu sākotnējo ieteikumu sarakstu, gūstot papildus atziņas.</w:t>
      </w:r>
    </w:p>
    <w:p w14:paraId="090F8F03" w14:textId="3D40BCEC" w:rsidR="009721BB" w:rsidRPr="00D95103" w:rsidRDefault="009721BB" w:rsidP="00F505AE">
      <w:pPr>
        <w:pStyle w:val="EYBulletedList1"/>
        <w:numPr>
          <w:ilvl w:val="0"/>
          <w:numId w:val="21"/>
        </w:numPr>
        <w:contextualSpacing w:val="0"/>
        <w:jc w:val="both"/>
        <w:rPr>
          <w:bCs/>
          <w:lang w:val="lv-LV"/>
        </w:rPr>
      </w:pPr>
      <w:r w:rsidRPr="00D95103">
        <w:rPr>
          <w:bCs/>
          <w:lang w:val="lv-LV"/>
        </w:rPr>
        <w:t xml:space="preserve">Izstrādāt pilnveidotu un papildinātu rekomendāciju sarakstu un izveidot aptauju. Izplatīt aptauju ieinteresētajām personām, tostarp </w:t>
      </w:r>
      <w:proofErr w:type="spellStart"/>
      <w:r w:rsidR="00727DCE">
        <w:rPr>
          <w:bCs/>
          <w:lang w:val="lv-LV"/>
        </w:rPr>
        <w:t>maz</w:t>
      </w:r>
      <w:r w:rsidRPr="00D95103">
        <w:rPr>
          <w:bCs/>
          <w:lang w:val="lv-LV"/>
        </w:rPr>
        <w:t>aizsargātajiem</w:t>
      </w:r>
      <w:proofErr w:type="spellEnd"/>
      <w:r w:rsidRPr="00D95103">
        <w:rPr>
          <w:bCs/>
          <w:lang w:val="lv-LV"/>
        </w:rPr>
        <w:t xml:space="preserve"> ceļu satiksmes dalībniekiem, un aicināt viņus novērtēt ieteikumu atbilstību un to īstenošanas prioritāti.</w:t>
      </w:r>
    </w:p>
    <w:p w14:paraId="34EE12AC" w14:textId="4211440F" w:rsidR="009721BB" w:rsidRPr="00D95103" w:rsidRDefault="009721BB" w:rsidP="00F505AE">
      <w:pPr>
        <w:pStyle w:val="EYBulletedList1"/>
        <w:numPr>
          <w:ilvl w:val="0"/>
          <w:numId w:val="21"/>
        </w:numPr>
        <w:contextualSpacing w:val="0"/>
        <w:jc w:val="both"/>
        <w:rPr>
          <w:bCs/>
          <w:lang w:val="lv-LV"/>
        </w:rPr>
      </w:pPr>
      <w:r w:rsidRPr="00D95103">
        <w:rPr>
          <w:bCs/>
          <w:lang w:val="lv-LV"/>
        </w:rPr>
        <w:t>Izveidot ieteikumu prioritātes, pamatojoties uz to īstenošanas sarežģītību un sagaidāmo ietekmi. Sagrupēt ieteikumus četrās kategorijās:</w:t>
      </w:r>
    </w:p>
    <w:p w14:paraId="2C4F2D3F" w14:textId="6117B30D" w:rsidR="009721BB" w:rsidRPr="00D95103" w:rsidRDefault="009721BB" w:rsidP="009721BB">
      <w:pPr>
        <w:pStyle w:val="EYBulletedList1"/>
        <w:numPr>
          <w:ilvl w:val="0"/>
          <w:numId w:val="37"/>
        </w:numPr>
        <w:rPr>
          <w:bCs/>
          <w:lang w:val="lv-LV"/>
        </w:rPr>
      </w:pPr>
      <w:r w:rsidRPr="00D95103">
        <w:rPr>
          <w:bCs/>
          <w:lang w:val="lv-LV"/>
        </w:rPr>
        <w:t>Zema sarežģītība ar lielu ietekmi</w:t>
      </w:r>
    </w:p>
    <w:p w14:paraId="74879EC7" w14:textId="2A2A4DD4" w:rsidR="009721BB" w:rsidRPr="00D95103" w:rsidRDefault="009721BB" w:rsidP="009721BB">
      <w:pPr>
        <w:pStyle w:val="EYBulletedList1"/>
        <w:numPr>
          <w:ilvl w:val="0"/>
          <w:numId w:val="37"/>
        </w:numPr>
        <w:rPr>
          <w:bCs/>
          <w:lang w:val="lv-LV"/>
        </w:rPr>
      </w:pPr>
      <w:r w:rsidRPr="00D95103">
        <w:rPr>
          <w:bCs/>
          <w:lang w:val="lv-LV"/>
        </w:rPr>
        <w:t>Augsta sarežģītība ar lielu ietekmi</w:t>
      </w:r>
    </w:p>
    <w:p w14:paraId="64304D3C" w14:textId="79B1E19F" w:rsidR="009721BB" w:rsidRPr="00D95103" w:rsidRDefault="009721BB" w:rsidP="009721BB">
      <w:pPr>
        <w:pStyle w:val="EYBulletedList1"/>
        <w:numPr>
          <w:ilvl w:val="0"/>
          <w:numId w:val="37"/>
        </w:numPr>
        <w:rPr>
          <w:bCs/>
          <w:lang w:val="lv-LV"/>
        </w:rPr>
      </w:pPr>
      <w:r w:rsidRPr="00D95103">
        <w:rPr>
          <w:bCs/>
          <w:lang w:val="lv-LV"/>
        </w:rPr>
        <w:t>Zema sarežģītība ar mazu ietekmi</w:t>
      </w:r>
    </w:p>
    <w:p w14:paraId="4D447B82" w14:textId="41D9E5B0" w:rsidR="00F505AE" w:rsidRDefault="009721BB" w:rsidP="00CC42AD">
      <w:pPr>
        <w:pStyle w:val="EYBulletedList1"/>
        <w:numPr>
          <w:ilvl w:val="0"/>
          <w:numId w:val="37"/>
        </w:numPr>
        <w:rPr>
          <w:bCs/>
          <w:lang w:val="lv-LV"/>
        </w:rPr>
      </w:pPr>
      <w:r w:rsidRPr="00D95103">
        <w:rPr>
          <w:bCs/>
          <w:lang w:val="lv-LV"/>
        </w:rPr>
        <w:t>Augsta sarežģītība ar zemu ietekmi.</w:t>
      </w:r>
    </w:p>
    <w:p w14:paraId="51E9D4EE" w14:textId="77777777" w:rsidR="00BF51A2" w:rsidRPr="00CC42AD" w:rsidRDefault="00BF51A2" w:rsidP="00BF51A2">
      <w:pPr>
        <w:pStyle w:val="EYBulletedList1"/>
        <w:numPr>
          <w:ilvl w:val="0"/>
          <w:numId w:val="0"/>
        </w:numPr>
        <w:ind w:left="288" w:hanging="288"/>
        <w:rPr>
          <w:bCs/>
          <w:lang w:val="lv-LV"/>
        </w:rPr>
      </w:pPr>
    </w:p>
    <w:p w14:paraId="42DEC584" w14:textId="288F7FD0" w:rsidR="54A58754" w:rsidRPr="00D95103" w:rsidRDefault="6526221E" w:rsidP="00FB2729">
      <w:pPr>
        <w:pStyle w:val="EYHeading3"/>
        <w:spacing w:before="120" w:after="0"/>
        <w:rPr>
          <w:lang w:val="lv-LV"/>
        </w:rPr>
      </w:pPr>
      <w:r w:rsidRPr="00D95103">
        <w:rPr>
          <w:lang w:val="lv-LV"/>
        </w:rPr>
        <w:t xml:space="preserve">3.2. uzdevums - </w:t>
      </w:r>
      <w:r w:rsidR="00C54A91" w:rsidRPr="00D95103">
        <w:rPr>
          <w:lang w:val="lv-LV"/>
        </w:rPr>
        <w:t>I</w:t>
      </w:r>
      <w:r w:rsidRPr="00D95103">
        <w:rPr>
          <w:lang w:val="lv-LV"/>
        </w:rPr>
        <w:t>eviešanas ceļve</w:t>
      </w:r>
      <w:r w:rsidR="00C54A91" w:rsidRPr="00D95103">
        <w:rPr>
          <w:lang w:val="lv-LV"/>
        </w:rPr>
        <w:t>ža izstrāde</w:t>
      </w:r>
    </w:p>
    <w:p w14:paraId="47E3DF45" w14:textId="77777777" w:rsidR="007F62F0" w:rsidRPr="00D95103" w:rsidRDefault="00CD6628" w:rsidP="00261274">
      <w:pPr>
        <w:pStyle w:val="EYNormal"/>
        <w:rPr>
          <w:lang w:val="lv-LV"/>
        </w:rPr>
      </w:pPr>
      <w:r w:rsidRPr="00D95103">
        <w:rPr>
          <w:lang w:val="lv-LV"/>
        </w:rPr>
        <w:t>Ņemot vērā izmaiņas, ko ieteikumi paredzēs, ārkārtīgi svarīgi ir izstrādāt visaptverošu un praktisku īstenošanas ceļvedi. Īstenošanas ceļvedis kalpos arī kā praktiskais instruments ieinteresētajām personām (galvenokārt SM). Tāpēc mēs uzskatām, ka līdzdalības pieeja īstenošanas ceļveža izstrādē ir viens no veiksmes fak</w:t>
      </w:r>
      <w:r w:rsidR="00725216">
        <w:rPr>
          <w:lang w:val="lv-LV"/>
        </w:rPr>
        <w:t>tor</w:t>
      </w:r>
      <w:r w:rsidRPr="00D95103">
        <w:rPr>
          <w:lang w:val="lv-LV"/>
        </w:rPr>
        <w:t xml:space="preserve">iem, lai ieinteresētās personas atbalstītu un uzņemtos atbildību par sasniedzamajiem rezultātiem un ieviešamajiem ieteikumiem. </w:t>
      </w:r>
    </w:p>
    <w:p w14:paraId="6407AA94" w14:textId="5B50DAB9" w:rsidR="158A7ADD" w:rsidRPr="00D95103" w:rsidRDefault="00CD6628" w:rsidP="00261274">
      <w:pPr>
        <w:pStyle w:val="EYNormal"/>
        <w:rPr>
          <w:lang w:val="lv-LV"/>
        </w:rPr>
      </w:pPr>
      <w:r w:rsidRPr="00D95103">
        <w:rPr>
          <w:lang w:val="lv-LV"/>
        </w:rPr>
        <w:t>Izstrādājot īstenošanas ceļvedi, mēs:</w:t>
      </w:r>
    </w:p>
    <w:p w14:paraId="3141F37F" w14:textId="1B715F10" w:rsidR="00271DDD" w:rsidRPr="00D95103" w:rsidRDefault="00271DDD" w:rsidP="00271DDD">
      <w:pPr>
        <w:pStyle w:val="EYBulletedList1"/>
        <w:numPr>
          <w:ilvl w:val="0"/>
          <w:numId w:val="16"/>
        </w:numPr>
        <w:spacing w:line="259" w:lineRule="auto"/>
        <w:jc w:val="both"/>
        <w:rPr>
          <w:lang w:val="lv-LV"/>
        </w:rPr>
      </w:pPr>
      <w:r w:rsidRPr="00D95103">
        <w:rPr>
          <w:lang w:val="lv-LV"/>
        </w:rPr>
        <w:t xml:space="preserve">Izstrādāsim ceļveža struktūru, kas tiks veidota pēc atsauces modeļa dimensijām - institūcijas, infrastruktūra; tiesiskais regulējums; uzvedība; reaģēšana ārkārtas situācijās; ieinteresētās personas; izpilde un kontrole; tehnoloģiskās struktūras/procedūras. Struktūra tiks apspriesta un saskaņota ar SM un </w:t>
      </w:r>
      <w:r w:rsidR="005D15CE" w:rsidRPr="00D95103">
        <w:rPr>
          <w:lang w:val="lv-LV"/>
        </w:rPr>
        <w:t>EK</w:t>
      </w:r>
      <w:r w:rsidRPr="00D95103">
        <w:rPr>
          <w:lang w:val="lv-LV"/>
        </w:rPr>
        <w:t xml:space="preserve">. </w:t>
      </w:r>
    </w:p>
    <w:p w14:paraId="4A27260E" w14:textId="69060F79" w:rsidR="00271DDD" w:rsidRPr="00D95103" w:rsidRDefault="00271DDD" w:rsidP="00271DDD">
      <w:pPr>
        <w:pStyle w:val="EYBulletedList1"/>
        <w:numPr>
          <w:ilvl w:val="0"/>
          <w:numId w:val="16"/>
        </w:numPr>
        <w:spacing w:line="259" w:lineRule="auto"/>
        <w:jc w:val="both"/>
        <w:rPr>
          <w:lang w:val="lv-LV"/>
        </w:rPr>
      </w:pPr>
      <w:r w:rsidRPr="00D95103">
        <w:rPr>
          <w:lang w:val="lv-LV"/>
        </w:rPr>
        <w:t>Organizēsim seminārus (pa vienam katrai dimensijai), iesaistot attiecīgās ieinteresētās personas, kuras varētu būt iesaistītas kādā no konkrētās dimensijas ieteikumiem. Atkal, izmantojot kopīgas izstrādes pieeju, mēs apspriedīsim un vienosimies par to, kādi ieteikumi būtu jāiekļauj īstenošanas ceļvedī, kā arī definēsim katra ieteikuma taustāmos rezultātus, norādot dažādus pasākumus, kas jāveic dažādiem dalībniekiem, ietekmi uz resursiem un ierosināto grafiku šo dažādo pasākumu veikšanai. Lai veicinātu raitu un produktīvu diskusiju, mūsu eksperti būs sagatavojuši iespējamo ieviešanas pasākumu uzskaitījumu, ko semināra dalībnieki izskatīs un apspriedīs.</w:t>
      </w:r>
    </w:p>
    <w:p w14:paraId="776477EF" w14:textId="4E3CB86B" w:rsidR="00261274" w:rsidRPr="00D95103" w:rsidRDefault="00271DDD" w:rsidP="00271DDD">
      <w:pPr>
        <w:pStyle w:val="EYBulletedList1"/>
        <w:numPr>
          <w:ilvl w:val="0"/>
          <w:numId w:val="16"/>
        </w:numPr>
        <w:spacing w:after="0" w:line="259" w:lineRule="auto"/>
        <w:jc w:val="both"/>
        <w:rPr>
          <w:lang w:val="lv-LV"/>
        </w:rPr>
      </w:pPr>
      <w:r w:rsidRPr="00D95103">
        <w:rPr>
          <w:lang w:val="lv-LV"/>
        </w:rPr>
        <w:t>Apkoposim secinājumus ziņojumā.</w:t>
      </w:r>
    </w:p>
    <w:p w14:paraId="4788ABDC" w14:textId="77777777" w:rsidR="00271DDD" w:rsidRPr="00D95103" w:rsidRDefault="00271DDD" w:rsidP="00271DDD">
      <w:pPr>
        <w:pStyle w:val="EYBulletedList1"/>
        <w:numPr>
          <w:ilvl w:val="0"/>
          <w:numId w:val="0"/>
        </w:numPr>
        <w:spacing w:after="0" w:line="259" w:lineRule="auto"/>
        <w:ind w:left="288" w:hanging="288"/>
        <w:jc w:val="both"/>
        <w:rPr>
          <w:lang w:val="lv-LV"/>
        </w:rPr>
      </w:pPr>
    </w:p>
    <w:p w14:paraId="12C5754A" w14:textId="02A32BC9" w:rsidR="000E18E4" w:rsidRPr="00D95103" w:rsidRDefault="003F5600" w:rsidP="00FB2729">
      <w:pPr>
        <w:pStyle w:val="Style2"/>
        <w:rPr>
          <w:lang w:val="lv-LV"/>
        </w:rPr>
      </w:pPr>
      <w:bookmarkStart w:id="29" w:name="_Toc181266321"/>
      <w:r w:rsidRPr="00D95103">
        <w:rPr>
          <w:lang w:val="lv-LV"/>
        </w:rPr>
        <w:t>Nodevums 4</w:t>
      </w:r>
      <w:r w:rsidR="7930FACF" w:rsidRPr="00D95103">
        <w:rPr>
          <w:lang w:val="lv-LV"/>
        </w:rPr>
        <w:t xml:space="preserve"> — </w:t>
      </w:r>
      <w:r w:rsidR="0006766E" w:rsidRPr="00D95103">
        <w:rPr>
          <w:lang w:val="lv-LV"/>
        </w:rPr>
        <w:t>Z</w:t>
      </w:r>
      <w:r w:rsidR="7930FACF" w:rsidRPr="00D95103">
        <w:rPr>
          <w:lang w:val="lv-LV"/>
        </w:rPr>
        <w:t>iņojums par izpratnes veicināšanas kampaņu</w:t>
      </w:r>
      <w:bookmarkEnd w:id="29"/>
    </w:p>
    <w:p w14:paraId="678328D3" w14:textId="15D8529F" w:rsidR="0062248C" w:rsidRPr="00D95103" w:rsidRDefault="57681C23" w:rsidP="00E219FD">
      <w:pPr>
        <w:pStyle w:val="EYSubheading"/>
        <w:spacing w:before="120" w:after="0"/>
        <w:rPr>
          <w:lang w:val="lv-LV"/>
        </w:rPr>
      </w:pPr>
      <w:r w:rsidRPr="00D95103">
        <w:rPr>
          <w:lang w:val="lv-LV"/>
        </w:rPr>
        <w:t>Mērķi</w:t>
      </w:r>
    </w:p>
    <w:p w14:paraId="56921ACD" w14:textId="5D83D2ED" w:rsidR="00261274" w:rsidRPr="00D95103" w:rsidRDefault="00023375" w:rsidP="00261274">
      <w:pPr>
        <w:pStyle w:val="EYNormal"/>
        <w:rPr>
          <w:lang w:val="lv-LV"/>
        </w:rPr>
      </w:pPr>
      <w:r w:rsidRPr="00D95103">
        <w:rPr>
          <w:lang w:val="lv-LV"/>
        </w:rPr>
        <w:t xml:space="preserve">Šīs informētības kampaņas mērķis ir veicināt drošu </w:t>
      </w:r>
      <w:proofErr w:type="spellStart"/>
      <w:r w:rsidRPr="00D95103">
        <w:rPr>
          <w:lang w:val="lv-LV"/>
        </w:rPr>
        <w:t>mikromobilitātes</w:t>
      </w:r>
      <w:proofErr w:type="spellEnd"/>
      <w:r w:rsidRPr="00D95103">
        <w:rPr>
          <w:lang w:val="lv-LV"/>
        </w:rPr>
        <w:t xml:space="preserve"> iespēju integrāciju, vienlaikus par prioritāti izvirzot </w:t>
      </w:r>
      <w:proofErr w:type="spellStart"/>
      <w:r w:rsidRPr="00D95103">
        <w:rPr>
          <w:lang w:val="lv-LV"/>
        </w:rPr>
        <w:t>vis</w:t>
      </w:r>
      <w:r w:rsidR="0035413C">
        <w:rPr>
          <w:lang w:val="lv-LV"/>
        </w:rPr>
        <w:t>maz</w:t>
      </w:r>
      <w:r w:rsidRPr="00D95103">
        <w:rPr>
          <w:lang w:val="lv-LV"/>
        </w:rPr>
        <w:t>aizsargātāko</w:t>
      </w:r>
      <w:proofErr w:type="spellEnd"/>
      <w:r w:rsidRPr="00D95103">
        <w:rPr>
          <w:lang w:val="lv-LV"/>
        </w:rPr>
        <w:t xml:space="preserve"> satiksmes dalībnieku satiksmes drošību, pamatojoties uz 2. un 3. </w:t>
      </w:r>
      <w:r w:rsidR="008778F9">
        <w:rPr>
          <w:lang w:val="lv-LV"/>
        </w:rPr>
        <w:t>no</w:t>
      </w:r>
      <w:r w:rsidRPr="00D95103">
        <w:rPr>
          <w:lang w:val="lv-LV"/>
        </w:rPr>
        <w:t>devumā iegūtajiem datiem un ieteikumiem. Šīs kampaņas galvenais mērķis ir izcelt vispārējus fak</w:t>
      </w:r>
      <w:r w:rsidR="00725216">
        <w:rPr>
          <w:lang w:val="lv-LV"/>
        </w:rPr>
        <w:t>tor</w:t>
      </w:r>
      <w:r w:rsidRPr="00D95103">
        <w:rPr>
          <w:lang w:val="lv-LV"/>
        </w:rPr>
        <w:t>us, kas pastiprina bažas par ceļu satiksmes drošību, tostarp sabiedrības izpratni par drošu ceļu satiksmi, atbildības sajūtu ceļu satiksmē, kā arī personīgo ieradumu un citu elementu ietekmi uz ceļu satiksmes drošību.</w:t>
      </w:r>
    </w:p>
    <w:p w14:paraId="5D513B0A" w14:textId="77777777" w:rsidR="008E0533" w:rsidRPr="00D95103" w:rsidRDefault="008E0533" w:rsidP="00BF51A2">
      <w:pPr>
        <w:pStyle w:val="EYNormal"/>
        <w:numPr>
          <w:ilvl w:val="0"/>
          <w:numId w:val="47"/>
        </w:numPr>
        <w:rPr>
          <w:lang w:val="lv-LV"/>
        </w:rPr>
      </w:pPr>
      <w:r w:rsidRPr="00D95103">
        <w:rPr>
          <w:lang w:val="lv-LV"/>
        </w:rPr>
        <w:lastRenderedPageBreak/>
        <w:t xml:space="preserve">Veicināt izpratni par esošajiem un potenciālajiem riskiem, kas saistīti ar </w:t>
      </w:r>
      <w:proofErr w:type="spellStart"/>
      <w:r w:rsidRPr="00D95103">
        <w:rPr>
          <w:lang w:val="lv-LV"/>
        </w:rPr>
        <w:t>mikromobilitāti</w:t>
      </w:r>
      <w:proofErr w:type="spellEnd"/>
      <w:r w:rsidRPr="00D95103">
        <w:rPr>
          <w:lang w:val="lv-LV"/>
        </w:rPr>
        <w:t>, tostarp par negadījumiem un konfliktsituācijām ar citiem satiksmes dalībniekiem.</w:t>
      </w:r>
    </w:p>
    <w:p w14:paraId="4F7C1C20" w14:textId="5500D8B9" w:rsidR="008E0533" w:rsidRDefault="008E0533" w:rsidP="00BF51A2">
      <w:pPr>
        <w:pStyle w:val="EYNormal"/>
        <w:numPr>
          <w:ilvl w:val="0"/>
          <w:numId w:val="47"/>
        </w:numPr>
        <w:rPr>
          <w:lang w:val="lv-LV"/>
        </w:rPr>
      </w:pPr>
      <w:r w:rsidRPr="00D95103">
        <w:rPr>
          <w:lang w:val="lv-LV"/>
        </w:rPr>
        <w:t>Veicin</w:t>
      </w:r>
      <w:r w:rsidRPr="00D95103">
        <w:rPr>
          <w:rFonts w:ascii="EYInterstate Light" w:hAnsi="EYInterstate Light" w:cs="EYInterstate Light"/>
          <w:lang w:val="lv-LV"/>
        </w:rPr>
        <w:t>ā</w:t>
      </w:r>
      <w:r w:rsidRPr="00D95103">
        <w:rPr>
          <w:lang w:val="lv-LV"/>
        </w:rPr>
        <w:t>t visaptvero</w:t>
      </w:r>
      <w:r w:rsidRPr="00D95103">
        <w:rPr>
          <w:rFonts w:ascii="EYInterstate Light" w:hAnsi="EYInterstate Light" w:cs="EYInterstate Light"/>
          <w:lang w:val="lv-LV"/>
        </w:rPr>
        <w:t>š</w:t>
      </w:r>
      <w:r w:rsidRPr="00D95103">
        <w:rPr>
          <w:lang w:val="lv-LV"/>
        </w:rPr>
        <w:t>as ce</w:t>
      </w:r>
      <w:r w:rsidRPr="00D95103">
        <w:rPr>
          <w:rFonts w:ascii="EYInterstate Light" w:hAnsi="EYInterstate Light" w:cs="EYInterstate Light"/>
          <w:lang w:val="lv-LV"/>
        </w:rPr>
        <w:t>ļ</w:t>
      </w:r>
      <w:r w:rsidRPr="00D95103">
        <w:rPr>
          <w:lang w:val="lv-LV"/>
        </w:rPr>
        <w:t>u satiksmes dro</w:t>
      </w:r>
      <w:r w:rsidRPr="00D95103">
        <w:rPr>
          <w:rFonts w:ascii="EYInterstate Light" w:hAnsi="EYInterstate Light" w:cs="EYInterstate Light"/>
          <w:lang w:val="lv-LV"/>
        </w:rPr>
        <w:t>šī</w:t>
      </w:r>
      <w:r w:rsidRPr="00D95103">
        <w:rPr>
          <w:lang w:val="lv-LV"/>
        </w:rPr>
        <w:t xml:space="preserve">bas programmas izveidi un </w:t>
      </w:r>
      <w:r w:rsidRPr="00D95103">
        <w:rPr>
          <w:rFonts w:ascii="EYInterstate Light" w:hAnsi="EYInterstate Light" w:cs="EYInterstate Light"/>
          <w:lang w:val="lv-LV"/>
        </w:rPr>
        <w:t>ī</w:t>
      </w:r>
      <w:r w:rsidRPr="00D95103">
        <w:rPr>
          <w:lang w:val="lv-LV"/>
        </w:rPr>
        <w:t>steno</w:t>
      </w:r>
      <w:r w:rsidRPr="00D95103">
        <w:rPr>
          <w:rFonts w:ascii="EYInterstate Light" w:hAnsi="EYInterstate Light" w:cs="EYInterstate Light"/>
          <w:lang w:val="lv-LV"/>
        </w:rPr>
        <w:t>š</w:t>
      </w:r>
      <w:r w:rsidRPr="00D95103">
        <w:rPr>
          <w:lang w:val="lv-LV"/>
        </w:rPr>
        <w:t xml:space="preserve">anu, uzsverot izpratni par drošību un </w:t>
      </w:r>
      <w:proofErr w:type="spellStart"/>
      <w:r w:rsidRPr="00D95103">
        <w:rPr>
          <w:lang w:val="lv-LV"/>
        </w:rPr>
        <w:t>paraugprakses</w:t>
      </w:r>
      <w:proofErr w:type="spellEnd"/>
      <w:r w:rsidRPr="00D95103">
        <w:rPr>
          <w:lang w:val="lv-LV"/>
        </w:rPr>
        <w:t xml:space="preserve"> ieviešanu.</w:t>
      </w:r>
    </w:p>
    <w:p w14:paraId="2A7F6223" w14:textId="77777777" w:rsidR="00BF51A2" w:rsidRPr="00CC42AD" w:rsidRDefault="00BF51A2" w:rsidP="00BF51A2">
      <w:pPr>
        <w:pStyle w:val="EYNormal"/>
        <w:rPr>
          <w:lang w:val="lv-LV"/>
        </w:rPr>
      </w:pPr>
    </w:p>
    <w:p w14:paraId="697D1AA0" w14:textId="2E5BC718" w:rsidR="00C93320" w:rsidRPr="00D95103" w:rsidRDefault="57681C23" w:rsidP="00FB2729">
      <w:pPr>
        <w:pStyle w:val="EYHeading3"/>
        <w:spacing w:before="120" w:after="0"/>
        <w:rPr>
          <w:lang w:val="lv-LV"/>
        </w:rPr>
      </w:pPr>
      <w:r w:rsidRPr="00D95103">
        <w:rPr>
          <w:lang w:val="lv-LV"/>
        </w:rPr>
        <w:t xml:space="preserve">4.1.uzdevums – Metodoloģijas un izpratnes veicināšanas kampaņas plāna izstrāde </w:t>
      </w:r>
    </w:p>
    <w:p w14:paraId="7DED0829" w14:textId="05D965E1" w:rsidR="00E06AFD" w:rsidRPr="00D95103" w:rsidRDefault="00261274" w:rsidP="00F536C9">
      <w:pPr>
        <w:pStyle w:val="Caption"/>
        <w:keepNext/>
        <w:jc w:val="both"/>
        <w:rPr>
          <w:rFonts w:eastAsia="Times New Roman" w:cs="Times New Roman"/>
          <w:i w:val="0"/>
          <w:iCs w:val="0"/>
          <w:kern w:val="12"/>
          <w:sz w:val="20"/>
          <w:szCs w:val="24"/>
          <w:lang w:val="lv-LV"/>
        </w:rPr>
      </w:pPr>
      <w:bookmarkStart w:id="30" w:name="_Ref129028986"/>
      <w:r w:rsidRPr="00D95103">
        <w:rPr>
          <w:rFonts w:eastAsia="Times New Roman" w:cs="Times New Roman"/>
          <w:i w:val="0"/>
          <w:iCs w:val="0"/>
          <w:kern w:val="12"/>
          <w:sz w:val="20"/>
          <w:szCs w:val="24"/>
          <w:lang w:val="lv-LV"/>
        </w:rPr>
        <w:t xml:space="preserve">Uzsākot </w:t>
      </w:r>
      <w:r w:rsidR="005F6425" w:rsidRPr="00D95103">
        <w:rPr>
          <w:rFonts w:eastAsia="Times New Roman" w:cs="Times New Roman"/>
          <w:i w:val="0"/>
          <w:iCs w:val="0"/>
          <w:kern w:val="12"/>
          <w:sz w:val="20"/>
          <w:szCs w:val="24"/>
          <w:lang w:val="lv-LV"/>
        </w:rPr>
        <w:t xml:space="preserve">ceturtā nodevuma </w:t>
      </w:r>
      <w:r w:rsidRPr="00D95103">
        <w:rPr>
          <w:rFonts w:eastAsia="Times New Roman" w:cs="Times New Roman"/>
          <w:i w:val="0"/>
          <w:iCs w:val="0"/>
          <w:kern w:val="12"/>
          <w:sz w:val="20"/>
          <w:szCs w:val="24"/>
          <w:lang w:val="lv-LV"/>
        </w:rPr>
        <w:t xml:space="preserve">īstenošanu, projekta komanda organizēs tikšanos ar </w:t>
      </w:r>
      <w:r w:rsidR="005F6425" w:rsidRPr="00D95103">
        <w:rPr>
          <w:rFonts w:eastAsia="Times New Roman" w:cs="Times New Roman"/>
          <w:i w:val="0"/>
          <w:iCs w:val="0"/>
          <w:kern w:val="12"/>
          <w:sz w:val="20"/>
          <w:szCs w:val="24"/>
          <w:lang w:val="lv-LV"/>
        </w:rPr>
        <w:t>SM,</w:t>
      </w:r>
      <w:r w:rsidRPr="00D95103">
        <w:rPr>
          <w:rFonts w:eastAsia="Times New Roman" w:cs="Times New Roman"/>
          <w:i w:val="0"/>
          <w:iCs w:val="0"/>
          <w:kern w:val="12"/>
          <w:sz w:val="20"/>
          <w:szCs w:val="24"/>
          <w:lang w:val="lv-LV"/>
        </w:rPr>
        <w:t xml:space="preserve"> </w:t>
      </w:r>
      <w:r w:rsidR="00727DCE">
        <w:rPr>
          <w:rFonts w:eastAsia="Times New Roman" w:cs="Times New Roman"/>
          <w:i w:val="0"/>
          <w:iCs w:val="0"/>
          <w:kern w:val="12"/>
          <w:sz w:val="20"/>
          <w:szCs w:val="24"/>
          <w:lang w:val="lv-LV"/>
        </w:rPr>
        <w:t>CSDD</w:t>
      </w:r>
      <w:r w:rsidRPr="00D95103">
        <w:rPr>
          <w:rFonts w:eastAsia="Times New Roman" w:cs="Times New Roman"/>
          <w:i w:val="0"/>
          <w:iCs w:val="0"/>
          <w:kern w:val="12"/>
          <w:sz w:val="20"/>
          <w:szCs w:val="24"/>
          <w:lang w:val="lv-LV"/>
        </w:rPr>
        <w:t xml:space="preserve"> un citām ieinteresētajām pusēm, lai pārrunātu publiskās kampaņas vīziju un galvenos </w:t>
      </w:r>
      <w:r w:rsidR="000B4E92" w:rsidRPr="00D95103">
        <w:rPr>
          <w:rFonts w:eastAsia="Times New Roman" w:cs="Times New Roman"/>
          <w:i w:val="0"/>
          <w:iCs w:val="0"/>
          <w:kern w:val="12"/>
          <w:sz w:val="20"/>
          <w:szCs w:val="24"/>
          <w:lang w:val="lv-LV"/>
        </w:rPr>
        <w:t>fokusa elementus</w:t>
      </w:r>
      <w:r w:rsidRPr="00D95103">
        <w:rPr>
          <w:rFonts w:eastAsia="Times New Roman" w:cs="Times New Roman"/>
          <w:i w:val="0"/>
          <w:iCs w:val="0"/>
          <w:kern w:val="12"/>
          <w:sz w:val="20"/>
          <w:szCs w:val="24"/>
          <w:lang w:val="lv-LV"/>
        </w:rPr>
        <w:t xml:space="preserve">. </w:t>
      </w:r>
    </w:p>
    <w:p w14:paraId="04831F0B" w14:textId="1FB856F7" w:rsidR="00261274" w:rsidRPr="00D95103" w:rsidRDefault="00261274" w:rsidP="00261274">
      <w:pPr>
        <w:pStyle w:val="Caption"/>
        <w:keepNext/>
        <w:jc w:val="left"/>
        <w:rPr>
          <w:rFonts w:eastAsia="Times New Roman" w:cs="Times New Roman"/>
          <w:i w:val="0"/>
          <w:iCs w:val="0"/>
          <w:kern w:val="12"/>
          <w:sz w:val="20"/>
          <w:szCs w:val="24"/>
          <w:lang w:val="lv-LV"/>
        </w:rPr>
      </w:pPr>
      <w:r w:rsidRPr="00D95103">
        <w:rPr>
          <w:rFonts w:eastAsia="Times New Roman" w:cs="Times New Roman"/>
          <w:i w:val="0"/>
          <w:iCs w:val="0"/>
          <w:kern w:val="12"/>
          <w:sz w:val="20"/>
          <w:szCs w:val="24"/>
          <w:lang w:val="lv-LV"/>
        </w:rPr>
        <w:t xml:space="preserve">Publiskās kampaņas process ietver: </w:t>
      </w:r>
    </w:p>
    <w:p w14:paraId="25525C6C" w14:textId="1D8FF64F" w:rsidR="00261274" w:rsidRPr="00D95103" w:rsidRDefault="00752A47" w:rsidP="00F536C9">
      <w:pPr>
        <w:pStyle w:val="EYBulletedList1"/>
        <w:numPr>
          <w:ilvl w:val="0"/>
          <w:numId w:val="24"/>
        </w:numPr>
        <w:spacing w:before="60" w:line="264" w:lineRule="auto"/>
        <w:ind w:left="289" w:hanging="289"/>
        <w:contextualSpacing w:val="0"/>
        <w:jc w:val="both"/>
        <w:rPr>
          <w:lang w:val="lv-LV"/>
        </w:rPr>
      </w:pPr>
      <w:bookmarkStart w:id="31" w:name="_Hlk151552602"/>
      <w:proofErr w:type="spellStart"/>
      <w:r w:rsidRPr="00D95103">
        <w:rPr>
          <w:lang w:val="lv-LV"/>
        </w:rPr>
        <w:t>Ievad</w:t>
      </w:r>
      <w:r w:rsidR="00261274" w:rsidRPr="00D95103">
        <w:rPr>
          <w:lang w:val="lv-LV"/>
        </w:rPr>
        <w:t>sanāksm</w:t>
      </w:r>
      <w:r w:rsidR="000B4E92" w:rsidRPr="00D95103">
        <w:rPr>
          <w:lang w:val="lv-LV"/>
        </w:rPr>
        <w:t>i</w:t>
      </w:r>
      <w:proofErr w:type="spellEnd"/>
      <w:r w:rsidR="00F536C9">
        <w:rPr>
          <w:lang w:val="lv-LV"/>
        </w:rPr>
        <w:t>,</w:t>
      </w:r>
    </w:p>
    <w:p w14:paraId="65118D39" w14:textId="36E8F810" w:rsidR="00261274" w:rsidRPr="00D95103" w:rsidRDefault="00261274" w:rsidP="00F536C9">
      <w:pPr>
        <w:pStyle w:val="EYBulletedList1"/>
        <w:numPr>
          <w:ilvl w:val="0"/>
          <w:numId w:val="24"/>
        </w:numPr>
        <w:spacing w:before="60" w:line="264" w:lineRule="auto"/>
        <w:ind w:left="289" w:hanging="289"/>
        <w:contextualSpacing w:val="0"/>
        <w:jc w:val="both"/>
        <w:rPr>
          <w:lang w:val="lv-LV"/>
        </w:rPr>
      </w:pPr>
      <w:r w:rsidRPr="00D95103">
        <w:rPr>
          <w:lang w:val="lv-LV"/>
        </w:rPr>
        <w:t>Stratēģijas izstrād</w:t>
      </w:r>
      <w:r w:rsidR="000B4E92" w:rsidRPr="00D95103">
        <w:rPr>
          <w:lang w:val="lv-LV"/>
        </w:rPr>
        <w:t>i</w:t>
      </w:r>
      <w:r w:rsidR="00F536C9">
        <w:rPr>
          <w:lang w:val="lv-LV"/>
        </w:rPr>
        <w:t>,</w:t>
      </w:r>
    </w:p>
    <w:p w14:paraId="6DCCBD6A" w14:textId="22813C9B" w:rsidR="00261274" w:rsidRPr="00D95103" w:rsidRDefault="00261274" w:rsidP="00F536C9">
      <w:pPr>
        <w:pStyle w:val="EYBulletedList1"/>
        <w:numPr>
          <w:ilvl w:val="0"/>
          <w:numId w:val="24"/>
        </w:numPr>
        <w:spacing w:before="60" w:line="264" w:lineRule="auto"/>
        <w:ind w:left="289" w:hanging="289"/>
        <w:contextualSpacing w:val="0"/>
        <w:jc w:val="both"/>
        <w:rPr>
          <w:lang w:val="lv-LV"/>
        </w:rPr>
      </w:pPr>
      <w:r w:rsidRPr="00D95103">
        <w:rPr>
          <w:lang w:val="lv-LV"/>
        </w:rPr>
        <w:t>Radoš</w:t>
      </w:r>
      <w:r w:rsidR="000B4E92" w:rsidRPr="00D95103">
        <w:rPr>
          <w:lang w:val="lv-LV"/>
        </w:rPr>
        <w:t>o</w:t>
      </w:r>
      <w:r w:rsidRPr="00D95103">
        <w:rPr>
          <w:lang w:val="lv-LV"/>
        </w:rPr>
        <w:t xml:space="preserve"> </w:t>
      </w:r>
      <w:r w:rsidR="00F536C9">
        <w:rPr>
          <w:lang w:val="lv-LV"/>
        </w:rPr>
        <w:t>kampaņas plāna izstrādi,</w:t>
      </w:r>
    </w:p>
    <w:p w14:paraId="04BAA4AD" w14:textId="79C53505" w:rsidR="00261274" w:rsidRDefault="00F536C9" w:rsidP="00F536C9">
      <w:pPr>
        <w:pStyle w:val="EYBulletedList1"/>
        <w:numPr>
          <w:ilvl w:val="0"/>
          <w:numId w:val="24"/>
        </w:numPr>
        <w:spacing w:before="60" w:line="264" w:lineRule="auto"/>
        <w:ind w:left="289" w:hanging="289"/>
        <w:contextualSpacing w:val="0"/>
        <w:jc w:val="both"/>
        <w:rPr>
          <w:lang w:val="lv-LV"/>
        </w:rPr>
      </w:pPr>
      <w:r>
        <w:rPr>
          <w:lang w:val="lv-LV"/>
        </w:rPr>
        <w:t xml:space="preserve">Kampaņas </w:t>
      </w:r>
      <w:r w:rsidR="00261274" w:rsidRPr="00D95103">
        <w:rPr>
          <w:lang w:val="lv-LV"/>
        </w:rPr>
        <w:t>Izpild</w:t>
      </w:r>
      <w:r w:rsidR="000B4E92" w:rsidRPr="00D95103">
        <w:rPr>
          <w:lang w:val="lv-LV"/>
        </w:rPr>
        <w:t>i</w:t>
      </w:r>
      <w:bookmarkEnd w:id="31"/>
      <w:r>
        <w:rPr>
          <w:lang w:val="lv-LV"/>
        </w:rPr>
        <w:t>.</w:t>
      </w:r>
    </w:p>
    <w:p w14:paraId="26BCCD9B" w14:textId="77777777" w:rsidR="00BF51A2" w:rsidRPr="00CC42AD" w:rsidRDefault="00BF51A2" w:rsidP="00F536C9">
      <w:pPr>
        <w:pStyle w:val="EYNormal"/>
        <w:rPr>
          <w:lang w:val="lv-LV"/>
        </w:rPr>
      </w:pPr>
    </w:p>
    <w:bookmarkEnd w:id="30"/>
    <w:p w14:paraId="00EC7B50" w14:textId="4C976EF3" w:rsidR="00E52BAB" w:rsidRPr="00D95103" w:rsidRDefault="48E75745" w:rsidP="00FB2729">
      <w:pPr>
        <w:pStyle w:val="EYHeading3"/>
        <w:spacing w:before="120" w:after="0"/>
        <w:rPr>
          <w:lang w:val="lv-LV"/>
        </w:rPr>
      </w:pPr>
      <w:r w:rsidRPr="00D95103">
        <w:rPr>
          <w:lang w:val="lv-LV"/>
        </w:rPr>
        <w:t>4.2.uzdevums – Izpratnes veicināšanas kampaņas stratēģija un radošā attīstība</w:t>
      </w:r>
    </w:p>
    <w:p w14:paraId="30F9728E" w14:textId="20CFE576" w:rsidR="00A4103C" w:rsidRPr="00D95103" w:rsidRDefault="00FB1C15" w:rsidP="00CE1E87">
      <w:pPr>
        <w:jc w:val="both"/>
        <w:rPr>
          <w:rFonts w:asciiTheme="minorHAnsi" w:hAnsiTheme="minorHAnsi"/>
          <w:kern w:val="12"/>
          <w:sz w:val="20"/>
          <w:szCs w:val="24"/>
          <w:lang w:val="lv-LV"/>
        </w:rPr>
      </w:pPr>
      <w:r w:rsidRPr="00D95103">
        <w:rPr>
          <w:rFonts w:asciiTheme="minorHAnsi" w:hAnsiTheme="minorHAnsi"/>
          <w:kern w:val="12"/>
          <w:sz w:val="20"/>
          <w:szCs w:val="24"/>
          <w:lang w:val="lv-LV"/>
        </w:rPr>
        <w:t xml:space="preserve">Pēc sākotnējās tikšanās ar SM un ieinteresētajām personām tiks organizēts seminārs, lai izvērtētu </w:t>
      </w:r>
      <w:proofErr w:type="spellStart"/>
      <w:r w:rsidRPr="00D95103">
        <w:rPr>
          <w:rFonts w:asciiTheme="minorHAnsi" w:hAnsiTheme="minorHAnsi"/>
          <w:kern w:val="12"/>
          <w:sz w:val="20"/>
          <w:szCs w:val="24"/>
          <w:lang w:val="lv-LV"/>
        </w:rPr>
        <w:t>paraugpraksi</w:t>
      </w:r>
      <w:proofErr w:type="spellEnd"/>
      <w:r w:rsidRPr="00D95103">
        <w:rPr>
          <w:rFonts w:asciiTheme="minorHAnsi" w:hAnsiTheme="minorHAnsi"/>
          <w:kern w:val="12"/>
          <w:sz w:val="20"/>
          <w:szCs w:val="24"/>
          <w:lang w:val="lv-LV"/>
        </w:rPr>
        <w:t xml:space="preserve"> drošai rīcībai ceļu satiksmē. Šī semināra mērķis ir noteikt bīstamas situācijas un vietas satiksmē </w:t>
      </w:r>
      <w:proofErr w:type="spellStart"/>
      <w:r w:rsidR="00391458">
        <w:rPr>
          <w:rFonts w:asciiTheme="minorHAnsi" w:hAnsiTheme="minorHAnsi"/>
          <w:kern w:val="12"/>
          <w:sz w:val="20"/>
          <w:szCs w:val="24"/>
          <w:lang w:val="lv-LV"/>
        </w:rPr>
        <w:t>maz</w:t>
      </w:r>
      <w:r w:rsidR="00463018" w:rsidRPr="00D95103">
        <w:rPr>
          <w:rFonts w:asciiTheme="minorHAnsi" w:hAnsiTheme="minorHAnsi"/>
          <w:kern w:val="12"/>
          <w:sz w:val="20"/>
          <w:szCs w:val="24"/>
          <w:lang w:val="lv-LV"/>
        </w:rPr>
        <w:t>aizsargātajiem</w:t>
      </w:r>
      <w:proofErr w:type="spellEnd"/>
      <w:r w:rsidRPr="00D95103">
        <w:rPr>
          <w:rFonts w:asciiTheme="minorHAnsi" w:hAnsiTheme="minorHAnsi"/>
          <w:kern w:val="12"/>
          <w:sz w:val="20"/>
          <w:szCs w:val="24"/>
          <w:lang w:val="lv-LV"/>
        </w:rPr>
        <w:t xml:space="preserve"> satiksmes dalībniekiem, pamatojoties uz datiem un ieteikumiem, kas iegūti 2. un 3. nodevuma laikā. Projekta komanda apkopos semināra laikā iegūto informāciju un atsauksmes, analizēs secinājumus un izveidos kopsavilkuma prezentāciju, kurā būs izklāstīti turpmākie publiskās kampaņas īstenošanas soļi. Lai palielinātu kampaņas ietekmi, tiks iekļautas semināra laikā iegūtās nozares ekspertu atsauksmes. Šo atsauksmju mērķis būs izraisīt empātiju un izpratni, ilustrējot, kā drošas un ilgtspējīgas transporta iespējas pozitīvi ietekmē kopienas.</w:t>
      </w:r>
    </w:p>
    <w:p w14:paraId="2054DD13" w14:textId="321139C1" w:rsidR="00925B63" w:rsidRPr="00D95103" w:rsidRDefault="00925B63" w:rsidP="00CE1E87">
      <w:pPr>
        <w:jc w:val="both"/>
        <w:rPr>
          <w:rFonts w:asciiTheme="minorHAnsi" w:hAnsiTheme="minorHAnsi"/>
          <w:kern w:val="12"/>
          <w:sz w:val="20"/>
          <w:szCs w:val="24"/>
          <w:lang w:val="lv-LV"/>
        </w:rPr>
      </w:pPr>
      <w:r w:rsidRPr="00D95103">
        <w:rPr>
          <w:rFonts w:asciiTheme="minorHAnsi" w:hAnsiTheme="minorHAnsi"/>
          <w:kern w:val="12"/>
          <w:sz w:val="20"/>
          <w:szCs w:val="24"/>
          <w:lang w:val="lv-LV"/>
        </w:rPr>
        <w:t xml:space="preserve">Izpratnes veicināšanas kampaņas radošā </w:t>
      </w:r>
      <w:r w:rsidR="00A4103C" w:rsidRPr="00D95103">
        <w:rPr>
          <w:rFonts w:asciiTheme="minorHAnsi" w:hAnsiTheme="minorHAnsi"/>
          <w:kern w:val="12"/>
          <w:sz w:val="20"/>
          <w:szCs w:val="24"/>
          <w:lang w:val="lv-LV"/>
        </w:rPr>
        <w:t>izstrāde ietvers</w:t>
      </w:r>
      <w:r w:rsidR="0010053D" w:rsidRPr="00D95103">
        <w:rPr>
          <w:rFonts w:asciiTheme="minorHAnsi" w:hAnsiTheme="minorHAnsi"/>
          <w:kern w:val="12"/>
          <w:sz w:val="20"/>
          <w:szCs w:val="24"/>
          <w:lang w:val="lv-LV"/>
        </w:rPr>
        <w:t xml:space="preserve"> šādus soļus</w:t>
      </w:r>
      <w:r w:rsidRPr="00D95103">
        <w:rPr>
          <w:rFonts w:asciiTheme="minorHAnsi" w:hAnsiTheme="minorHAnsi"/>
          <w:kern w:val="12"/>
          <w:sz w:val="20"/>
          <w:szCs w:val="24"/>
          <w:lang w:val="lv-LV"/>
        </w:rPr>
        <w:t>:</w:t>
      </w:r>
    </w:p>
    <w:p w14:paraId="30A817BC" w14:textId="480E3D52" w:rsidR="0080206F" w:rsidRPr="00D95103" w:rsidRDefault="0080206F" w:rsidP="0080206F">
      <w:pPr>
        <w:pStyle w:val="ListParagraph"/>
        <w:numPr>
          <w:ilvl w:val="0"/>
          <w:numId w:val="30"/>
        </w:numPr>
        <w:rPr>
          <w:kern w:val="12"/>
          <w:sz w:val="20"/>
          <w:szCs w:val="24"/>
          <w:lang w:val="lv-LV"/>
        </w:rPr>
      </w:pPr>
      <w:r w:rsidRPr="00D95103">
        <w:rPr>
          <w:kern w:val="12"/>
          <w:sz w:val="20"/>
          <w:szCs w:val="24"/>
          <w:lang w:val="lv-LV"/>
        </w:rPr>
        <w:t>Pirms uzsākt radošo izstrādi, projekta komanda veiks esošās situācijas analīzes un izstrādāto ieteikumu novērtējumu 3. nodevuma ietvaros, apkopos informāciju par mērķaudi</w:t>
      </w:r>
      <w:r w:rsidR="00725216">
        <w:rPr>
          <w:kern w:val="12"/>
          <w:sz w:val="20"/>
          <w:szCs w:val="24"/>
          <w:lang w:val="lv-LV"/>
        </w:rPr>
        <w:t>tor</w:t>
      </w:r>
      <w:r w:rsidRPr="00D95103">
        <w:rPr>
          <w:kern w:val="12"/>
          <w:sz w:val="20"/>
          <w:szCs w:val="24"/>
          <w:lang w:val="lv-LV"/>
        </w:rPr>
        <w:t xml:space="preserve">iju, tās attieksmi pret </w:t>
      </w:r>
      <w:proofErr w:type="spellStart"/>
      <w:r w:rsidRPr="00D95103">
        <w:rPr>
          <w:kern w:val="12"/>
          <w:sz w:val="20"/>
          <w:szCs w:val="24"/>
          <w:lang w:val="lv-LV"/>
        </w:rPr>
        <w:t>mikromobilitāti</w:t>
      </w:r>
      <w:proofErr w:type="spellEnd"/>
      <w:r w:rsidRPr="00D95103">
        <w:rPr>
          <w:kern w:val="12"/>
          <w:sz w:val="20"/>
          <w:szCs w:val="24"/>
          <w:lang w:val="lv-LV"/>
        </w:rPr>
        <w:t>, drošu rīcību satiksmē un vēlamajiem saziņas kanāliem.</w:t>
      </w:r>
    </w:p>
    <w:p w14:paraId="3BA3517A" w14:textId="137B8A25" w:rsidR="0080206F" w:rsidRPr="00D95103" w:rsidRDefault="0080206F" w:rsidP="0080206F">
      <w:pPr>
        <w:pStyle w:val="ListParagraph"/>
        <w:numPr>
          <w:ilvl w:val="0"/>
          <w:numId w:val="30"/>
        </w:numPr>
        <w:rPr>
          <w:kern w:val="12"/>
          <w:sz w:val="20"/>
          <w:szCs w:val="24"/>
          <w:lang w:val="lv-LV"/>
        </w:rPr>
      </w:pPr>
      <w:r w:rsidRPr="00D95103">
        <w:rPr>
          <w:kern w:val="12"/>
          <w:sz w:val="20"/>
          <w:szCs w:val="24"/>
          <w:lang w:val="lv-LV"/>
        </w:rPr>
        <w:t xml:space="preserve">Radošās darbības uzsākšanas sanāksme - projekta komanda sasauks sanāksmi, kurā piedalīsies radošās un mārketinga komandas, kā arī pārstāvji no </w:t>
      </w:r>
      <w:r w:rsidR="00CC42AD">
        <w:rPr>
          <w:kern w:val="12"/>
          <w:sz w:val="20"/>
          <w:szCs w:val="24"/>
          <w:lang w:val="lv-LV"/>
        </w:rPr>
        <w:t>SM</w:t>
      </w:r>
      <w:r w:rsidRPr="00D95103">
        <w:rPr>
          <w:kern w:val="12"/>
          <w:sz w:val="20"/>
          <w:szCs w:val="24"/>
          <w:lang w:val="lv-LV"/>
        </w:rPr>
        <w:t xml:space="preserve"> un ieinteresētās personas. Sanāksmes laikā viņi iepazīstinās ar piemēriem no veiksmīgām izpratnes veicināšanas kampaņām, lai iedvesmotu idejas un nodrošinātu, ka visi saprot kampaņas mērķus.</w:t>
      </w:r>
    </w:p>
    <w:p w14:paraId="59E09B67" w14:textId="559BFE76" w:rsidR="0080206F" w:rsidRPr="00D95103" w:rsidRDefault="0080206F" w:rsidP="0080206F">
      <w:pPr>
        <w:pStyle w:val="ListParagraph"/>
        <w:numPr>
          <w:ilvl w:val="0"/>
          <w:numId w:val="30"/>
        </w:numPr>
        <w:rPr>
          <w:kern w:val="12"/>
          <w:sz w:val="20"/>
          <w:szCs w:val="24"/>
          <w:lang w:val="lv-LV"/>
        </w:rPr>
      </w:pPr>
      <w:r w:rsidRPr="00D95103">
        <w:rPr>
          <w:kern w:val="12"/>
          <w:sz w:val="20"/>
          <w:szCs w:val="24"/>
          <w:lang w:val="lv-LV"/>
        </w:rPr>
        <w:t>Radošā kopsavilkuma definēšana - projekta komanda kopīgi izveidos gala radošo kopsavilkumu, ietverot galveno vēstījumu, mērķaudi</w:t>
      </w:r>
      <w:r w:rsidR="00725216">
        <w:rPr>
          <w:kern w:val="12"/>
          <w:sz w:val="20"/>
          <w:szCs w:val="24"/>
          <w:lang w:val="lv-LV"/>
        </w:rPr>
        <w:t>tor</w:t>
      </w:r>
      <w:r w:rsidRPr="00D95103">
        <w:rPr>
          <w:kern w:val="12"/>
          <w:sz w:val="20"/>
          <w:szCs w:val="24"/>
          <w:lang w:val="lv-LV"/>
        </w:rPr>
        <w:t xml:space="preserve">iju, vēlamos rezultātus un kampaņas toni. </w:t>
      </w:r>
    </w:p>
    <w:p w14:paraId="584DAFA6" w14:textId="1651A58C" w:rsidR="003400F3" w:rsidRPr="00D95103" w:rsidRDefault="003400F3" w:rsidP="003400F3">
      <w:pPr>
        <w:pStyle w:val="ListParagraph"/>
        <w:numPr>
          <w:ilvl w:val="0"/>
          <w:numId w:val="30"/>
        </w:numPr>
        <w:rPr>
          <w:kern w:val="12"/>
          <w:sz w:val="20"/>
          <w:szCs w:val="24"/>
          <w:lang w:val="lv-LV"/>
        </w:rPr>
      </w:pPr>
      <w:r w:rsidRPr="00D95103">
        <w:rPr>
          <w:kern w:val="12"/>
          <w:sz w:val="20"/>
          <w:szCs w:val="24"/>
          <w:lang w:val="lv-LV"/>
        </w:rPr>
        <w:t xml:space="preserve">Kampaņas koncepcijas un materiālu izstrāde - pamatojoties uz radošo kopsavilkumu, radošā komanda būs atbildīga par kampaņas pamatkoncepcijas un materiālu izstrādi. Tas ietvers datu </w:t>
      </w:r>
      <w:proofErr w:type="spellStart"/>
      <w:r w:rsidRPr="00D95103">
        <w:rPr>
          <w:kern w:val="12"/>
          <w:sz w:val="20"/>
          <w:szCs w:val="24"/>
          <w:lang w:val="lv-LV"/>
        </w:rPr>
        <w:t>vizualizāciju</w:t>
      </w:r>
      <w:proofErr w:type="spellEnd"/>
      <w:r w:rsidRPr="00D95103">
        <w:rPr>
          <w:kern w:val="12"/>
          <w:sz w:val="20"/>
          <w:szCs w:val="24"/>
          <w:lang w:val="lv-LV"/>
        </w:rPr>
        <w:t xml:space="preserve"> un </w:t>
      </w:r>
      <w:proofErr w:type="spellStart"/>
      <w:r w:rsidRPr="00D95103">
        <w:rPr>
          <w:kern w:val="12"/>
          <w:sz w:val="20"/>
          <w:szCs w:val="24"/>
          <w:lang w:val="lv-LV"/>
        </w:rPr>
        <w:t>infografiku</w:t>
      </w:r>
      <w:proofErr w:type="spellEnd"/>
      <w:r w:rsidRPr="00D95103">
        <w:rPr>
          <w:kern w:val="12"/>
          <w:sz w:val="20"/>
          <w:szCs w:val="24"/>
          <w:lang w:val="lv-LV"/>
        </w:rPr>
        <w:t xml:space="preserve"> izstrādi, kas izceļ labās prakses piemērus drošai rīcībai ceļu satiksmē, kā arī identificē bīstamas situācijas/zonas satiksmē </w:t>
      </w:r>
      <w:proofErr w:type="spellStart"/>
      <w:r w:rsidR="00391458">
        <w:rPr>
          <w:kern w:val="12"/>
          <w:sz w:val="20"/>
          <w:szCs w:val="24"/>
          <w:lang w:val="lv-LV"/>
        </w:rPr>
        <w:t>maz</w:t>
      </w:r>
      <w:r w:rsidRPr="00D95103">
        <w:rPr>
          <w:kern w:val="12"/>
          <w:sz w:val="20"/>
          <w:szCs w:val="24"/>
          <w:lang w:val="lv-LV"/>
        </w:rPr>
        <w:t>aizsargātiem</w:t>
      </w:r>
      <w:proofErr w:type="spellEnd"/>
      <w:r w:rsidRPr="00D95103">
        <w:rPr>
          <w:kern w:val="12"/>
          <w:sz w:val="20"/>
          <w:szCs w:val="24"/>
          <w:lang w:val="lv-LV"/>
        </w:rPr>
        <w:t xml:space="preserve"> satiksmes dalībniekiem.</w:t>
      </w:r>
    </w:p>
    <w:p w14:paraId="010BCC1C" w14:textId="595452C6" w:rsidR="003400F3" w:rsidRDefault="003400F3" w:rsidP="003400F3">
      <w:pPr>
        <w:pStyle w:val="ListParagraph"/>
        <w:numPr>
          <w:ilvl w:val="0"/>
          <w:numId w:val="30"/>
        </w:numPr>
        <w:rPr>
          <w:kern w:val="12"/>
          <w:sz w:val="20"/>
          <w:szCs w:val="24"/>
          <w:lang w:val="lv-LV"/>
        </w:rPr>
      </w:pPr>
      <w:r w:rsidRPr="00D95103">
        <w:rPr>
          <w:kern w:val="12"/>
          <w:sz w:val="20"/>
          <w:szCs w:val="24"/>
          <w:lang w:val="lv-LV"/>
        </w:rPr>
        <w:t xml:space="preserve">SM apstiprinājums un laika plānošana - projekta komanda iesniegs kampaņas izstrādāto gala variantu </w:t>
      </w:r>
      <w:r w:rsidR="00CC42AD">
        <w:rPr>
          <w:kern w:val="12"/>
          <w:sz w:val="20"/>
          <w:szCs w:val="24"/>
          <w:lang w:val="lv-LV"/>
        </w:rPr>
        <w:t>SM</w:t>
      </w:r>
      <w:r w:rsidRPr="00D95103">
        <w:rPr>
          <w:kern w:val="12"/>
          <w:sz w:val="20"/>
          <w:szCs w:val="24"/>
          <w:lang w:val="lv-LV"/>
        </w:rPr>
        <w:t xml:space="preserve"> un ieinteresētajām personām apstiprināšanai. Vienlaikus projekta komanda sadarbosies ar </w:t>
      </w:r>
      <w:r w:rsidR="00CC42AD">
        <w:rPr>
          <w:kern w:val="12"/>
          <w:sz w:val="20"/>
          <w:szCs w:val="24"/>
          <w:lang w:val="lv-LV"/>
        </w:rPr>
        <w:t>SM</w:t>
      </w:r>
      <w:r w:rsidRPr="00D95103">
        <w:rPr>
          <w:kern w:val="12"/>
          <w:sz w:val="20"/>
          <w:szCs w:val="24"/>
          <w:lang w:val="lv-LV"/>
        </w:rPr>
        <w:t xml:space="preserve"> un ieinteresētajām personām, lai izstrādātu detalizētu laika plānu, kurā būs norādītas konkrētas darbības un termiņi katram kampaņas posmam.</w:t>
      </w:r>
    </w:p>
    <w:p w14:paraId="6686AC1A" w14:textId="77777777" w:rsidR="00BF51A2" w:rsidRPr="00BF51A2" w:rsidRDefault="00BF51A2" w:rsidP="00F536C9">
      <w:pPr>
        <w:pStyle w:val="EYNormal"/>
        <w:rPr>
          <w:lang w:val="lv-LV"/>
        </w:rPr>
      </w:pPr>
    </w:p>
    <w:p w14:paraId="5F56753A" w14:textId="30E14073" w:rsidR="679B1573" w:rsidRPr="00D95103" w:rsidRDefault="7644B7E8" w:rsidP="00FB2729">
      <w:pPr>
        <w:pStyle w:val="EYHeading3"/>
        <w:spacing w:before="120" w:after="0"/>
        <w:rPr>
          <w:lang w:val="lv-LV"/>
        </w:rPr>
      </w:pPr>
      <w:r w:rsidRPr="00D95103">
        <w:rPr>
          <w:lang w:val="lv-LV"/>
        </w:rPr>
        <w:lastRenderedPageBreak/>
        <w:t xml:space="preserve">4.3.uzdevums – Organizēt multimediju izpratnes veicināšanas kampaņu, lai uzlabotu </w:t>
      </w:r>
      <w:proofErr w:type="spellStart"/>
      <w:r w:rsidR="00391458">
        <w:rPr>
          <w:lang w:val="lv-LV"/>
        </w:rPr>
        <w:t>maz</w:t>
      </w:r>
      <w:r w:rsidR="00463018" w:rsidRPr="00D95103">
        <w:rPr>
          <w:lang w:val="lv-LV"/>
        </w:rPr>
        <w:t>aizsargāto</w:t>
      </w:r>
      <w:proofErr w:type="spellEnd"/>
      <w:r w:rsidRPr="00D95103">
        <w:rPr>
          <w:lang w:val="lv-LV"/>
        </w:rPr>
        <w:t xml:space="preserve"> satiksmes dalībnieku izpratni par drošību un drošāku uzvedību satiksmē</w:t>
      </w:r>
    </w:p>
    <w:p w14:paraId="295CF518" w14:textId="6D5EE69A" w:rsidR="00787099" w:rsidRPr="00D95103" w:rsidRDefault="00787099" w:rsidP="00A2256C">
      <w:pPr>
        <w:pStyle w:val="EYBulletedList1"/>
        <w:numPr>
          <w:ilvl w:val="0"/>
          <w:numId w:val="0"/>
        </w:numPr>
        <w:spacing w:line="259" w:lineRule="auto"/>
        <w:jc w:val="both"/>
        <w:rPr>
          <w:lang w:val="lv-LV"/>
        </w:rPr>
      </w:pPr>
      <w:r w:rsidRPr="00D95103">
        <w:rPr>
          <w:lang w:val="lv-LV"/>
        </w:rPr>
        <w:t xml:space="preserve">Izpratnes veicināšanas kampaņas mērķis ir uzlabot izpratni par drošību un veicināt </w:t>
      </w:r>
      <w:proofErr w:type="spellStart"/>
      <w:r w:rsidR="00391458">
        <w:rPr>
          <w:lang w:val="lv-LV"/>
        </w:rPr>
        <w:t>maz</w:t>
      </w:r>
      <w:r w:rsidRPr="00D95103">
        <w:rPr>
          <w:lang w:val="lv-LV"/>
        </w:rPr>
        <w:t>aizsargāto</w:t>
      </w:r>
      <w:proofErr w:type="spellEnd"/>
      <w:r w:rsidRPr="00D95103">
        <w:rPr>
          <w:lang w:val="lv-LV"/>
        </w:rPr>
        <w:t xml:space="preserve"> satiksmes dalībnieku drošāku pārvietošanos ceļu satiksmē. Izmantojot datu </w:t>
      </w:r>
      <w:proofErr w:type="spellStart"/>
      <w:r w:rsidRPr="00D95103">
        <w:rPr>
          <w:lang w:val="lv-LV"/>
        </w:rPr>
        <w:t>vizualizāciju</w:t>
      </w:r>
      <w:proofErr w:type="spellEnd"/>
      <w:r w:rsidRPr="00D95103">
        <w:rPr>
          <w:lang w:val="lv-LV"/>
        </w:rPr>
        <w:t xml:space="preserve"> un </w:t>
      </w:r>
      <w:proofErr w:type="spellStart"/>
      <w:r w:rsidRPr="00D95103">
        <w:rPr>
          <w:lang w:val="lv-LV"/>
        </w:rPr>
        <w:t>infografikas</w:t>
      </w:r>
      <w:proofErr w:type="spellEnd"/>
      <w:r w:rsidRPr="00D95103">
        <w:rPr>
          <w:lang w:val="lv-LV"/>
        </w:rPr>
        <w:t>, paziņojumus presei un spēcīgu klātbūtni sociālajos plašsaziņas līdzekļos, mēs vēlamies iesaistīt sabiedrību, lēmumu pieņēmējus un plašsaziņas līdzekļu pārstāvjus, lai aizstāvētu uzlabotu ceļu satiksmes drošības praksi. Kampaņa tiks īstenota, izmantojot dažādus kanālus, tostarp sociālo plašsaziņas līdzekļu platformas un mērķtiecīgus plašsaziņas līdzekļus, un tās izplatīšanā aktīvi iesaistīsies SM un CSDD.</w:t>
      </w:r>
    </w:p>
    <w:p w14:paraId="0AF739A3" w14:textId="5FCEEB3B" w:rsidR="00A2256C" w:rsidRPr="00D95103" w:rsidRDefault="00A2256C" w:rsidP="00A2256C">
      <w:pPr>
        <w:pStyle w:val="EYBulletedList1"/>
        <w:numPr>
          <w:ilvl w:val="0"/>
          <w:numId w:val="0"/>
        </w:numPr>
        <w:spacing w:line="259" w:lineRule="auto"/>
        <w:jc w:val="both"/>
        <w:rPr>
          <w:lang w:val="lv-LV"/>
        </w:rPr>
      </w:pPr>
      <w:r w:rsidRPr="00D95103">
        <w:rPr>
          <w:lang w:val="lv-LV"/>
        </w:rPr>
        <w:t xml:space="preserve">Piedāvātās kampaņas aktivitātes un </w:t>
      </w:r>
      <w:r w:rsidR="00787099" w:rsidRPr="00D95103">
        <w:rPr>
          <w:lang w:val="lv-LV"/>
        </w:rPr>
        <w:t xml:space="preserve">distribūcijas </w:t>
      </w:r>
      <w:r w:rsidRPr="00D95103">
        <w:rPr>
          <w:lang w:val="lv-LV"/>
        </w:rPr>
        <w:t>kanāli:</w:t>
      </w:r>
    </w:p>
    <w:p w14:paraId="21703622" w14:textId="216F9503" w:rsidR="00DE1829" w:rsidRPr="00D95103" w:rsidRDefault="00DE1829" w:rsidP="00DE1829">
      <w:pPr>
        <w:pStyle w:val="EYBulletedList1"/>
        <w:numPr>
          <w:ilvl w:val="0"/>
          <w:numId w:val="31"/>
        </w:numPr>
        <w:spacing w:line="259" w:lineRule="auto"/>
        <w:jc w:val="both"/>
        <w:rPr>
          <w:lang w:val="lv-LV"/>
        </w:rPr>
      </w:pPr>
      <w:r w:rsidRPr="00D95103">
        <w:rPr>
          <w:lang w:val="lv-LV"/>
        </w:rPr>
        <w:t xml:space="preserve">Datu </w:t>
      </w:r>
      <w:proofErr w:type="spellStart"/>
      <w:r w:rsidRPr="00D95103">
        <w:rPr>
          <w:lang w:val="lv-LV"/>
        </w:rPr>
        <w:t>vizualizācija</w:t>
      </w:r>
      <w:proofErr w:type="spellEnd"/>
      <w:r w:rsidRPr="00D95103">
        <w:rPr>
          <w:lang w:val="lv-LV"/>
        </w:rPr>
        <w:t xml:space="preserve"> un </w:t>
      </w:r>
      <w:proofErr w:type="spellStart"/>
      <w:r w:rsidRPr="00D95103">
        <w:rPr>
          <w:lang w:val="lv-LV"/>
        </w:rPr>
        <w:t>infografikas</w:t>
      </w:r>
      <w:proofErr w:type="spellEnd"/>
      <w:r w:rsidRPr="00D95103">
        <w:rPr>
          <w:lang w:val="lv-LV"/>
        </w:rPr>
        <w:t xml:space="preserve">. Vizualizēt datus un statistiku par </w:t>
      </w:r>
      <w:proofErr w:type="spellStart"/>
      <w:r w:rsidR="00391458">
        <w:rPr>
          <w:lang w:val="lv-LV"/>
        </w:rPr>
        <w:t>maz</w:t>
      </w:r>
      <w:r w:rsidR="00463018" w:rsidRPr="00D95103">
        <w:rPr>
          <w:lang w:val="lv-LV"/>
        </w:rPr>
        <w:t>aizsargāto</w:t>
      </w:r>
      <w:proofErr w:type="spellEnd"/>
      <w:r w:rsidRPr="00D95103">
        <w:rPr>
          <w:lang w:val="lv-LV"/>
        </w:rPr>
        <w:t xml:space="preserve"> satiksmes dalībnieku drošu rīcību ceļu satiksmē. Attēlot šo informāciju </w:t>
      </w:r>
      <w:proofErr w:type="spellStart"/>
      <w:r w:rsidRPr="00D95103">
        <w:rPr>
          <w:lang w:val="lv-LV"/>
        </w:rPr>
        <w:t>infografikos</w:t>
      </w:r>
      <w:proofErr w:type="spellEnd"/>
      <w:r w:rsidRPr="00D95103">
        <w:rPr>
          <w:lang w:val="lv-LV"/>
        </w:rPr>
        <w:t>, lai tā būtu viegli koplietojama un pieejama plašsaziņas līdzekļu pārstāvjiem.</w:t>
      </w:r>
    </w:p>
    <w:p w14:paraId="68D97B0F" w14:textId="34DA8A95" w:rsidR="00DE1829" w:rsidRPr="00D95103" w:rsidRDefault="00DE1829" w:rsidP="00DE1829">
      <w:pPr>
        <w:pStyle w:val="EYBulletedList1"/>
        <w:numPr>
          <w:ilvl w:val="0"/>
          <w:numId w:val="31"/>
        </w:numPr>
        <w:spacing w:line="259" w:lineRule="auto"/>
        <w:jc w:val="both"/>
        <w:rPr>
          <w:lang w:val="lv-LV"/>
        </w:rPr>
      </w:pPr>
      <w:r w:rsidRPr="00D95103">
        <w:rPr>
          <w:lang w:val="lv-LV"/>
        </w:rPr>
        <w:t>Sabiedriskās attiecības. Izsludināt paziņojumus presei, kuros uzsvērti kampaņas mērķi, galvenie notikumi un atskaites punkti. Organizēt mērķtiecīgu plašsaziņas līdzekļu apmeklējumu, lai nodrošinātu intervijas un reportāžas vietējos plašsaziņas līdzekļos. Uzsvērt kampaņas nozīmīgumu vietējai sabiedrībai un tās potenciālo ietekmi uz transporta politiku un ceļu satiksmes drošību.</w:t>
      </w:r>
    </w:p>
    <w:p w14:paraId="00665C22" w14:textId="77777777" w:rsidR="000E07BA" w:rsidRDefault="00DE1829">
      <w:pPr>
        <w:pStyle w:val="EYBulletedList1"/>
        <w:numPr>
          <w:ilvl w:val="0"/>
          <w:numId w:val="31"/>
        </w:numPr>
        <w:spacing w:line="259" w:lineRule="auto"/>
        <w:jc w:val="both"/>
        <w:rPr>
          <w:lang w:val="lv-LV"/>
        </w:rPr>
      </w:pPr>
      <w:r w:rsidRPr="000E07BA">
        <w:rPr>
          <w:lang w:val="lv-LV"/>
        </w:rPr>
        <w:t xml:space="preserve">Sociālo plašsaziņas līdzekļu kampaņa. Izmantot sociālo plašsaziņas līdzekļu platformas, lai dalītos ar kampaņas jaunumiem, drošības padomiem un veiksmes stāstiem. Aicināt lēmumu pieņēmējus un plašsaziņas līdzekļu pārstāvjus aktīvi piedalīties kampaņas popularizēšanā, izmantojot savus kanālus: i) SM - </w:t>
      </w:r>
      <w:proofErr w:type="spellStart"/>
      <w:r w:rsidRPr="000E07BA">
        <w:rPr>
          <w:lang w:val="lv-LV"/>
        </w:rPr>
        <w:t>Facebook</w:t>
      </w:r>
      <w:proofErr w:type="spellEnd"/>
      <w:r w:rsidRPr="000E07BA">
        <w:rPr>
          <w:lang w:val="lv-LV"/>
        </w:rPr>
        <w:t xml:space="preserve">, </w:t>
      </w:r>
      <w:proofErr w:type="spellStart"/>
      <w:r w:rsidRPr="000E07BA">
        <w:rPr>
          <w:lang w:val="lv-LV"/>
        </w:rPr>
        <w:t>Twitter</w:t>
      </w:r>
      <w:proofErr w:type="spellEnd"/>
      <w:r w:rsidRPr="000E07BA">
        <w:rPr>
          <w:lang w:val="lv-LV"/>
        </w:rPr>
        <w:t xml:space="preserve">, </w:t>
      </w:r>
      <w:proofErr w:type="spellStart"/>
      <w:r w:rsidRPr="000E07BA">
        <w:rPr>
          <w:lang w:val="lv-LV"/>
        </w:rPr>
        <w:t>Instagram</w:t>
      </w:r>
      <w:proofErr w:type="spellEnd"/>
      <w:r w:rsidRPr="000E07BA">
        <w:rPr>
          <w:lang w:val="lv-LV"/>
        </w:rPr>
        <w:t xml:space="preserve">, </w:t>
      </w:r>
      <w:proofErr w:type="spellStart"/>
      <w:r w:rsidRPr="000E07BA">
        <w:rPr>
          <w:lang w:val="lv-LV"/>
        </w:rPr>
        <w:t>Web</w:t>
      </w:r>
      <w:proofErr w:type="spellEnd"/>
      <w:r w:rsidRPr="000E07BA">
        <w:rPr>
          <w:lang w:val="lv-LV"/>
        </w:rPr>
        <w:t xml:space="preserve">, ii) CSDD - </w:t>
      </w:r>
      <w:proofErr w:type="spellStart"/>
      <w:r w:rsidRPr="000E07BA">
        <w:rPr>
          <w:lang w:val="lv-LV"/>
        </w:rPr>
        <w:t>Facebook</w:t>
      </w:r>
      <w:proofErr w:type="spellEnd"/>
      <w:r w:rsidRPr="000E07BA">
        <w:rPr>
          <w:lang w:val="lv-LV"/>
        </w:rPr>
        <w:t xml:space="preserve">, </w:t>
      </w:r>
      <w:proofErr w:type="spellStart"/>
      <w:r w:rsidRPr="000E07BA">
        <w:rPr>
          <w:lang w:val="lv-LV"/>
        </w:rPr>
        <w:t>Twitter</w:t>
      </w:r>
      <w:proofErr w:type="spellEnd"/>
      <w:r w:rsidRPr="000E07BA">
        <w:rPr>
          <w:lang w:val="lv-LV"/>
        </w:rPr>
        <w:t xml:space="preserve">, </w:t>
      </w:r>
      <w:proofErr w:type="spellStart"/>
      <w:r w:rsidRPr="000E07BA">
        <w:rPr>
          <w:lang w:val="lv-LV"/>
        </w:rPr>
        <w:t>Instagram</w:t>
      </w:r>
      <w:proofErr w:type="spellEnd"/>
      <w:r w:rsidRPr="000E07BA">
        <w:rPr>
          <w:lang w:val="lv-LV"/>
        </w:rPr>
        <w:t>.</w:t>
      </w:r>
    </w:p>
    <w:p w14:paraId="1CCA3DC6" w14:textId="77777777" w:rsidR="000E07BA" w:rsidRDefault="000E07BA" w:rsidP="000E07BA">
      <w:pPr>
        <w:pStyle w:val="EYBulletedList1"/>
        <w:numPr>
          <w:ilvl w:val="0"/>
          <w:numId w:val="0"/>
        </w:numPr>
        <w:spacing w:line="259" w:lineRule="auto"/>
        <w:ind w:left="288" w:hanging="288"/>
        <w:jc w:val="both"/>
        <w:rPr>
          <w:lang w:val="lv-LV"/>
        </w:rPr>
      </w:pPr>
    </w:p>
    <w:p w14:paraId="799B43CD" w14:textId="62074FDB" w:rsidR="5170FE82" w:rsidRDefault="00DE1829" w:rsidP="000E07BA">
      <w:pPr>
        <w:pStyle w:val="EYBulletedList1"/>
        <w:numPr>
          <w:ilvl w:val="0"/>
          <w:numId w:val="0"/>
        </w:numPr>
        <w:spacing w:line="259" w:lineRule="auto"/>
        <w:ind w:left="288" w:hanging="288"/>
        <w:rPr>
          <w:lang w:val="lv-LV"/>
        </w:rPr>
      </w:pPr>
      <w:r w:rsidRPr="00B464BB">
        <w:rPr>
          <w:b/>
          <w:bCs/>
          <w:lang w:val="lv-LV"/>
        </w:rPr>
        <w:t>Kampaņas</w:t>
      </w:r>
      <w:r w:rsidRPr="00D95103">
        <w:rPr>
          <w:lang w:val="lv-LV"/>
        </w:rPr>
        <w:t xml:space="preserve"> </w:t>
      </w:r>
      <w:r w:rsidR="00A2256C" w:rsidRPr="00D95103">
        <w:rPr>
          <w:b/>
          <w:bCs/>
          <w:lang w:val="lv-LV"/>
        </w:rPr>
        <w:t>KPI:</w:t>
      </w:r>
      <w:r w:rsidR="00A2256C" w:rsidRPr="00D95103">
        <w:rPr>
          <w:lang w:val="lv-LV"/>
        </w:rPr>
        <w:t xml:space="preserve"> pieminēšana plašsaziņas līdzekļos; Mediju </w:t>
      </w:r>
      <w:r w:rsidR="00FC2C22" w:rsidRPr="00D95103">
        <w:rPr>
          <w:lang w:val="lv-LV"/>
        </w:rPr>
        <w:t>reakcijas</w:t>
      </w:r>
      <w:r w:rsidR="00CC42AD">
        <w:rPr>
          <w:lang w:val="lv-LV"/>
        </w:rPr>
        <w:t xml:space="preserve"> (</w:t>
      </w:r>
      <w:r w:rsidR="000419CD">
        <w:rPr>
          <w:lang w:val="lv-LV"/>
        </w:rPr>
        <w:t xml:space="preserve">cik cilvēki ir </w:t>
      </w:r>
      <w:r w:rsidR="00AC0763">
        <w:rPr>
          <w:lang w:val="lv-LV"/>
        </w:rPr>
        <w:t>d</w:t>
      </w:r>
      <w:r w:rsidR="000419CD">
        <w:rPr>
          <w:lang w:val="lv-LV"/>
        </w:rPr>
        <w:t>alījušies/</w:t>
      </w:r>
      <w:r w:rsidR="00AC0763">
        <w:rPr>
          <w:lang w:val="lv-LV"/>
        </w:rPr>
        <w:t xml:space="preserve"> </w:t>
      </w:r>
      <w:r w:rsidR="008754EE">
        <w:rPr>
          <w:lang w:val="lv-LV"/>
        </w:rPr>
        <w:t>atzīmējuši</w:t>
      </w:r>
      <w:r w:rsidR="00B464BB">
        <w:rPr>
          <w:lang w:val="lv-LV"/>
        </w:rPr>
        <w:t xml:space="preserve"> </w:t>
      </w:r>
      <w:r w:rsidR="008754EE">
        <w:rPr>
          <w:lang w:val="lv-LV"/>
        </w:rPr>
        <w:t>patīk</w:t>
      </w:r>
      <w:r w:rsidR="000419CD">
        <w:rPr>
          <w:lang w:val="lv-LV"/>
        </w:rPr>
        <w:t xml:space="preserve"> ar noteikto ierakstu</w:t>
      </w:r>
      <w:r w:rsidR="00BF51A2">
        <w:rPr>
          <w:lang w:val="lv-LV"/>
        </w:rPr>
        <w:t>)</w:t>
      </w:r>
      <w:r w:rsidR="00A2256C" w:rsidRPr="00D95103">
        <w:rPr>
          <w:lang w:val="lv-LV"/>
        </w:rPr>
        <w:t xml:space="preserve">; Tīmekļa vietnes </w:t>
      </w:r>
      <w:r w:rsidR="0010053D" w:rsidRPr="00D95103">
        <w:rPr>
          <w:lang w:val="lv-LV"/>
        </w:rPr>
        <w:t>apmeklējums</w:t>
      </w:r>
      <w:r w:rsidR="00A2256C" w:rsidRPr="00D95103">
        <w:rPr>
          <w:lang w:val="lv-LV"/>
        </w:rPr>
        <w:t>; Sociālo mediju metrika.</w:t>
      </w:r>
    </w:p>
    <w:p w14:paraId="60AC2D84" w14:textId="77777777" w:rsidR="001A49A8" w:rsidRPr="00D95103" w:rsidRDefault="001A49A8" w:rsidP="00B464BB">
      <w:pPr>
        <w:pStyle w:val="EYNormal"/>
        <w:rPr>
          <w:lang w:val="lv-LV"/>
        </w:rPr>
      </w:pPr>
    </w:p>
    <w:p w14:paraId="3C9B06F9" w14:textId="49996650" w:rsidR="00DB26D7" w:rsidRPr="00D95103" w:rsidRDefault="00AB6F6E" w:rsidP="00FB2729">
      <w:pPr>
        <w:pStyle w:val="Style2"/>
        <w:spacing w:after="0"/>
        <w:rPr>
          <w:lang w:val="lv-LV"/>
        </w:rPr>
      </w:pPr>
      <w:bookmarkStart w:id="32" w:name="_Toc181266322"/>
      <w:r w:rsidRPr="00D95103">
        <w:rPr>
          <w:lang w:val="lv-LV"/>
        </w:rPr>
        <w:t xml:space="preserve">Nodevums 5 </w:t>
      </w:r>
      <w:r w:rsidR="00764D96" w:rsidRPr="00D95103">
        <w:rPr>
          <w:lang w:val="lv-LV"/>
        </w:rPr>
        <w:t xml:space="preserve">– </w:t>
      </w:r>
      <w:r w:rsidR="00C3283B" w:rsidRPr="00D95103">
        <w:rPr>
          <w:lang w:val="lv-LV"/>
        </w:rPr>
        <w:t>P</w:t>
      </w:r>
      <w:r w:rsidR="00764D96" w:rsidRPr="00D95103">
        <w:rPr>
          <w:lang w:val="lv-LV"/>
        </w:rPr>
        <w:t xml:space="preserve">rojekta noslēguma </w:t>
      </w:r>
      <w:r w:rsidR="005776CD" w:rsidRPr="00D95103">
        <w:rPr>
          <w:lang w:val="lv-LV"/>
        </w:rPr>
        <w:t>ziņojums</w:t>
      </w:r>
      <w:bookmarkEnd w:id="32"/>
      <w:r w:rsidR="00764D96" w:rsidRPr="00D95103">
        <w:rPr>
          <w:lang w:val="lv-LV"/>
        </w:rPr>
        <w:t xml:space="preserve"> </w:t>
      </w:r>
    </w:p>
    <w:p w14:paraId="4B67F213" w14:textId="77777777" w:rsidR="003B5676" w:rsidRPr="00DB1724" w:rsidRDefault="0051086C" w:rsidP="003B5676">
      <w:pPr>
        <w:pStyle w:val="EYSubheading"/>
        <w:spacing w:before="120" w:after="0"/>
        <w:rPr>
          <w:lang w:val="lv-LV"/>
        </w:rPr>
      </w:pPr>
      <w:r w:rsidRPr="00DB1724">
        <w:rPr>
          <w:lang w:val="lv-LV"/>
        </w:rPr>
        <w:t>Mērķi</w:t>
      </w:r>
    </w:p>
    <w:p w14:paraId="099DCEF9" w14:textId="6996840F" w:rsidR="002E081E" w:rsidRPr="00B464BB" w:rsidRDefault="00AC0763" w:rsidP="003B5676">
      <w:pPr>
        <w:pStyle w:val="EYSubheading"/>
        <w:spacing w:before="120" w:after="0"/>
        <w:rPr>
          <w:rFonts w:ascii="EYInterstate Light" w:hAnsi="EYInterstate Light"/>
          <w:b w:val="0"/>
          <w:bCs/>
          <w:lang w:val="lv-LV"/>
        </w:rPr>
      </w:pPr>
      <w:r>
        <w:rPr>
          <w:rFonts w:ascii="EYInterstate Light" w:hAnsi="EYInterstate Light"/>
          <w:b w:val="0"/>
          <w:bCs/>
          <w:lang w:val="lv-LV"/>
        </w:rPr>
        <w:t>Noslēguma</w:t>
      </w:r>
      <w:r w:rsidR="002E081E" w:rsidRPr="00B464BB">
        <w:rPr>
          <w:rFonts w:ascii="EYInterstate Light" w:hAnsi="EYInterstate Light"/>
          <w:b w:val="0"/>
          <w:bCs/>
          <w:lang w:val="lv-LV"/>
        </w:rPr>
        <w:t xml:space="preserve"> ziņojumā tiks iekļauts pārskats par veiktajiem uzdevumiem un tiks sniegti attiecīgie ieteikumi turpmākajiem soļiem. Šie ieteikumi attieksies uz projekta rezultātu novērtēšanu un uzraudzību, kā arī uz galvenajām gūtajām atziņām, kas var izrādīties vērtīgas, prezentējot projektu ārējām organizācijām un īstenojot tam līdzīgus uzdevumus dažādās ES dalībvalstīs.</w:t>
      </w:r>
    </w:p>
    <w:p w14:paraId="6770771A" w14:textId="77777777" w:rsidR="001A49A8" w:rsidRPr="001A49A8" w:rsidRDefault="001A49A8" w:rsidP="00DB1724">
      <w:pPr>
        <w:pStyle w:val="EYNormal"/>
        <w:rPr>
          <w:lang w:val="lv-LV"/>
        </w:rPr>
      </w:pPr>
    </w:p>
    <w:p w14:paraId="3BB81FD6" w14:textId="5ECEA175" w:rsidR="00665E34" w:rsidRPr="00D95103" w:rsidRDefault="6D35B0F2" w:rsidP="00FB2729">
      <w:pPr>
        <w:pStyle w:val="EYHeading3"/>
        <w:spacing w:before="120" w:after="0"/>
        <w:rPr>
          <w:lang w:val="lv-LV"/>
        </w:rPr>
      </w:pPr>
      <w:r w:rsidRPr="00D95103">
        <w:rPr>
          <w:lang w:val="lv-LV"/>
        </w:rPr>
        <w:t xml:space="preserve">5.1.uzdevums — </w:t>
      </w:r>
      <w:r w:rsidR="003B5676" w:rsidRPr="00D95103">
        <w:rPr>
          <w:lang w:val="lv-LV"/>
        </w:rPr>
        <w:t>Izveidot</w:t>
      </w:r>
      <w:r w:rsidRPr="00D95103">
        <w:rPr>
          <w:lang w:val="lv-LV"/>
        </w:rPr>
        <w:t xml:space="preserve"> gala ziņojumu, kas satur projekta publisko kopsavilkumu</w:t>
      </w:r>
    </w:p>
    <w:p w14:paraId="5B12E0EC" w14:textId="73CF55E0" w:rsidR="00E41BD8" w:rsidRPr="00D95103" w:rsidRDefault="00E41BD8" w:rsidP="00805119">
      <w:pPr>
        <w:pStyle w:val="EYBodytextwithparaspace"/>
        <w:spacing w:before="120" w:after="120"/>
        <w:rPr>
          <w:lang w:val="lv-LV"/>
        </w:rPr>
      </w:pPr>
      <w:r w:rsidRPr="00D95103">
        <w:rPr>
          <w:lang w:val="lv-LV"/>
        </w:rPr>
        <w:t xml:space="preserve">Noslēdzot visu </w:t>
      </w:r>
      <w:r w:rsidR="00A4265F">
        <w:rPr>
          <w:lang w:val="lv-LV"/>
        </w:rPr>
        <w:t>P</w:t>
      </w:r>
      <w:r w:rsidRPr="00D95103">
        <w:rPr>
          <w:lang w:val="lv-LV"/>
        </w:rPr>
        <w:t xml:space="preserve">rojekta nodevumu izstrādi, tiks sagatavots projekta noslēguma ziņojums, kas ietvers arī projekta publisko kopsavilkumu.  Ziņojumā mēs sniegsim kodolīgu un skaidru vēstījumu par pašreizējiem izaicinājumiem un esošo situāciju </w:t>
      </w:r>
      <w:proofErr w:type="spellStart"/>
      <w:r w:rsidR="00A4265F">
        <w:rPr>
          <w:lang w:val="lv-LV"/>
        </w:rPr>
        <w:t>maz</w:t>
      </w:r>
      <w:r w:rsidR="00463018" w:rsidRPr="00D95103">
        <w:rPr>
          <w:lang w:val="lv-LV"/>
        </w:rPr>
        <w:t>aizsargāto</w:t>
      </w:r>
      <w:proofErr w:type="spellEnd"/>
      <w:r w:rsidRPr="00D95103">
        <w:rPr>
          <w:lang w:val="lv-LV"/>
        </w:rPr>
        <w:t xml:space="preserve"> satiksmes dalībnieku drošības novērtēšanā Latvijā, kā arī ieteikumus un praktiskus soļus to īstenošanai.</w:t>
      </w:r>
    </w:p>
    <w:p w14:paraId="552B890F" w14:textId="68CD8760" w:rsidR="00764D96" w:rsidRPr="00D95103" w:rsidRDefault="7E93C0E0" w:rsidP="00805119">
      <w:pPr>
        <w:pStyle w:val="EYBodytextwithparaspace"/>
        <w:spacing w:before="120" w:after="120"/>
        <w:rPr>
          <w:lang w:val="lv-LV"/>
        </w:rPr>
      </w:pPr>
      <w:r w:rsidRPr="00D95103">
        <w:rPr>
          <w:lang w:val="lv-LV"/>
        </w:rPr>
        <w:t>Kopsavilkumā būs</w:t>
      </w:r>
      <w:r w:rsidR="00FD60D3" w:rsidRPr="00D95103">
        <w:rPr>
          <w:lang w:val="lv-LV"/>
        </w:rPr>
        <w:t xml:space="preserve"> iekļauts</w:t>
      </w:r>
      <w:r w:rsidRPr="00D95103">
        <w:rPr>
          <w:lang w:val="lv-LV"/>
        </w:rPr>
        <w:t>:</w:t>
      </w:r>
    </w:p>
    <w:p w14:paraId="2DA3019B" w14:textId="312AEBFF" w:rsidR="00B46CF5" w:rsidRPr="00D95103" w:rsidRDefault="00B46CF5" w:rsidP="00DB1724">
      <w:pPr>
        <w:pStyle w:val="EYBulletedList2"/>
        <w:numPr>
          <w:ilvl w:val="1"/>
          <w:numId w:val="18"/>
        </w:numPr>
        <w:ind w:left="578" w:hanging="289"/>
        <w:contextualSpacing w:val="0"/>
        <w:rPr>
          <w:lang w:val="lv-LV"/>
        </w:rPr>
      </w:pPr>
      <w:r w:rsidRPr="00D95103">
        <w:rPr>
          <w:lang w:val="lv-LV"/>
        </w:rPr>
        <w:t>Projekta konteksts</w:t>
      </w:r>
      <w:r w:rsidR="00DB1724">
        <w:rPr>
          <w:lang w:val="lv-LV"/>
        </w:rPr>
        <w:t>;</w:t>
      </w:r>
    </w:p>
    <w:p w14:paraId="61815E44" w14:textId="2F829566" w:rsidR="00B46CF5" w:rsidRPr="00D95103" w:rsidRDefault="00B46CF5" w:rsidP="00DB1724">
      <w:pPr>
        <w:pStyle w:val="EYBulletedList2"/>
        <w:numPr>
          <w:ilvl w:val="1"/>
          <w:numId w:val="18"/>
        </w:numPr>
        <w:ind w:left="578" w:hanging="289"/>
        <w:contextualSpacing w:val="0"/>
        <w:rPr>
          <w:lang w:val="lv-LV"/>
        </w:rPr>
      </w:pPr>
      <w:r w:rsidRPr="00D95103">
        <w:rPr>
          <w:lang w:val="lv-LV"/>
        </w:rPr>
        <w:t xml:space="preserve">Īss paziņojums par </w:t>
      </w:r>
      <w:r w:rsidR="00BF51A2">
        <w:rPr>
          <w:lang w:val="lv-LV"/>
        </w:rPr>
        <w:t>SM</w:t>
      </w:r>
      <w:r w:rsidR="00DB1724">
        <w:rPr>
          <w:lang w:val="lv-LV"/>
        </w:rPr>
        <w:t>;</w:t>
      </w:r>
    </w:p>
    <w:p w14:paraId="3B0A3111" w14:textId="01D05BCF" w:rsidR="00B46CF5" w:rsidRPr="00D95103" w:rsidRDefault="00B46CF5" w:rsidP="00DB1724">
      <w:pPr>
        <w:pStyle w:val="EYBulletedList2"/>
        <w:numPr>
          <w:ilvl w:val="1"/>
          <w:numId w:val="18"/>
        </w:numPr>
        <w:ind w:left="578" w:hanging="289"/>
        <w:contextualSpacing w:val="0"/>
        <w:rPr>
          <w:lang w:val="lv-LV"/>
        </w:rPr>
      </w:pPr>
      <w:r w:rsidRPr="00D95103">
        <w:rPr>
          <w:lang w:val="lv-LV"/>
        </w:rPr>
        <w:t>Apraksts par to, kādas vajadzības tika risinātas</w:t>
      </w:r>
      <w:r w:rsidR="00DB1724">
        <w:rPr>
          <w:lang w:val="lv-LV"/>
        </w:rPr>
        <w:t>;</w:t>
      </w:r>
    </w:p>
    <w:p w14:paraId="11093544" w14:textId="19D1C409" w:rsidR="00B46CF5" w:rsidRPr="00D95103" w:rsidRDefault="00B46CF5" w:rsidP="00DB1724">
      <w:pPr>
        <w:pStyle w:val="EYBulletedList2"/>
        <w:numPr>
          <w:ilvl w:val="1"/>
          <w:numId w:val="18"/>
        </w:numPr>
        <w:ind w:left="578" w:hanging="289"/>
        <w:contextualSpacing w:val="0"/>
        <w:rPr>
          <w:lang w:val="lv-LV"/>
        </w:rPr>
      </w:pPr>
      <w:r w:rsidRPr="00D95103">
        <w:rPr>
          <w:lang w:val="lv-LV"/>
        </w:rPr>
        <w:t xml:space="preserve">Metodoloģija un pieeja, kas izmantota </w:t>
      </w:r>
      <w:r w:rsidR="0011763C" w:rsidRPr="00D95103">
        <w:rPr>
          <w:lang w:val="lv-LV"/>
        </w:rPr>
        <w:t>gala</w:t>
      </w:r>
      <w:r w:rsidRPr="00D95103">
        <w:rPr>
          <w:lang w:val="lv-LV"/>
        </w:rPr>
        <w:t xml:space="preserve"> rezultātu sagatavošanai</w:t>
      </w:r>
      <w:r w:rsidR="00DB1724">
        <w:rPr>
          <w:lang w:val="lv-LV"/>
        </w:rPr>
        <w:t>;</w:t>
      </w:r>
    </w:p>
    <w:p w14:paraId="294D2E3F" w14:textId="67F388B5" w:rsidR="00B46CF5" w:rsidRPr="00D95103" w:rsidRDefault="00B46CF5" w:rsidP="00DB1724">
      <w:pPr>
        <w:pStyle w:val="EYBulletedList2"/>
        <w:numPr>
          <w:ilvl w:val="1"/>
          <w:numId w:val="18"/>
        </w:numPr>
        <w:ind w:left="578" w:hanging="289"/>
        <w:contextualSpacing w:val="0"/>
        <w:rPr>
          <w:lang w:val="lv-LV"/>
        </w:rPr>
      </w:pPr>
      <w:r w:rsidRPr="00D95103">
        <w:rPr>
          <w:lang w:val="lv-LV"/>
        </w:rPr>
        <w:t>Galvenie rezultāti un veiktās darbības</w:t>
      </w:r>
      <w:r w:rsidR="00DB1724">
        <w:rPr>
          <w:lang w:val="lv-LV"/>
        </w:rPr>
        <w:t>;</w:t>
      </w:r>
    </w:p>
    <w:p w14:paraId="10F3F7BD" w14:textId="4BF47698" w:rsidR="00B46CF5" w:rsidRPr="00D95103" w:rsidRDefault="00B46CF5" w:rsidP="00DB1724">
      <w:pPr>
        <w:pStyle w:val="EYBulletedList2"/>
        <w:numPr>
          <w:ilvl w:val="1"/>
          <w:numId w:val="18"/>
        </w:numPr>
        <w:ind w:left="578" w:hanging="289"/>
        <w:contextualSpacing w:val="0"/>
        <w:rPr>
          <w:lang w:val="lv-LV"/>
        </w:rPr>
      </w:pPr>
      <w:r w:rsidRPr="00D95103">
        <w:rPr>
          <w:lang w:val="lv-LV"/>
        </w:rPr>
        <w:lastRenderedPageBreak/>
        <w:t>Apspriešanās ar ieinteresētajām personām un/vai semināri</w:t>
      </w:r>
      <w:r w:rsidR="00DB1724">
        <w:rPr>
          <w:lang w:val="lv-LV"/>
        </w:rPr>
        <w:t>;</w:t>
      </w:r>
    </w:p>
    <w:p w14:paraId="7A73C0C2" w14:textId="68E9B4A3" w:rsidR="00B46CF5" w:rsidRPr="00D95103" w:rsidRDefault="00B46CF5" w:rsidP="00DB1724">
      <w:pPr>
        <w:pStyle w:val="EYBulletedList2"/>
        <w:numPr>
          <w:ilvl w:val="1"/>
          <w:numId w:val="18"/>
        </w:numPr>
        <w:ind w:left="578" w:hanging="289"/>
        <w:contextualSpacing w:val="0"/>
        <w:rPr>
          <w:lang w:val="lv-LV"/>
        </w:rPr>
      </w:pPr>
      <w:r w:rsidRPr="00D95103">
        <w:rPr>
          <w:lang w:val="lv-LV"/>
        </w:rPr>
        <w:t>Galvenie secinājumi un gūtā pieredze</w:t>
      </w:r>
      <w:r w:rsidR="00DB1724">
        <w:rPr>
          <w:lang w:val="lv-LV"/>
        </w:rPr>
        <w:t>;</w:t>
      </w:r>
    </w:p>
    <w:p w14:paraId="3BDE553A" w14:textId="10D1A980" w:rsidR="00B46CF5" w:rsidRPr="00D95103" w:rsidRDefault="00B46CF5" w:rsidP="00DB1724">
      <w:pPr>
        <w:pStyle w:val="EYBulletedList2"/>
        <w:numPr>
          <w:ilvl w:val="1"/>
          <w:numId w:val="18"/>
        </w:numPr>
        <w:ind w:left="578" w:hanging="289"/>
        <w:contextualSpacing w:val="0"/>
        <w:rPr>
          <w:lang w:val="lv-LV"/>
        </w:rPr>
      </w:pPr>
      <w:r w:rsidRPr="00D95103">
        <w:rPr>
          <w:lang w:val="lv-LV"/>
        </w:rPr>
        <w:t>Gaidāmie rezultāti un sagaidāmā ietekme.</w:t>
      </w:r>
    </w:p>
    <w:p w14:paraId="5FC69221" w14:textId="0E8B3C70" w:rsidR="00A542BA" w:rsidRPr="00D95103" w:rsidRDefault="00DC1A8A" w:rsidP="00805119">
      <w:pPr>
        <w:pStyle w:val="EYBulletedList1"/>
        <w:numPr>
          <w:ilvl w:val="0"/>
          <w:numId w:val="0"/>
        </w:numPr>
        <w:jc w:val="both"/>
        <w:rPr>
          <w:lang w:val="lv-LV"/>
        </w:rPr>
      </w:pPr>
      <w:r w:rsidRPr="00D95103">
        <w:rPr>
          <w:lang w:val="lv-LV"/>
        </w:rPr>
        <w:t xml:space="preserve">Izpildītājs visus </w:t>
      </w:r>
      <w:r w:rsidR="00A67FA1">
        <w:rPr>
          <w:lang w:val="lv-LV"/>
        </w:rPr>
        <w:t>P</w:t>
      </w:r>
      <w:r w:rsidRPr="00D95103">
        <w:rPr>
          <w:lang w:val="lv-LV"/>
        </w:rPr>
        <w:t xml:space="preserve">rojekta rezultātus kā pielikumus iekļaus noslēguma ziņojumā. Ja galvenās ieinteresētās puses uzskatīs par nepieciešamu, noslēguma ziņojumā iekļausim arī informatīvos un komunikācijas materiālus, kas izstrādāti citos projekta īstenošanas posmos. Kā norādīts </w:t>
      </w:r>
      <w:r w:rsidR="00A67FA1">
        <w:rPr>
          <w:lang w:val="lv-LV"/>
        </w:rPr>
        <w:t>DU</w:t>
      </w:r>
      <w:r w:rsidRPr="00D95103">
        <w:rPr>
          <w:lang w:val="lv-LV"/>
        </w:rPr>
        <w:t xml:space="preserve">, izpildītājs aktualizēs projekta apraksta kopsavilkumu, kas sagatavots Sākuma ziņojuma izstrādes posmā, un iekļaus aktualizēto versiju kā daļu no noslēguma ziņojuma saziņas un publicēšanas vajadzībām. Pēc nobeiguma ziņojuma izstrādes projekta komanda sagatavos īsu prezentāciju un faktu lapu, kurā apkopos galvenos projekta punktus, kas ir vērtīgi un izmantojami, lai prezentētu projektu ārējām pusēm un atkārtotu līdzīgus centienus citās ES dalībvalstīs. Izpildītājs piedalīsies sanāksmē Eiropas Komisijā, lai iepazīstinātu ar projektu, atbildētu uz jautājumiem un, iespējams, piedalītos paneļdiskusijā. Turklāt tiks izveidota PowerPoint prezentācija, ko ES Komisija varēs izmantot iekšēji. Prezentācija būs vizuāli pievilcīga un viegli saprotama, tāpēc to varēs izmantot Komisijas </w:t>
      </w:r>
      <w:proofErr w:type="spellStart"/>
      <w:r w:rsidRPr="00D95103">
        <w:rPr>
          <w:lang w:val="lv-LV"/>
        </w:rPr>
        <w:t>intranetā</w:t>
      </w:r>
      <w:proofErr w:type="spellEnd"/>
      <w:r w:rsidRPr="00D95103">
        <w:rPr>
          <w:lang w:val="lv-LV"/>
        </w:rPr>
        <w:t xml:space="preserve"> vai ievietot tiešsaistē, lai ES pilsoņi varētu iepazīties ar to.</w:t>
      </w:r>
    </w:p>
    <w:p w14:paraId="116BA298" w14:textId="07CFCBF9" w:rsidR="00F75EBB" w:rsidRPr="00D95103" w:rsidRDefault="7D111498" w:rsidP="00FB2729">
      <w:pPr>
        <w:pStyle w:val="Style1"/>
        <w:spacing w:before="120" w:after="0"/>
        <w:rPr>
          <w:lang w:val="lv-LV"/>
        </w:rPr>
      </w:pPr>
      <w:bookmarkStart w:id="33" w:name="_Toc66133451"/>
      <w:bookmarkStart w:id="34" w:name="_Toc181266323"/>
      <w:r w:rsidRPr="00D95103">
        <w:rPr>
          <w:lang w:val="lv-LV"/>
        </w:rPr>
        <w:lastRenderedPageBreak/>
        <w:t>Projekta vadība</w:t>
      </w:r>
      <w:bookmarkEnd w:id="33"/>
      <w:bookmarkEnd w:id="34"/>
    </w:p>
    <w:p w14:paraId="7FD70DD5" w14:textId="30BF73E0" w:rsidR="00F75EBB" w:rsidRPr="00D95103" w:rsidRDefault="7D111498" w:rsidP="00FB2729">
      <w:pPr>
        <w:pStyle w:val="Style2"/>
        <w:spacing w:after="0"/>
        <w:rPr>
          <w:lang w:val="lv-LV"/>
        </w:rPr>
      </w:pPr>
      <w:bookmarkStart w:id="35" w:name="_Toc66133452"/>
      <w:bookmarkStart w:id="36" w:name="_Toc181266324"/>
      <w:r w:rsidRPr="00D95103">
        <w:rPr>
          <w:lang w:val="lv-LV"/>
        </w:rPr>
        <w:t>Projekta pārvaldības struktūra</w:t>
      </w:r>
      <w:bookmarkEnd w:id="35"/>
      <w:bookmarkEnd w:id="36"/>
    </w:p>
    <w:p w14:paraId="0BB4CB2A" w14:textId="1A8F39E0" w:rsidR="00CD5E46" w:rsidRPr="00D95103" w:rsidRDefault="00E00FB6" w:rsidP="26303C2E">
      <w:pPr>
        <w:keepNext/>
        <w:spacing w:before="120" w:line="240" w:lineRule="auto"/>
        <w:jc w:val="center"/>
        <w:rPr>
          <w:lang w:val="lv-LV"/>
        </w:rPr>
      </w:pPr>
      <w:r>
        <w:rPr>
          <w:noProof/>
          <w:lang w:val="lv-LV"/>
        </w:rPr>
        <w:drawing>
          <wp:inline distT="0" distB="0" distL="0" distR="0" wp14:anchorId="0312C36F" wp14:editId="3EDD60A6">
            <wp:extent cx="5825324" cy="1269429"/>
            <wp:effectExtent l="0" t="0" r="444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55251" cy="1275951"/>
                    </a:xfrm>
                    <a:prstGeom prst="rect">
                      <a:avLst/>
                    </a:prstGeom>
                    <a:noFill/>
                  </pic:spPr>
                </pic:pic>
              </a:graphicData>
            </a:graphic>
          </wp:inline>
        </w:drawing>
      </w:r>
    </w:p>
    <w:p w14:paraId="000F388B" w14:textId="1B26F218" w:rsidR="00F75EBB" w:rsidRDefault="00423EB4" w:rsidP="00CE4F6C">
      <w:pPr>
        <w:pStyle w:val="Caption"/>
        <w:rPr>
          <w:lang w:val="lv-LV"/>
        </w:rPr>
      </w:pPr>
      <w:r w:rsidRPr="00D95103">
        <w:rPr>
          <w:lang w:val="lv-LV"/>
        </w:rPr>
        <w:t>Attēls 2</w:t>
      </w:r>
      <w:r w:rsidR="73A95859" w:rsidRPr="00D95103">
        <w:rPr>
          <w:lang w:val="lv-LV"/>
        </w:rPr>
        <w:t xml:space="preserve"> Pārvaldības sistēma</w:t>
      </w:r>
    </w:p>
    <w:p w14:paraId="522BB994" w14:textId="3E50A9FC" w:rsidR="00E921E9" w:rsidRPr="00D95103" w:rsidRDefault="00E24C8F" w:rsidP="00E24C8F">
      <w:pPr>
        <w:pStyle w:val="EYNormal"/>
        <w:rPr>
          <w:lang w:val="lv-LV"/>
        </w:rPr>
      </w:pPr>
      <w:r w:rsidRPr="00D95103">
        <w:rPr>
          <w:lang w:val="lv-LV"/>
        </w:rPr>
        <w:t xml:space="preserve">Iepriekš minētā struktūra atspoguļo projekta pārvaldības sistēmu. Visi dalībnieki ir </w:t>
      </w:r>
      <w:r w:rsidR="000643E1">
        <w:rPr>
          <w:lang w:val="lv-LV"/>
        </w:rPr>
        <w:t>ie</w:t>
      </w:r>
      <w:r w:rsidRPr="00D95103">
        <w:rPr>
          <w:lang w:val="lv-LV"/>
        </w:rPr>
        <w:t>dalīti četrās galvenajās grupās.</w:t>
      </w:r>
    </w:p>
    <w:p w14:paraId="026AA94F" w14:textId="4FC01D25" w:rsidR="00CE4F6C" w:rsidRPr="00D95103" w:rsidRDefault="00ED6320" w:rsidP="26303C2E">
      <w:pPr>
        <w:keepNext/>
        <w:spacing w:before="120" w:line="240" w:lineRule="auto"/>
        <w:jc w:val="center"/>
        <w:rPr>
          <w:lang w:val="lv-LV"/>
        </w:rPr>
      </w:pPr>
      <w:r w:rsidRPr="00ED6320">
        <w:rPr>
          <w:noProof/>
          <w:lang w:val="lv-LV"/>
        </w:rPr>
        <w:drawing>
          <wp:inline distT="0" distB="0" distL="0" distR="0" wp14:anchorId="182AEBA9" wp14:editId="4B66EE5B">
            <wp:extent cx="5824855" cy="2812755"/>
            <wp:effectExtent l="0" t="0" r="444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29407" cy="2814953"/>
                    </a:xfrm>
                    <a:prstGeom prst="rect">
                      <a:avLst/>
                    </a:prstGeom>
                  </pic:spPr>
                </pic:pic>
              </a:graphicData>
            </a:graphic>
          </wp:inline>
        </w:drawing>
      </w:r>
    </w:p>
    <w:p w14:paraId="3EAA78D4" w14:textId="6DD762E5" w:rsidR="00D1774A" w:rsidRDefault="00423EB4" w:rsidP="00CE4F6C">
      <w:pPr>
        <w:pStyle w:val="Caption"/>
        <w:rPr>
          <w:lang w:val="lv-LV"/>
        </w:rPr>
      </w:pPr>
      <w:r w:rsidRPr="00D95103">
        <w:rPr>
          <w:lang w:val="lv-LV"/>
        </w:rPr>
        <w:t>Attēls 3</w:t>
      </w:r>
      <w:r w:rsidR="00CE4F6C" w:rsidRPr="00D95103">
        <w:rPr>
          <w:lang w:val="lv-LV"/>
        </w:rPr>
        <w:t xml:space="preserve"> Organizācijas struktūras lomas</w:t>
      </w:r>
    </w:p>
    <w:p w14:paraId="413087DF" w14:textId="77777777" w:rsidR="00ED6320" w:rsidRPr="00ED6320" w:rsidRDefault="00ED6320" w:rsidP="000153C9">
      <w:pPr>
        <w:pStyle w:val="EYNormal"/>
        <w:rPr>
          <w:lang w:val="lv-LV"/>
        </w:rPr>
      </w:pPr>
    </w:p>
    <w:p w14:paraId="0D7970D8" w14:textId="6F2C7A4E" w:rsidR="00D67E46" w:rsidRPr="00D95103" w:rsidRDefault="7D111498" w:rsidP="00FB2729">
      <w:pPr>
        <w:pStyle w:val="Style2"/>
        <w:spacing w:after="0"/>
        <w:rPr>
          <w:rFonts w:eastAsia="MS Gothic"/>
          <w:lang w:val="lv-LV"/>
        </w:rPr>
      </w:pPr>
      <w:bookmarkStart w:id="37" w:name="_Toc66133453"/>
      <w:bookmarkStart w:id="38" w:name="_Toc64562425"/>
      <w:bookmarkStart w:id="39" w:name="_Toc181266325"/>
      <w:r w:rsidRPr="00D95103">
        <w:rPr>
          <w:rFonts w:eastAsia="MS Gothic"/>
          <w:lang w:val="lv-LV"/>
        </w:rPr>
        <w:t>Projekta komanda</w:t>
      </w:r>
      <w:bookmarkEnd w:id="37"/>
      <w:bookmarkEnd w:id="39"/>
    </w:p>
    <w:p w14:paraId="403C3BEC" w14:textId="1DDD6C1F" w:rsidR="001E0558" w:rsidRPr="00D95103" w:rsidRDefault="001E0558" w:rsidP="001E0558">
      <w:pPr>
        <w:pStyle w:val="EYNormal"/>
        <w:spacing w:before="120"/>
        <w:rPr>
          <w:rFonts w:eastAsia="Calibri"/>
          <w:lang w:val="lv-LV" w:eastAsia="en-GB"/>
        </w:rPr>
      </w:pPr>
      <w:r w:rsidRPr="00D95103">
        <w:rPr>
          <w:rFonts w:eastAsia="Calibri"/>
          <w:lang w:val="lv-LV" w:eastAsia="en-GB"/>
        </w:rPr>
        <w:t xml:space="preserve">Projekta izpildei esam izveidojuši augsti pieredzējušu un daudzveidīgu komandu, kas apvieno </w:t>
      </w:r>
      <w:r w:rsidR="00301484">
        <w:rPr>
          <w:rFonts w:eastAsia="Calibri"/>
          <w:lang w:val="lv-LV" w:eastAsia="en-GB"/>
        </w:rPr>
        <w:t>(1)</w:t>
      </w:r>
      <w:r w:rsidR="00D664B0">
        <w:rPr>
          <w:rFonts w:eastAsia="Calibri"/>
          <w:lang w:val="lv-LV" w:eastAsia="en-GB"/>
        </w:rPr>
        <w:t xml:space="preserve"> </w:t>
      </w:r>
      <w:r w:rsidR="00A16970">
        <w:rPr>
          <w:rFonts w:eastAsia="Calibri"/>
          <w:lang w:val="lv-LV" w:eastAsia="en-GB"/>
        </w:rPr>
        <w:t>plašu</w:t>
      </w:r>
      <w:r w:rsidRPr="00D95103">
        <w:rPr>
          <w:rFonts w:eastAsia="Calibri"/>
          <w:lang w:val="lv-LV" w:eastAsia="en-GB"/>
        </w:rPr>
        <w:t xml:space="preserve"> pieredzi liela mēroga reformu projektos transporta nozarē, </w:t>
      </w:r>
      <w:r w:rsidR="00D664B0">
        <w:rPr>
          <w:rFonts w:eastAsia="Calibri"/>
          <w:lang w:val="lv-LV" w:eastAsia="en-GB"/>
        </w:rPr>
        <w:t xml:space="preserve">(2) </w:t>
      </w:r>
      <w:r w:rsidRPr="00D95103">
        <w:rPr>
          <w:rFonts w:eastAsia="Calibri"/>
          <w:lang w:val="lv-LV" w:eastAsia="en-GB"/>
        </w:rPr>
        <w:t xml:space="preserve">projektu vadības un mērķtiecīgas transformācijas kompetences, kā arī </w:t>
      </w:r>
      <w:r w:rsidR="00D664B0">
        <w:rPr>
          <w:rFonts w:eastAsia="Calibri"/>
          <w:lang w:val="lv-LV" w:eastAsia="en-GB"/>
        </w:rPr>
        <w:t xml:space="preserve">(3) </w:t>
      </w:r>
      <w:r w:rsidRPr="00D95103">
        <w:rPr>
          <w:rFonts w:eastAsia="Calibri"/>
          <w:lang w:val="lv-LV" w:eastAsia="en-GB"/>
        </w:rPr>
        <w:t xml:space="preserve">pieredzi tādās jomās kā ceļu satiksmes drošība un </w:t>
      </w:r>
      <w:proofErr w:type="spellStart"/>
      <w:r w:rsidRPr="00D95103">
        <w:rPr>
          <w:rFonts w:eastAsia="Calibri"/>
          <w:lang w:val="lv-LV" w:eastAsia="en-GB"/>
        </w:rPr>
        <w:t>mikromobilitāte</w:t>
      </w:r>
      <w:proofErr w:type="spellEnd"/>
      <w:r w:rsidRPr="00D95103">
        <w:rPr>
          <w:rFonts w:eastAsia="Calibri"/>
          <w:lang w:val="lv-LV" w:eastAsia="en-GB"/>
        </w:rPr>
        <w:t>.</w:t>
      </w:r>
    </w:p>
    <w:p w14:paraId="0AECC214" w14:textId="5FA5EE7D" w:rsidR="00CB2D04" w:rsidRPr="00D95103" w:rsidRDefault="00875014" w:rsidP="00875014">
      <w:pPr>
        <w:pStyle w:val="EYNormal"/>
        <w:spacing w:before="120"/>
        <w:jc w:val="center"/>
        <w:rPr>
          <w:lang w:val="lv-LV"/>
        </w:rPr>
      </w:pPr>
      <w:r>
        <w:rPr>
          <w:noProof/>
          <w:lang w:val="lv-LV"/>
        </w:rPr>
        <w:lastRenderedPageBreak/>
        <w:drawing>
          <wp:inline distT="0" distB="0" distL="0" distR="0" wp14:anchorId="26729307" wp14:editId="27DC6203">
            <wp:extent cx="5296205" cy="2698976"/>
            <wp:effectExtent l="0" t="0" r="0" b="6350"/>
            <wp:docPr id="4899757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02018" cy="2701938"/>
                    </a:xfrm>
                    <a:prstGeom prst="rect">
                      <a:avLst/>
                    </a:prstGeom>
                    <a:noFill/>
                  </pic:spPr>
                </pic:pic>
              </a:graphicData>
            </a:graphic>
          </wp:inline>
        </w:drawing>
      </w:r>
    </w:p>
    <w:p w14:paraId="65475DFE" w14:textId="094E12B0" w:rsidR="00915751" w:rsidRPr="00D95103" w:rsidRDefault="00423EB4" w:rsidP="007D26E0">
      <w:pPr>
        <w:pStyle w:val="Caption"/>
        <w:rPr>
          <w:lang w:val="lv-LV"/>
        </w:rPr>
      </w:pPr>
      <w:r w:rsidRPr="00D95103">
        <w:rPr>
          <w:lang w:val="lv-LV"/>
        </w:rPr>
        <w:t>Attēls 4</w:t>
      </w:r>
      <w:r w:rsidR="007D26E0" w:rsidRPr="00D95103">
        <w:rPr>
          <w:lang w:val="lv-LV"/>
        </w:rPr>
        <w:t xml:space="preserve"> Projekta grupas struktūra</w:t>
      </w:r>
    </w:p>
    <w:p w14:paraId="65143437" w14:textId="5600FFAF" w:rsidR="005372DF" w:rsidRPr="00D95103" w:rsidRDefault="000D1CD9" w:rsidP="000153C9">
      <w:pPr>
        <w:jc w:val="both"/>
        <w:rPr>
          <w:rFonts w:asciiTheme="minorHAnsi" w:eastAsia="Calibri" w:hAnsiTheme="minorHAnsi"/>
          <w:kern w:val="12"/>
          <w:sz w:val="20"/>
          <w:szCs w:val="24"/>
          <w:lang w:val="lv-LV" w:eastAsia="en-GB"/>
        </w:rPr>
      </w:pPr>
      <w:r w:rsidRPr="00D95103">
        <w:rPr>
          <w:rFonts w:asciiTheme="minorHAnsi" w:eastAsia="Calibri" w:hAnsiTheme="minorHAnsi"/>
          <w:kern w:val="12"/>
          <w:sz w:val="20"/>
          <w:szCs w:val="24"/>
          <w:lang w:val="lv-LV" w:eastAsia="en-GB"/>
        </w:rPr>
        <w:t xml:space="preserve">Papildus šim uzdevumam izvēlētajiem speciālistiem EY var piesaistīt papildu tehniskās zināšanas, izmantojot daudzos specializētos pakalpojumus, ko EY sniedz visā pasaulē. Mūsu vietējās EY komandas atbalsta EY Globālais nākotnes mobilitātes kompetences centrs, kas apvieno visā pasaulē strādājošu profesionāļu komandu ar dziļu tehnisko pieredzi konsultāciju pakalpojumu sniegšanā un strādā, lai paredzētu tirgus tendences, to ietekmi un izstrādātu viedokļus par būtiskiem nozares jautājumiem. Turklāt EY ir piesaistījusi papildu kolēģus Anniju K. Sirmā un Oskaru </w:t>
      </w:r>
      <w:proofErr w:type="spellStart"/>
      <w:r w:rsidRPr="00D95103">
        <w:rPr>
          <w:rFonts w:asciiTheme="minorHAnsi" w:eastAsia="Calibri" w:hAnsiTheme="minorHAnsi"/>
          <w:kern w:val="12"/>
          <w:sz w:val="20"/>
          <w:szCs w:val="24"/>
          <w:lang w:val="lv-LV" w:eastAsia="en-GB"/>
        </w:rPr>
        <w:t>Leosku</w:t>
      </w:r>
      <w:proofErr w:type="spellEnd"/>
      <w:r w:rsidRPr="00D95103">
        <w:rPr>
          <w:rFonts w:asciiTheme="minorHAnsi" w:eastAsia="Calibri" w:hAnsiTheme="minorHAnsi"/>
          <w:kern w:val="12"/>
          <w:sz w:val="20"/>
          <w:szCs w:val="24"/>
          <w:lang w:val="lv-LV" w:eastAsia="en-GB"/>
        </w:rPr>
        <w:t xml:space="preserve"> no "Ernst &amp; </w:t>
      </w:r>
      <w:proofErr w:type="spellStart"/>
      <w:r w:rsidRPr="00D95103">
        <w:rPr>
          <w:rFonts w:asciiTheme="minorHAnsi" w:eastAsia="Calibri" w:hAnsiTheme="minorHAnsi"/>
          <w:kern w:val="12"/>
          <w:sz w:val="20"/>
          <w:szCs w:val="24"/>
          <w:lang w:val="lv-LV" w:eastAsia="en-GB"/>
        </w:rPr>
        <w:t>Young</w:t>
      </w:r>
      <w:proofErr w:type="spellEnd"/>
      <w:r w:rsidRPr="00D95103">
        <w:rPr>
          <w:rFonts w:asciiTheme="minorHAnsi" w:eastAsia="Calibri" w:hAnsiTheme="minorHAnsi"/>
          <w:kern w:val="12"/>
          <w:sz w:val="20"/>
          <w:szCs w:val="24"/>
          <w:lang w:val="lv-LV" w:eastAsia="en-GB"/>
        </w:rPr>
        <w:t xml:space="preserve"> Baltic" Rīgas biroja, lai atbalstītu EY komandu koordinācijas procesos, sarakstē starp </w:t>
      </w:r>
      <w:r w:rsidR="00BF51A2">
        <w:rPr>
          <w:rFonts w:asciiTheme="minorHAnsi" w:eastAsia="Calibri" w:hAnsiTheme="minorHAnsi"/>
          <w:kern w:val="12"/>
          <w:sz w:val="20"/>
          <w:szCs w:val="24"/>
          <w:lang w:val="lv-LV" w:eastAsia="en-GB"/>
        </w:rPr>
        <w:t>SM</w:t>
      </w:r>
      <w:r w:rsidRPr="00D95103">
        <w:rPr>
          <w:rFonts w:asciiTheme="minorHAnsi" w:eastAsia="Calibri" w:hAnsiTheme="minorHAnsi"/>
          <w:kern w:val="12"/>
          <w:sz w:val="20"/>
          <w:szCs w:val="24"/>
          <w:lang w:val="lv-LV" w:eastAsia="en-GB"/>
        </w:rPr>
        <w:t xml:space="preserve"> un komandu, kā arī dažādu sanāksmju plānošanā un sanāksmju protokolu sastādīšanā.</w:t>
      </w:r>
    </w:p>
    <w:p w14:paraId="2EC57EF1" w14:textId="77777777" w:rsidR="0038150A" w:rsidRPr="00D95103" w:rsidRDefault="0038150A" w:rsidP="005372DF">
      <w:pPr>
        <w:rPr>
          <w:rFonts w:asciiTheme="minorHAnsi" w:eastAsia="Calibri" w:hAnsiTheme="minorHAnsi"/>
          <w:kern w:val="12"/>
          <w:sz w:val="20"/>
          <w:szCs w:val="24"/>
          <w:lang w:val="lv-LV" w:eastAsia="en-GB"/>
        </w:rPr>
      </w:pPr>
    </w:p>
    <w:p w14:paraId="4DD0E4F6" w14:textId="3C6632FB" w:rsidR="00F75EBB" w:rsidRPr="00D95103" w:rsidRDefault="7D111498" w:rsidP="00FB2729">
      <w:pPr>
        <w:pStyle w:val="Style2"/>
        <w:spacing w:after="0"/>
        <w:rPr>
          <w:lang w:val="lv-LV"/>
        </w:rPr>
      </w:pPr>
      <w:bookmarkStart w:id="40" w:name="_Toc66133454"/>
      <w:bookmarkStart w:id="41" w:name="_Toc181266326"/>
      <w:bookmarkEnd w:id="38"/>
      <w:r w:rsidRPr="00D95103">
        <w:rPr>
          <w:lang w:val="lv-LV"/>
        </w:rPr>
        <w:t>Komunikācijas plāns</w:t>
      </w:r>
      <w:bookmarkEnd w:id="41"/>
      <w:r w:rsidRPr="00D95103">
        <w:rPr>
          <w:lang w:val="lv-LV"/>
        </w:rPr>
        <w:t xml:space="preserve"> </w:t>
      </w:r>
      <w:bookmarkEnd w:id="40"/>
    </w:p>
    <w:p w14:paraId="5110D0FD" w14:textId="77777777" w:rsidR="00F75EBB" w:rsidRPr="00D95103" w:rsidRDefault="00F75EBB" w:rsidP="000153C9">
      <w:pPr>
        <w:pStyle w:val="EYNormal"/>
        <w:spacing w:before="120" w:after="120"/>
        <w:rPr>
          <w:lang w:val="lv-LV"/>
        </w:rPr>
      </w:pPr>
      <w:r w:rsidRPr="00D95103">
        <w:rPr>
          <w:lang w:val="lv-LV"/>
        </w:rPr>
        <w:t>Komunikācijas galvenie principi būs šādi:</w:t>
      </w:r>
    </w:p>
    <w:p w14:paraId="457AD7BA" w14:textId="7A61E52F" w:rsidR="00F8647C"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R</w:t>
      </w:r>
      <w:r w:rsidR="00F8647C" w:rsidRPr="00D95103">
        <w:rPr>
          <w:lang w:val="lv-LV"/>
        </w:rPr>
        <w:t xml:space="preserve">eizi </w:t>
      </w:r>
      <w:r w:rsidR="006A772D">
        <w:rPr>
          <w:lang w:val="lv-LV"/>
        </w:rPr>
        <w:t>trīs</w:t>
      </w:r>
      <w:r w:rsidR="00F8647C" w:rsidRPr="00D95103">
        <w:rPr>
          <w:lang w:val="lv-LV"/>
        </w:rPr>
        <w:t xml:space="preserve"> ned</w:t>
      </w:r>
      <w:r w:rsidR="00F8647C" w:rsidRPr="00D95103">
        <w:rPr>
          <w:rFonts w:ascii="EYInterstate Light" w:hAnsi="EYInterstate Light" w:cs="EYInterstate Light"/>
          <w:lang w:val="lv-LV"/>
        </w:rPr>
        <w:t>ēļā</w:t>
      </w:r>
      <w:r w:rsidR="00F8647C" w:rsidRPr="00D95103">
        <w:rPr>
          <w:lang w:val="lv-LV"/>
        </w:rPr>
        <w:t>s tiek r</w:t>
      </w:r>
      <w:r w:rsidR="00F8647C" w:rsidRPr="00D95103">
        <w:rPr>
          <w:rFonts w:ascii="EYInterstate Light" w:hAnsi="EYInterstate Light" w:cs="EYInterstate Light"/>
          <w:lang w:val="lv-LV"/>
        </w:rPr>
        <w:t>ī</w:t>
      </w:r>
      <w:r w:rsidR="00F8647C" w:rsidRPr="00D95103">
        <w:rPr>
          <w:lang w:val="lv-LV"/>
        </w:rPr>
        <w:t>kotas statusa san</w:t>
      </w:r>
      <w:r w:rsidR="00F8647C" w:rsidRPr="00D95103">
        <w:rPr>
          <w:rFonts w:ascii="EYInterstate Light" w:hAnsi="EYInterstate Light" w:cs="EYInterstate Light"/>
          <w:lang w:val="lv-LV"/>
        </w:rPr>
        <w:t>ā</w:t>
      </w:r>
      <w:r w:rsidR="00F8647C" w:rsidRPr="00D95103">
        <w:rPr>
          <w:lang w:val="lv-LV"/>
        </w:rPr>
        <w:t>ksmes starp SM un projekta komandu.</w:t>
      </w:r>
    </w:p>
    <w:p w14:paraId="14B2D71C" w14:textId="660A34DF" w:rsidR="00F8647C" w:rsidRPr="00D95103" w:rsidRDefault="00F8647C" w:rsidP="000153C9">
      <w:pPr>
        <w:pStyle w:val="EYBulletedList1"/>
        <w:numPr>
          <w:ilvl w:val="0"/>
          <w:numId w:val="15"/>
        </w:numPr>
        <w:spacing w:before="60"/>
        <w:ind w:left="289" w:hanging="289"/>
        <w:contextualSpacing w:val="0"/>
        <w:jc w:val="both"/>
        <w:rPr>
          <w:lang w:val="lv-LV"/>
        </w:rPr>
      </w:pPr>
      <w:r w:rsidRPr="00D95103">
        <w:rPr>
          <w:lang w:val="lv-LV"/>
        </w:rPr>
        <w:t>Citas san</w:t>
      </w:r>
      <w:r w:rsidRPr="00D95103">
        <w:rPr>
          <w:rFonts w:ascii="EYInterstate Light" w:hAnsi="EYInterstate Light" w:cs="EYInterstate Light"/>
          <w:lang w:val="lv-LV"/>
        </w:rPr>
        <w:t>ā</w:t>
      </w:r>
      <w:r w:rsidRPr="00D95103">
        <w:rPr>
          <w:lang w:val="lv-LV"/>
        </w:rPr>
        <w:t>ksmes/apspriedes tiek organiz</w:t>
      </w:r>
      <w:r w:rsidRPr="00D95103">
        <w:rPr>
          <w:rFonts w:ascii="EYInterstate Light" w:hAnsi="EYInterstate Light" w:cs="EYInterstate Light"/>
          <w:lang w:val="lv-LV"/>
        </w:rPr>
        <w:t>ē</w:t>
      </w:r>
      <w:r w:rsidRPr="00D95103">
        <w:rPr>
          <w:lang w:val="lv-LV"/>
        </w:rPr>
        <w:t>tas vis</w:t>
      </w:r>
      <w:r w:rsidRPr="00D95103">
        <w:rPr>
          <w:rFonts w:ascii="EYInterstate Light" w:hAnsi="EYInterstate Light" w:cs="EYInterstate Light"/>
          <w:lang w:val="lv-LV"/>
        </w:rPr>
        <w:t>ā</w:t>
      </w:r>
      <w:r w:rsidRPr="00D95103">
        <w:rPr>
          <w:lang w:val="lv-LV"/>
        </w:rPr>
        <w:t xml:space="preserve"> projekta gait</w:t>
      </w:r>
      <w:r w:rsidRPr="00D95103">
        <w:rPr>
          <w:rFonts w:ascii="EYInterstate Light" w:hAnsi="EYInterstate Light" w:cs="EYInterstate Light"/>
          <w:lang w:val="lv-LV"/>
        </w:rPr>
        <w:t>ā</w:t>
      </w:r>
      <w:r w:rsidRPr="00D95103">
        <w:rPr>
          <w:lang w:val="lv-LV"/>
        </w:rPr>
        <w:t xml:space="preserve"> p</w:t>
      </w:r>
      <w:r w:rsidRPr="00D95103">
        <w:rPr>
          <w:rFonts w:ascii="EYInterstate Light" w:hAnsi="EYInterstate Light" w:cs="EYInterstate Light"/>
          <w:lang w:val="lv-LV"/>
        </w:rPr>
        <w:t>ē</w:t>
      </w:r>
      <w:r w:rsidRPr="00D95103">
        <w:rPr>
          <w:lang w:val="lv-LV"/>
        </w:rPr>
        <w:t>c nepiecie</w:t>
      </w:r>
      <w:r w:rsidRPr="00D95103">
        <w:rPr>
          <w:rFonts w:ascii="EYInterstate Light" w:hAnsi="EYInterstate Light" w:cs="EYInterstate Light"/>
          <w:lang w:val="lv-LV"/>
        </w:rPr>
        <w:t>š</w:t>
      </w:r>
      <w:r w:rsidRPr="00D95103">
        <w:rPr>
          <w:lang w:val="lv-LV"/>
        </w:rPr>
        <w:t>am</w:t>
      </w:r>
      <w:r w:rsidRPr="00D95103">
        <w:rPr>
          <w:rFonts w:ascii="EYInterstate Light" w:hAnsi="EYInterstate Light" w:cs="EYInterstate Light"/>
          <w:lang w:val="lv-LV"/>
        </w:rPr>
        <w:t>ī</w:t>
      </w:r>
      <w:r w:rsidRPr="00D95103">
        <w:rPr>
          <w:lang w:val="lv-LV"/>
        </w:rPr>
        <w:t>bas.</w:t>
      </w:r>
    </w:p>
    <w:p w14:paraId="2BF30D2A" w14:textId="23A467DB" w:rsidR="00F8647C" w:rsidRPr="00D95103" w:rsidRDefault="00F8647C" w:rsidP="000153C9">
      <w:pPr>
        <w:pStyle w:val="EYBulletedList1"/>
        <w:numPr>
          <w:ilvl w:val="0"/>
          <w:numId w:val="15"/>
        </w:numPr>
        <w:spacing w:before="60"/>
        <w:ind w:left="289" w:hanging="289"/>
        <w:contextualSpacing w:val="0"/>
        <w:jc w:val="both"/>
        <w:rPr>
          <w:lang w:val="lv-LV"/>
        </w:rPr>
      </w:pPr>
      <w:r w:rsidRPr="00D95103">
        <w:rPr>
          <w:lang w:val="lv-LV"/>
        </w:rPr>
        <w:t>Uzraudz</w:t>
      </w:r>
      <w:r w:rsidRPr="00D95103">
        <w:rPr>
          <w:rFonts w:ascii="EYInterstate Light" w:hAnsi="EYInterstate Light" w:cs="EYInterstate Light"/>
          <w:lang w:val="lv-LV"/>
        </w:rPr>
        <w:t>ī</w:t>
      </w:r>
      <w:r w:rsidRPr="00D95103">
        <w:rPr>
          <w:lang w:val="lv-LV"/>
        </w:rPr>
        <w:t>bas komitejas san</w:t>
      </w:r>
      <w:r w:rsidRPr="00D95103">
        <w:rPr>
          <w:rFonts w:ascii="EYInterstate Light" w:hAnsi="EYInterstate Light" w:cs="EYInterstate Light"/>
          <w:lang w:val="lv-LV"/>
        </w:rPr>
        <w:t>ā</w:t>
      </w:r>
      <w:r w:rsidRPr="00D95103">
        <w:rPr>
          <w:lang w:val="lv-LV"/>
        </w:rPr>
        <w:t>ksmes tiek organiz</w:t>
      </w:r>
      <w:r w:rsidRPr="00D95103">
        <w:rPr>
          <w:rFonts w:ascii="EYInterstate Light" w:hAnsi="EYInterstate Light" w:cs="EYInterstate Light"/>
          <w:lang w:val="lv-LV"/>
        </w:rPr>
        <w:t>ē</w:t>
      </w:r>
      <w:r w:rsidRPr="00D95103">
        <w:rPr>
          <w:lang w:val="lv-LV"/>
        </w:rPr>
        <w:t>tas reizi m</w:t>
      </w:r>
      <w:r w:rsidRPr="00D95103">
        <w:rPr>
          <w:rFonts w:ascii="EYInterstate Light" w:hAnsi="EYInterstate Light" w:cs="EYInterstate Light"/>
          <w:lang w:val="lv-LV"/>
        </w:rPr>
        <w:t>ē</w:t>
      </w:r>
      <w:r w:rsidRPr="00D95103">
        <w:rPr>
          <w:lang w:val="lv-LV"/>
        </w:rPr>
        <w:t>nes</w:t>
      </w:r>
      <w:r w:rsidRPr="00D95103">
        <w:rPr>
          <w:rFonts w:ascii="EYInterstate Light" w:hAnsi="EYInterstate Light" w:cs="EYInterstate Light"/>
          <w:lang w:val="lv-LV"/>
        </w:rPr>
        <w:t>ī</w:t>
      </w:r>
      <w:r w:rsidRPr="00D95103">
        <w:rPr>
          <w:lang w:val="lv-LV"/>
        </w:rPr>
        <w:t>, k</w:t>
      </w:r>
      <w:r w:rsidRPr="00D95103">
        <w:rPr>
          <w:rFonts w:ascii="EYInterstate Light" w:hAnsi="EYInterstate Light" w:cs="EYInterstate Light"/>
          <w:lang w:val="lv-LV"/>
        </w:rPr>
        <w:t>ā</w:t>
      </w:r>
      <w:r w:rsidRPr="00D95103">
        <w:rPr>
          <w:lang w:val="lv-LV"/>
        </w:rPr>
        <w:t xml:space="preserve"> noteikts projekta uzs</w:t>
      </w:r>
      <w:r w:rsidRPr="00D95103">
        <w:rPr>
          <w:rFonts w:ascii="EYInterstate Light" w:hAnsi="EYInterstate Light" w:cs="EYInterstate Light"/>
          <w:lang w:val="lv-LV"/>
        </w:rPr>
        <w:t>ā</w:t>
      </w:r>
      <w:r w:rsidRPr="00D95103">
        <w:rPr>
          <w:lang w:val="lv-LV"/>
        </w:rPr>
        <w:t>k</w:t>
      </w:r>
      <w:r w:rsidRPr="00D95103">
        <w:rPr>
          <w:rFonts w:ascii="EYInterstate Light" w:hAnsi="EYInterstate Light" w:cs="EYInterstate Light"/>
          <w:lang w:val="lv-LV"/>
        </w:rPr>
        <w:t>š</w:t>
      </w:r>
      <w:r w:rsidRPr="00D95103">
        <w:rPr>
          <w:lang w:val="lv-LV"/>
        </w:rPr>
        <w:t>anas prezent</w:t>
      </w:r>
      <w:r w:rsidRPr="00D95103">
        <w:rPr>
          <w:rFonts w:ascii="EYInterstate Light" w:hAnsi="EYInterstate Light" w:cs="EYInterstate Light"/>
          <w:lang w:val="lv-LV"/>
        </w:rPr>
        <w:t>ā</w:t>
      </w:r>
      <w:r w:rsidRPr="00D95103">
        <w:rPr>
          <w:lang w:val="lv-LV"/>
        </w:rPr>
        <w:t>cij</w:t>
      </w:r>
      <w:r w:rsidRPr="00D95103">
        <w:rPr>
          <w:rFonts w:ascii="EYInterstate Light" w:hAnsi="EYInterstate Light" w:cs="EYInterstate Light"/>
          <w:lang w:val="lv-LV"/>
        </w:rPr>
        <w:t>ā</w:t>
      </w:r>
      <w:r w:rsidRPr="00D95103">
        <w:rPr>
          <w:lang w:val="lv-LV"/>
        </w:rPr>
        <w:t>.</w:t>
      </w:r>
    </w:p>
    <w:p w14:paraId="0B03B580" w14:textId="7785F128" w:rsidR="00F8647C" w:rsidRPr="00D95103" w:rsidRDefault="00F8647C" w:rsidP="000153C9">
      <w:pPr>
        <w:pStyle w:val="EYBulletedList1"/>
        <w:numPr>
          <w:ilvl w:val="0"/>
          <w:numId w:val="15"/>
        </w:numPr>
        <w:spacing w:before="60"/>
        <w:ind w:left="289" w:hanging="289"/>
        <w:contextualSpacing w:val="0"/>
        <w:jc w:val="both"/>
        <w:rPr>
          <w:lang w:val="lv-LV"/>
        </w:rPr>
      </w:pPr>
      <w:r w:rsidRPr="00D95103">
        <w:rPr>
          <w:lang w:val="lv-LV"/>
        </w:rPr>
        <w:t>Projekta rezult</w:t>
      </w:r>
      <w:r w:rsidRPr="00D95103">
        <w:rPr>
          <w:rFonts w:ascii="EYInterstate Light" w:hAnsi="EYInterstate Light" w:cs="EYInterstate Light"/>
          <w:lang w:val="lv-LV"/>
        </w:rPr>
        <w:t>ā</w:t>
      </w:r>
      <w:r w:rsidRPr="00D95103">
        <w:rPr>
          <w:lang w:val="lv-LV"/>
        </w:rPr>
        <w:t>ti tiek iesniegti l</w:t>
      </w:r>
      <w:r w:rsidRPr="00D95103">
        <w:rPr>
          <w:rFonts w:ascii="EYInterstate Light" w:hAnsi="EYInterstate Light" w:cs="EYInterstate Light"/>
          <w:lang w:val="lv-LV"/>
        </w:rPr>
        <w:t>ī</w:t>
      </w:r>
      <w:r w:rsidRPr="00D95103">
        <w:rPr>
          <w:lang w:val="lv-LV"/>
        </w:rPr>
        <w:t>gumsl</w:t>
      </w:r>
      <w:r w:rsidRPr="00D95103">
        <w:rPr>
          <w:rFonts w:ascii="EYInterstate Light" w:hAnsi="EYInterstate Light" w:cs="EYInterstate Light"/>
          <w:lang w:val="lv-LV"/>
        </w:rPr>
        <w:t>ē</w:t>
      </w:r>
      <w:r w:rsidRPr="00D95103">
        <w:rPr>
          <w:lang w:val="lv-LV"/>
        </w:rPr>
        <w:t>dzējai iestādei un SM noteiktajos termiņos.</w:t>
      </w:r>
    </w:p>
    <w:p w14:paraId="7C71496E" w14:textId="4B22B0E8" w:rsidR="00430B05"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SM apkopo da</w:t>
      </w:r>
      <w:r w:rsidRPr="00D95103">
        <w:rPr>
          <w:rFonts w:ascii="EYInterstate Light" w:hAnsi="EYInterstate Light" w:cs="EYInterstate Light"/>
          <w:lang w:val="lv-LV"/>
        </w:rPr>
        <w:t>žā</w:t>
      </w:r>
      <w:r w:rsidRPr="00D95103">
        <w:rPr>
          <w:lang w:val="lv-LV"/>
        </w:rPr>
        <w:t>du ieinteres</w:t>
      </w:r>
      <w:r w:rsidRPr="00D95103">
        <w:rPr>
          <w:rFonts w:ascii="EYInterstate Light" w:hAnsi="EYInterstate Light" w:cs="EYInterstate Light"/>
          <w:lang w:val="lv-LV"/>
        </w:rPr>
        <w:t>ē</w:t>
      </w:r>
      <w:r w:rsidRPr="00D95103">
        <w:rPr>
          <w:lang w:val="lv-LV"/>
        </w:rPr>
        <w:t>to personu koment</w:t>
      </w:r>
      <w:r w:rsidRPr="00D95103">
        <w:rPr>
          <w:rFonts w:ascii="EYInterstate Light" w:hAnsi="EYInterstate Light" w:cs="EYInterstate Light"/>
          <w:lang w:val="lv-LV"/>
        </w:rPr>
        <w:t>ā</w:t>
      </w:r>
      <w:r w:rsidRPr="00D95103">
        <w:rPr>
          <w:lang w:val="lv-LV"/>
        </w:rPr>
        <w:t>rus par gal</w:t>
      </w:r>
      <w:r w:rsidRPr="00D95103">
        <w:rPr>
          <w:rFonts w:ascii="EYInterstate Light" w:hAnsi="EYInterstate Light" w:cs="EYInterstate Light"/>
          <w:lang w:val="lv-LV"/>
        </w:rPr>
        <w:t>ī</w:t>
      </w:r>
      <w:r w:rsidRPr="00D95103">
        <w:rPr>
          <w:lang w:val="lv-LV"/>
        </w:rPr>
        <w:t>gajiem rezult</w:t>
      </w:r>
      <w:r w:rsidRPr="00D95103">
        <w:rPr>
          <w:rFonts w:ascii="EYInterstate Light" w:hAnsi="EYInterstate Light" w:cs="EYInterstate Light"/>
          <w:lang w:val="lv-LV"/>
        </w:rPr>
        <w:t>ā</w:t>
      </w:r>
      <w:r w:rsidRPr="00D95103">
        <w:rPr>
          <w:lang w:val="lv-LV"/>
        </w:rPr>
        <w:t>tiem pirms koment</w:t>
      </w:r>
      <w:r w:rsidRPr="00D95103">
        <w:rPr>
          <w:rFonts w:ascii="EYInterstate Light" w:hAnsi="EYInterstate Light" w:cs="EYInterstate Light"/>
          <w:lang w:val="lv-LV"/>
        </w:rPr>
        <w:t>ā</w:t>
      </w:r>
      <w:r w:rsidRPr="00D95103">
        <w:rPr>
          <w:lang w:val="lv-LV"/>
        </w:rPr>
        <w:t>ru iesnieg</w:t>
      </w:r>
      <w:r w:rsidRPr="00D95103">
        <w:rPr>
          <w:rFonts w:ascii="EYInterstate Light" w:hAnsi="EYInterstate Light" w:cs="EYInterstate Light"/>
          <w:lang w:val="lv-LV"/>
        </w:rPr>
        <w:t>š</w:t>
      </w:r>
      <w:r w:rsidRPr="00D95103">
        <w:rPr>
          <w:lang w:val="lv-LV"/>
        </w:rPr>
        <w:t>anas EY komandai.</w:t>
      </w:r>
    </w:p>
    <w:p w14:paraId="211AF554" w14:textId="75C4BB07" w:rsidR="00430B05"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Galven</w:t>
      </w:r>
      <w:r w:rsidRPr="00D95103">
        <w:rPr>
          <w:rFonts w:ascii="EYInterstate Light" w:hAnsi="EYInterstate Light" w:cs="EYInterstate Light"/>
          <w:lang w:val="lv-LV"/>
        </w:rPr>
        <w:t>ā</w:t>
      </w:r>
      <w:r w:rsidRPr="00D95103">
        <w:rPr>
          <w:lang w:val="lv-LV"/>
        </w:rPr>
        <w:t xml:space="preserve"> sazi</w:t>
      </w:r>
      <w:r w:rsidRPr="00D95103">
        <w:rPr>
          <w:rFonts w:ascii="EYInterstate Light" w:hAnsi="EYInterstate Light" w:cs="EYInterstate Light"/>
          <w:lang w:val="lv-LV"/>
        </w:rPr>
        <w:t>ņ</w:t>
      </w:r>
      <w:r w:rsidRPr="00D95103">
        <w:rPr>
          <w:lang w:val="lv-LV"/>
        </w:rPr>
        <w:t>as valoda ir latvie</w:t>
      </w:r>
      <w:r w:rsidRPr="00D95103">
        <w:rPr>
          <w:rFonts w:ascii="EYInterstate Light" w:hAnsi="EYInterstate Light" w:cs="EYInterstate Light"/>
          <w:lang w:val="lv-LV"/>
        </w:rPr>
        <w:t>š</w:t>
      </w:r>
      <w:r w:rsidRPr="00D95103">
        <w:rPr>
          <w:lang w:val="lv-LV"/>
        </w:rPr>
        <w:t>u valoda.</w:t>
      </w:r>
    </w:p>
    <w:p w14:paraId="22424E71" w14:textId="3DD4141B" w:rsidR="00430B05"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Darba valoda san</w:t>
      </w:r>
      <w:r w:rsidRPr="00D95103">
        <w:rPr>
          <w:rFonts w:ascii="EYInterstate Light" w:hAnsi="EYInterstate Light" w:cs="EYInterstate Light"/>
          <w:lang w:val="lv-LV"/>
        </w:rPr>
        <w:t>ā</w:t>
      </w:r>
      <w:r w:rsidRPr="00D95103">
        <w:rPr>
          <w:lang w:val="lv-LV"/>
        </w:rPr>
        <w:t>ksm</w:t>
      </w:r>
      <w:r w:rsidRPr="00D95103">
        <w:rPr>
          <w:rFonts w:ascii="EYInterstate Light" w:hAnsi="EYInterstate Light" w:cs="EYInterstate Light"/>
          <w:lang w:val="lv-LV"/>
        </w:rPr>
        <w:t>ē</w:t>
      </w:r>
      <w:r w:rsidRPr="00D95103">
        <w:rPr>
          <w:lang w:val="lv-LV"/>
        </w:rPr>
        <w:t>s, kur</w:t>
      </w:r>
      <w:r w:rsidRPr="00D95103">
        <w:rPr>
          <w:rFonts w:ascii="EYInterstate Light" w:hAnsi="EYInterstate Light" w:cs="EYInterstate Light"/>
          <w:lang w:val="lv-LV"/>
        </w:rPr>
        <w:t>ā</w:t>
      </w:r>
      <w:r w:rsidRPr="00D95103">
        <w:rPr>
          <w:lang w:val="lv-LV"/>
        </w:rPr>
        <w:t>s piedal</w:t>
      </w:r>
      <w:r w:rsidRPr="00D95103">
        <w:rPr>
          <w:rFonts w:ascii="EYInterstate Light" w:hAnsi="EYInterstate Light" w:cs="EYInterstate Light"/>
          <w:lang w:val="lv-LV"/>
        </w:rPr>
        <w:t>ā</w:t>
      </w:r>
      <w:r w:rsidRPr="00D95103">
        <w:rPr>
          <w:lang w:val="lv-LV"/>
        </w:rPr>
        <w:t>s starptautiskie eksperti, ir angļu valoda.</w:t>
      </w:r>
    </w:p>
    <w:p w14:paraId="64C7FDFF" w14:textId="5F52176B" w:rsidR="00430B05"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Rezult</w:t>
      </w:r>
      <w:r w:rsidRPr="00D95103">
        <w:rPr>
          <w:rFonts w:ascii="EYInterstate Light" w:hAnsi="EYInterstate Light" w:cs="EYInterstate Light"/>
          <w:lang w:val="lv-LV"/>
        </w:rPr>
        <w:t>ā</w:t>
      </w:r>
      <w:r w:rsidRPr="00D95103">
        <w:rPr>
          <w:lang w:val="lv-LV"/>
        </w:rPr>
        <w:t>tu valoda ir latvie</w:t>
      </w:r>
      <w:r w:rsidRPr="00D95103">
        <w:rPr>
          <w:rFonts w:ascii="EYInterstate Light" w:hAnsi="EYInterstate Light" w:cs="EYInterstate Light"/>
          <w:lang w:val="lv-LV"/>
        </w:rPr>
        <w:t>š</w:t>
      </w:r>
      <w:r w:rsidRPr="00D95103">
        <w:rPr>
          <w:lang w:val="lv-LV"/>
        </w:rPr>
        <w:t>u un ang</w:t>
      </w:r>
      <w:r w:rsidRPr="00D95103">
        <w:rPr>
          <w:rFonts w:ascii="EYInterstate Light" w:hAnsi="EYInterstate Light" w:cs="EYInterstate Light"/>
          <w:lang w:val="lv-LV"/>
        </w:rPr>
        <w:t>ļ</w:t>
      </w:r>
      <w:r w:rsidRPr="00D95103">
        <w:rPr>
          <w:lang w:val="lv-LV"/>
        </w:rPr>
        <w:t>u valoda, k</w:t>
      </w:r>
      <w:r w:rsidRPr="00D95103">
        <w:rPr>
          <w:rFonts w:ascii="EYInterstate Light" w:hAnsi="EYInterstate Light" w:cs="EYInterstate Light"/>
          <w:lang w:val="lv-LV"/>
        </w:rPr>
        <w:t>ā</w:t>
      </w:r>
      <w:r w:rsidRPr="00D95103">
        <w:rPr>
          <w:lang w:val="lv-LV"/>
        </w:rPr>
        <w:t xml:space="preserve"> nor</w:t>
      </w:r>
      <w:r w:rsidRPr="00D95103">
        <w:rPr>
          <w:rFonts w:ascii="EYInterstate Light" w:hAnsi="EYInterstate Light" w:cs="EYInterstate Light"/>
          <w:lang w:val="lv-LV"/>
        </w:rPr>
        <w:t>ā</w:t>
      </w:r>
      <w:r w:rsidRPr="00D95103">
        <w:rPr>
          <w:lang w:val="lv-LV"/>
        </w:rPr>
        <w:t>d</w:t>
      </w:r>
      <w:r w:rsidRPr="00D95103">
        <w:rPr>
          <w:rFonts w:ascii="EYInterstate Light" w:hAnsi="EYInterstate Light" w:cs="EYInterstate Light"/>
          <w:lang w:val="lv-LV"/>
        </w:rPr>
        <w:t>ī</w:t>
      </w:r>
      <w:r w:rsidRPr="00D95103">
        <w:rPr>
          <w:lang w:val="lv-LV"/>
        </w:rPr>
        <w:t xml:space="preserve">ts </w:t>
      </w:r>
      <w:r w:rsidR="00725216">
        <w:rPr>
          <w:lang w:val="lv-LV"/>
        </w:rPr>
        <w:t>DU</w:t>
      </w:r>
      <w:r w:rsidRPr="00D95103">
        <w:rPr>
          <w:lang w:val="lv-LV"/>
        </w:rPr>
        <w:t>.</w:t>
      </w:r>
    </w:p>
    <w:p w14:paraId="6767FB46" w14:textId="0CC7C656" w:rsidR="00430B05"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Virtu</w:t>
      </w:r>
      <w:r w:rsidRPr="00D95103">
        <w:rPr>
          <w:rFonts w:ascii="EYInterstate Light" w:hAnsi="EYInterstate Light" w:cs="EYInterstate Light"/>
          <w:lang w:val="lv-LV"/>
        </w:rPr>
        <w:t>ā</w:t>
      </w:r>
      <w:r w:rsidRPr="00D95103">
        <w:rPr>
          <w:lang w:val="lv-LV"/>
        </w:rPr>
        <w:t>l</w:t>
      </w:r>
      <w:r w:rsidRPr="00D95103">
        <w:rPr>
          <w:rFonts w:ascii="EYInterstate Light" w:hAnsi="EYInterstate Light" w:cs="EYInterstate Light"/>
          <w:lang w:val="lv-LV"/>
        </w:rPr>
        <w:t>ā</w:t>
      </w:r>
      <w:r w:rsidRPr="00D95103">
        <w:rPr>
          <w:lang w:val="lv-LV"/>
        </w:rPr>
        <w:t>s san</w:t>
      </w:r>
      <w:r w:rsidRPr="00D95103">
        <w:rPr>
          <w:rFonts w:ascii="EYInterstate Light" w:hAnsi="EYInterstate Light" w:cs="EYInterstate Light"/>
          <w:lang w:val="lv-LV"/>
        </w:rPr>
        <w:t>ā</w:t>
      </w:r>
      <w:r w:rsidRPr="00D95103">
        <w:rPr>
          <w:lang w:val="lv-LV"/>
        </w:rPr>
        <w:t>ksmes galvenok</w:t>
      </w:r>
      <w:r w:rsidRPr="00D95103">
        <w:rPr>
          <w:rFonts w:ascii="EYInterstate Light" w:hAnsi="EYInterstate Light" w:cs="EYInterstate Light"/>
          <w:lang w:val="lv-LV"/>
        </w:rPr>
        <w:t>ā</w:t>
      </w:r>
      <w:r w:rsidRPr="00D95103">
        <w:rPr>
          <w:lang w:val="lv-LV"/>
        </w:rPr>
        <w:t>rt tiks organiz</w:t>
      </w:r>
      <w:r w:rsidRPr="00D95103">
        <w:rPr>
          <w:rFonts w:ascii="EYInterstate Light" w:hAnsi="EYInterstate Light" w:cs="EYInterstate Light"/>
          <w:lang w:val="lv-LV"/>
        </w:rPr>
        <w:t>ē</w:t>
      </w:r>
      <w:r w:rsidRPr="00D95103">
        <w:rPr>
          <w:lang w:val="lv-LV"/>
        </w:rPr>
        <w:t xml:space="preserve">tas, izmantojot Microsoft </w:t>
      </w:r>
      <w:proofErr w:type="spellStart"/>
      <w:r w:rsidRPr="00D95103">
        <w:rPr>
          <w:lang w:val="lv-LV"/>
        </w:rPr>
        <w:t>Teams</w:t>
      </w:r>
      <w:proofErr w:type="spellEnd"/>
      <w:r w:rsidRPr="00D95103">
        <w:rPr>
          <w:lang w:val="lv-LV"/>
        </w:rPr>
        <w:t>.</w:t>
      </w:r>
    </w:p>
    <w:p w14:paraId="1B1F8BE4" w14:textId="7D8A11FD" w:rsidR="00430B05"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Galvenie rezult</w:t>
      </w:r>
      <w:r w:rsidRPr="00D95103">
        <w:rPr>
          <w:rFonts w:ascii="EYInterstate Light" w:hAnsi="EYInterstate Light" w:cs="EYInterstate Light"/>
          <w:lang w:val="lv-LV"/>
        </w:rPr>
        <w:t>ā</w:t>
      </w:r>
      <w:r w:rsidRPr="00D95103">
        <w:rPr>
          <w:lang w:val="lv-LV"/>
        </w:rPr>
        <w:t>ti galvenok</w:t>
      </w:r>
      <w:r w:rsidRPr="00D95103">
        <w:rPr>
          <w:rFonts w:ascii="EYInterstate Light" w:hAnsi="EYInterstate Light" w:cs="EYInterstate Light"/>
          <w:lang w:val="lv-LV"/>
        </w:rPr>
        <w:t>ā</w:t>
      </w:r>
      <w:r w:rsidRPr="00D95103">
        <w:rPr>
          <w:lang w:val="lv-LV"/>
        </w:rPr>
        <w:t>rt tiek iesniegti elektronisk</w:t>
      </w:r>
      <w:r w:rsidRPr="00D95103">
        <w:rPr>
          <w:rFonts w:ascii="EYInterstate Light" w:hAnsi="EYInterstate Light" w:cs="EYInterstate Light"/>
          <w:lang w:val="lv-LV"/>
        </w:rPr>
        <w:t>ā</w:t>
      </w:r>
      <w:r w:rsidRPr="00D95103">
        <w:rPr>
          <w:lang w:val="lv-LV"/>
        </w:rPr>
        <w:t xml:space="preserve"> formātā (galvenokārt pa e-pastu).</w:t>
      </w:r>
    </w:p>
    <w:p w14:paraId="6036F36A" w14:textId="3B1DDB40" w:rsidR="00F8647C" w:rsidRPr="00D95103" w:rsidRDefault="00430B05" w:rsidP="000153C9">
      <w:pPr>
        <w:pStyle w:val="EYBulletedList1"/>
        <w:numPr>
          <w:ilvl w:val="0"/>
          <w:numId w:val="15"/>
        </w:numPr>
        <w:spacing w:before="60"/>
        <w:ind w:left="289" w:hanging="289"/>
        <w:contextualSpacing w:val="0"/>
        <w:jc w:val="both"/>
        <w:rPr>
          <w:lang w:val="lv-LV"/>
        </w:rPr>
      </w:pPr>
      <w:r w:rsidRPr="00D95103">
        <w:rPr>
          <w:lang w:val="lv-LV"/>
        </w:rPr>
        <w:t>Nodevumus un citus saist</w:t>
      </w:r>
      <w:r w:rsidRPr="00D95103">
        <w:rPr>
          <w:rFonts w:ascii="EYInterstate Light" w:hAnsi="EYInterstate Light" w:cs="EYInterstate Light"/>
          <w:lang w:val="lv-LV"/>
        </w:rPr>
        <w:t>ī</w:t>
      </w:r>
      <w:r w:rsidRPr="00D95103">
        <w:rPr>
          <w:lang w:val="lv-LV"/>
        </w:rPr>
        <w:t>tos dokumentus var iesniegt jebkur</w:t>
      </w:r>
      <w:r w:rsidRPr="00D95103">
        <w:rPr>
          <w:rFonts w:ascii="EYInterstate Light" w:hAnsi="EYInterstate Light" w:cs="EYInterstate Light"/>
          <w:lang w:val="lv-LV"/>
        </w:rPr>
        <w:t>š</w:t>
      </w:r>
      <w:r w:rsidRPr="00D95103">
        <w:rPr>
          <w:lang w:val="lv-LV"/>
        </w:rPr>
        <w:t xml:space="preserve"> EY komandas p</w:t>
      </w:r>
      <w:r w:rsidRPr="00D95103">
        <w:rPr>
          <w:rFonts w:ascii="EYInterstate Light" w:hAnsi="EYInterstate Light" w:cs="EYInterstate Light"/>
          <w:lang w:val="lv-LV"/>
        </w:rPr>
        <w:t>ā</w:t>
      </w:r>
      <w:r w:rsidRPr="00D95103">
        <w:rPr>
          <w:lang w:val="lv-LV"/>
        </w:rPr>
        <w:t>rst</w:t>
      </w:r>
      <w:r w:rsidRPr="00D95103">
        <w:rPr>
          <w:rFonts w:ascii="EYInterstate Light" w:hAnsi="EYInterstate Light" w:cs="EYInterstate Light"/>
          <w:lang w:val="lv-LV"/>
        </w:rPr>
        <w:t>ā</w:t>
      </w:r>
      <w:r w:rsidRPr="00D95103">
        <w:rPr>
          <w:lang w:val="lv-LV"/>
        </w:rPr>
        <w:t>vis.</w:t>
      </w:r>
    </w:p>
    <w:p w14:paraId="353E4DBC" w14:textId="77777777" w:rsidR="00231C52" w:rsidRPr="00D95103" w:rsidRDefault="00231C52" w:rsidP="00555565">
      <w:pPr>
        <w:pStyle w:val="EYBulletedList1"/>
        <w:numPr>
          <w:ilvl w:val="0"/>
          <w:numId w:val="0"/>
        </w:numPr>
        <w:spacing w:after="0"/>
        <w:ind w:left="289"/>
        <w:contextualSpacing w:val="0"/>
        <w:jc w:val="both"/>
        <w:rPr>
          <w:lang w:val="lv-LV"/>
        </w:rPr>
      </w:pPr>
      <w:bookmarkStart w:id="42" w:name="_Ref33739195"/>
    </w:p>
    <w:bookmarkEnd w:id="42"/>
    <w:p w14:paraId="5F2D396E" w14:textId="6DB49A22" w:rsidR="00F75EBB" w:rsidRPr="00D95103" w:rsidRDefault="00423EB4" w:rsidP="00615B5D">
      <w:pPr>
        <w:pStyle w:val="Caption"/>
        <w:keepNext/>
        <w:spacing w:after="120"/>
        <w:rPr>
          <w:rFonts w:ascii="EYInterstate Light" w:hAnsi="EYInterstate Light"/>
          <w:lang w:val="lv-LV"/>
        </w:rPr>
      </w:pPr>
      <w:r w:rsidRPr="00D95103">
        <w:rPr>
          <w:lang w:val="lv-LV"/>
        </w:rPr>
        <w:lastRenderedPageBreak/>
        <w:t>Tabula 3</w:t>
      </w:r>
      <w:r w:rsidR="00F75EBB" w:rsidRPr="00D95103">
        <w:rPr>
          <w:rFonts w:ascii="EYInterstate Light" w:hAnsi="EYInterstate Light"/>
          <w:lang w:val="lv-LV"/>
        </w:rPr>
        <w:t xml:space="preserve"> </w:t>
      </w:r>
      <w:r w:rsidR="00F75EBB" w:rsidRPr="00D95103">
        <w:rPr>
          <w:lang w:val="lv-LV"/>
        </w:rPr>
        <w:t>Saziņas</w:t>
      </w:r>
      <w:r w:rsidR="00F75EBB" w:rsidRPr="00D95103">
        <w:rPr>
          <w:rFonts w:ascii="EYInterstate Light" w:hAnsi="EYInterstate Light"/>
          <w:lang w:val="lv-LV"/>
        </w:rPr>
        <w:t xml:space="preserve"> plāns</w:t>
      </w:r>
    </w:p>
    <w:tbl>
      <w:tblPr>
        <w:tblW w:w="5000" w:type="pct"/>
        <w:tblCellMar>
          <w:top w:w="28" w:type="dxa"/>
          <w:left w:w="28" w:type="dxa"/>
          <w:bottom w:w="28" w:type="dxa"/>
          <w:right w:w="28" w:type="dxa"/>
        </w:tblCellMar>
        <w:tblLook w:val="0420" w:firstRow="1" w:lastRow="0" w:firstColumn="0" w:lastColumn="0" w:noHBand="0" w:noVBand="1"/>
      </w:tblPr>
      <w:tblGrid>
        <w:gridCol w:w="673"/>
        <w:gridCol w:w="1393"/>
        <w:gridCol w:w="1544"/>
        <w:gridCol w:w="1251"/>
        <w:gridCol w:w="1818"/>
        <w:gridCol w:w="2330"/>
      </w:tblGrid>
      <w:tr w:rsidR="00F75EBB" w:rsidRPr="00D95103" w14:paraId="16EEC4B7" w14:textId="77777777" w:rsidTr="00FD1825">
        <w:trPr>
          <w:trHeight w:val="368"/>
          <w:tblHeader/>
        </w:trPr>
        <w:tc>
          <w:tcPr>
            <w:tcW w:w="388"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650109F9" w14:textId="20E11876" w:rsidR="00F75EBB" w:rsidRPr="00D95103" w:rsidRDefault="00F75EBB" w:rsidP="00FD1825">
            <w:pPr>
              <w:spacing w:before="120" w:line="240" w:lineRule="auto"/>
              <w:rPr>
                <w:rFonts w:cs="Arial"/>
                <w:b/>
                <w:bCs/>
                <w:sz w:val="20"/>
                <w:lang w:val="lv-LV"/>
              </w:rPr>
            </w:pPr>
            <w:r w:rsidRPr="00D95103">
              <w:rPr>
                <w:rFonts w:cs="Arial"/>
                <w:b/>
                <w:bCs/>
                <w:sz w:val="20"/>
                <w:lang w:val="lv-LV"/>
              </w:rPr>
              <w:t>N</w:t>
            </w:r>
            <w:r w:rsidR="0003374A" w:rsidRPr="00D95103">
              <w:rPr>
                <w:rFonts w:cs="Arial"/>
                <w:b/>
                <w:bCs/>
                <w:sz w:val="20"/>
                <w:lang w:val="lv-LV"/>
              </w:rPr>
              <w:t>r</w:t>
            </w:r>
            <w:r w:rsidRPr="00D95103">
              <w:rPr>
                <w:rFonts w:cs="Arial"/>
                <w:b/>
                <w:bCs/>
                <w:sz w:val="20"/>
                <w:lang w:val="lv-LV"/>
              </w:rPr>
              <w:t>.</w:t>
            </w:r>
          </w:p>
        </w:tc>
        <w:tc>
          <w:tcPr>
            <w:tcW w:w="787"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73E88D90" w14:textId="77777777" w:rsidR="00F75EBB" w:rsidRPr="00D95103" w:rsidRDefault="00F75EBB" w:rsidP="00E219FD">
            <w:pPr>
              <w:spacing w:before="120" w:line="240" w:lineRule="auto"/>
              <w:rPr>
                <w:rFonts w:cs="Arial"/>
                <w:b/>
                <w:bCs/>
                <w:sz w:val="20"/>
                <w:lang w:val="lv-LV"/>
              </w:rPr>
            </w:pPr>
            <w:r w:rsidRPr="00D95103">
              <w:rPr>
                <w:rFonts w:cs="Arial"/>
                <w:b/>
                <w:bCs/>
                <w:sz w:val="20"/>
                <w:lang w:val="lv-LV"/>
              </w:rPr>
              <w:t>Notikums</w:t>
            </w:r>
          </w:p>
        </w:tc>
        <w:tc>
          <w:tcPr>
            <w:tcW w:w="787"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3B8BD409" w14:textId="054314DD" w:rsidR="00F75EBB" w:rsidRPr="00D95103" w:rsidRDefault="00E23B89" w:rsidP="00E219FD">
            <w:pPr>
              <w:spacing w:before="120" w:line="240" w:lineRule="auto"/>
              <w:rPr>
                <w:rFonts w:cs="Arial"/>
                <w:b/>
                <w:bCs/>
                <w:sz w:val="20"/>
                <w:lang w:val="lv-LV"/>
              </w:rPr>
            </w:pPr>
            <w:r w:rsidRPr="00D95103">
              <w:rPr>
                <w:rFonts w:cs="Arial"/>
                <w:b/>
                <w:bCs/>
                <w:sz w:val="20"/>
                <w:lang w:val="lv-LV"/>
              </w:rPr>
              <w:t>Biežums</w:t>
            </w:r>
          </w:p>
        </w:tc>
        <w:tc>
          <w:tcPr>
            <w:tcW w:w="708"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7E522785" w14:textId="2013368D" w:rsidR="00F75EBB" w:rsidRPr="00D95103" w:rsidRDefault="00E23B89" w:rsidP="00E219FD">
            <w:pPr>
              <w:spacing w:before="120" w:line="240" w:lineRule="auto"/>
              <w:rPr>
                <w:rFonts w:cs="Arial"/>
                <w:b/>
                <w:bCs/>
                <w:sz w:val="20"/>
                <w:lang w:val="lv-LV"/>
              </w:rPr>
            </w:pPr>
            <w:r w:rsidRPr="00D95103">
              <w:rPr>
                <w:rFonts w:cs="Arial"/>
                <w:b/>
                <w:bCs/>
                <w:sz w:val="20"/>
                <w:lang w:val="lv-LV"/>
              </w:rPr>
              <w:t>Saziņas kanāls</w:t>
            </w:r>
          </w:p>
        </w:tc>
        <w:tc>
          <w:tcPr>
            <w:tcW w:w="1023"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30C319BF" w14:textId="77777777" w:rsidR="00F75EBB" w:rsidRPr="00D95103" w:rsidRDefault="00F75EBB" w:rsidP="00E219FD">
            <w:pPr>
              <w:spacing w:before="120" w:line="240" w:lineRule="auto"/>
              <w:rPr>
                <w:rFonts w:cs="Arial"/>
                <w:b/>
                <w:bCs/>
                <w:sz w:val="20"/>
                <w:lang w:val="lv-LV"/>
              </w:rPr>
            </w:pPr>
            <w:r w:rsidRPr="00D95103">
              <w:rPr>
                <w:rFonts w:cs="Arial"/>
                <w:b/>
                <w:bCs/>
                <w:sz w:val="20"/>
                <w:lang w:val="lv-LV"/>
              </w:rPr>
              <w:t>Paziņots (dalībniekiem)</w:t>
            </w:r>
          </w:p>
        </w:tc>
        <w:tc>
          <w:tcPr>
            <w:tcW w:w="1307"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47BF74C0" w14:textId="3A9DBD6F" w:rsidR="00F75EBB" w:rsidRPr="00D95103" w:rsidRDefault="00F75EBB" w:rsidP="00E219FD">
            <w:pPr>
              <w:spacing w:before="120" w:line="240" w:lineRule="auto"/>
              <w:rPr>
                <w:rFonts w:cs="Arial"/>
                <w:b/>
                <w:bCs/>
                <w:sz w:val="20"/>
                <w:lang w:val="lv-LV"/>
              </w:rPr>
            </w:pPr>
            <w:r w:rsidRPr="00D95103">
              <w:rPr>
                <w:rFonts w:cs="Arial"/>
                <w:b/>
                <w:bCs/>
                <w:sz w:val="20"/>
                <w:lang w:val="lv-LV"/>
              </w:rPr>
              <w:t>Satur</w:t>
            </w:r>
            <w:r w:rsidR="00585CC5" w:rsidRPr="00D95103">
              <w:rPr>
                <w:rFonts w:cs="Arial"/>
                <w:b/>
                <w:bCs/>
                <w:sz w:val="20"/>
                <w:lang w:val="lv-LV"/>
              </w:rPr>
              <w:t>s</w:t>
            </w:r>
          </w:p>
        </w:tc>
      </w:tr>
      <w:tr w:rsidR="00F75EBB" w:rsidRPr="00D95103" w14:paraId="2D230535" w14:textId="77777777" w:rsidTr="00FD1825">
        <w:trPr>
          <w:trHeight w:val="21"/>
        </w:trPr>
        <w:tc>
          <w:tcPr>
            <w:tcW w:w="3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60FD6796" w14:textId="77777777" w:rsidR="00F75EBB" w:rsidRPr="00D95103" w:rsidRDefault="00F75EBB" w:rsidP="00BC5735">
            <w:pPr>
              <w:pStyle w:val="EYTableNormal"/>
              <w:rPr>
                <w:lang w:val="lv-LV"/>
              </w:rPr>
            </w:pPr>
            <w:r w:rsidRPr="00D95103">
              <w:rPr>
                <w:lang w:val="lv-LV"/>
              </w:rPr>
              <w:t>1</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47BCDCA" w14:textId="62AF8C1F" w:rsidR="00F75EBB" w:rsidRPr="00D95103" w:rsidRDefault="00F75EBB" w:rsidP="00BC5735">
            <w:pPr>
              <w:pStyle w:val="EYTableNormal"/>
              <w:rPr>
                <w:lang w:val="lv-LV"/>
              </w:rPr>
            </w:pPr>
            <w:r w:rsidRPr="00D95103">
              <w:rPr>
                <w:lang w:val="lv-LV"/>
              </w:rPr>
              <w:t xml:space="preserve">Statusa </w:t>
            </w:r>
            <w:r w:rsidR="00E23B89" w:rsidRPr="00D95103">
              <w:rPr>
                <w:lang w:val="lv-LV"/>
              </w:rPr>
              <w:t>ziņojuma</w:t>
            </w:r>
            <w:r w:rsidRPr="00D95103">
              <w:rPr>
                <w:lang w:val="lv-LV"/>
              </w:rPr>
              <w:t xml:space="preserve"> </w:t>
            </w:r>
            <w:r w:rsidR="00E23B89" w:rsidRPr="00D95103">
              <w:rPr>
                <w:lang w:val="lv-LV"/>
              </w:rPr>
              <w:t>sanāksmes</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4C92B897" w14:textId="15E0CA51" w:rsidR="00F75EBB" w:rsidRPr="00D95103" w:rsidRDefault="00F75EBB" w:rsidP="00BC5735">
            <w:pPr>
              <w:pStyle w:val="EYTableNormal"/>
              <w:rPr>
                <w:lang w:val="lv-LV"/>
              </w:rPr>
            </w:pPr>
            <w:r w:rsidRPr="00D95103">
              <w:rPr>
                <w:lang w:val="lv-LV"/>
              </w:rPr>
              <w:t>Reiz</w:t>
            </w:r>
            <w:r w:rsidR="00E23B89" w:rsidRPr="00D95103">
              <w:rPr>
                <w:lang w:val="lv-LV"/>
              </w:rPr>
              <w:t>i</w:t>
            </w:r>
            <w:r w:rsidRPr="00D95103">
              <w:rPr>
                <w:lang w:val="lv-LV"/>
              </w:rPr>
              <w:t xml:space="preserve"> mēnesī</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3C05C96" w14:textId="77777777" w:rsidR="00F75EBB" w:rsidRPr="00D95103" w:rsidRDefault="00F75EBB" w:rsidP="00BC5735">
            <w:pPr>
              <w:pStyle w:val="EYTableNormal"/>
              <w:rPr>
                <w:lang w:val="lv-LV"/>
              </w:rPr>
            </w:pPr>
            <w:r w:rsidRPr="00D95103">
              <w:rPr>
                <w:lang w:val="lv-LV"/>
              </w:rPr>
              <w:t xml:space="preserve">Microsoft </w:t>
            </w:r>
            <w:proofErr w:type="spellStart"/>
            <w:r w:rsidRPr="00D95103">
              <w:rPr>
                <w:lang w:val="lv-LV"/>
              </w:rPr>
              <w:t>Teams</w:t>
            </w:r>
            <w:proofErr w:type="spellEnd"/>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5ACB743" w14:textId="62CE0766" w:rsidR="00F75EBB" w:rsidRPr="00D95103" w:rsidRDefault="00F75EBB" w:rsidP="00BC5735">
            <w:pPr>
              <w:pStyle w:val="EYTableNormal"/>
              <w:rPr>
                <w:lang w:val="lv-LV"/>
              </w:rPr>
            </w:pPr>
            <w:r w:rsidRPr="00D95103">
              <w:rPr>
                <w:lang w:val="lv-LV"/>
              </w:rPr>
              <w:t xml:space="preserve">Projektu vadītāja (Reformu ĢD un </w:t>
            </w:r>
            <w:r w:rsidR="00585CC5" w:rsidRPr="00D95103">
              <w:rPr>
                <w:lang w:val="lv-LV"/>
              </w:rPr>
              <w:t>SM</w:t>
            </w:r>
            <w:r w:rsidRPr="00D95103">
              <w:rPr>
                <w:lang w:val="lv-LV"/>
              </w:rPr>
              <w:t xml:space="preserve">) </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DFF7E32" w14:textId="138DBFA2" w:rsidR="00F75EBB" w:rsidRPr="00D95103" w:rsidRDefault="00F75EBB" w:rsidP="00BC5735">
            <w:pPr>
              <w:pStyle w:val="EYTableNormal"/>
              <w:rPr>
                <w:lang w:val="lv-LV"/>
              </w:rPr>
            </w:pPr>
            <w:r w:rsidRPr="00D95103">
              <w:rPr>
                <w:lang w:val="lv-LV"/>
              </w:rPr>
              <w:t>1.</w:t>
            </w:r>
            <w:r w:rsidR="00EC2794" w:rsidRPr="00D95103">
              <w:rPr>
                <w:lang w:val="lv-LV"/>
              </w:rPr>
              <w:t xml:space="preserve"> </w:t>
            </w:r>
            <w:r w:rsidRPr="00D95103">
              <w:rPr>
                <w:lang w:val="lv-LV"/>
              </w:rPr>
              <w:t>Nodevuma izpildes statuss</w:t>
            </w:r>
          </w:p>
          <w:p w14:paraId="4D9943EB" w14:textId="3FFD55C3" w:rsidR="00F75EBB" w:rsidRPr="00D95103" w:rsidRDefault="00F75EBB" w:rsidP="00BC5735">
            <w:pPr>
              <w:pStyle w:val="EYTableNormal"/>
              <w:rPr>
                <w:lang w:val="lv-LV"/>
              </w:rPr>
            </w:pPr>
            <w:r w:rsidRPr="00D95103">
              <w:rPr>
                <w:lang w:val="lv-LV"/>
              </w:rPr>
              <w:t>2.</w:t>
            </w:r>
            <w:r w:rsidR="00EC2794" w:rsidRPr="00D95103">
              <w:rPr>
                <w:lang w:val="lv-LV"/>
              </w:rPr>
              <w:t xml:space="preserve"> </w:t>
            </w:r>
            <w:r w:rsidRPr="00D95103">
              <w:rPr>
                <w:lang w:val="lv-LV"/>
              </w:rPr>
              <w:t>Galvenās tēmas, informācija par projekta statusu</w:t>
            </w:r>
          </w:p>
          <w:p w14:paraId="0BCF5CAD" w14:textId="19C330BF" w:rsidR="00F75EBB" w:rsidRPr="00D95103" w:rsidRDefault="00F75EBB" w:rsidP="00BC5735">
            <w:pPr>
              <w:pStyle w:val="EYTableNormal"/>
              <w:rPr>
                <w:lang w:val="lv-LV"/>
              </w:rPr>
            </w:pPr>
            <w:r w:rsidRPr="00D95103">
              <w:rPr>
                <w:lang w:val="lv-LV"/>
              </w:rPr>
              <w:t>3.</w:t>
            </w:r>
            <w:r w:rsidR="00EC2794" w:rsidRPr="00D95103">
              <w:rPr>
                <w:lang w:val="lv-LV"/>
              </w:rPr>
              <w:t xml:space="preserve"> </w:t>
            </w:r>
            <w:r w:rsidRPr="00D95103">
              <w:rPr>
                <w:lang w:val="lv-LV"/>
              </w:rPr>
              <w:t xml:space="preserve">Riska/problēmu </w:t>
            </w:r>
            <w:r w:rsidR="00EC2794" w:rsidRPr="00D95103">
              <w:rPr>
                <w:lang w:val="lv-LV"/>
              </w:rPr>
              <w:t>reģistrs</w:t>
            </w:r>
          </w:p>
        </w:tc>
      </w:tr>
      <w:tr w:rsidR="00F75EBB" w:rsidRPr="00D95103" w14:paraId="10D97EAC" w14:textId="77777777" w:rsidTr="00FD1825">
        <w:trPr>
          <w:trHeight w:val="21"/>
        </w:trPr>
        <w:tc>
          <w:tcPr>
            <w:tcW w:w="3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565C73C4" w14:textId="2C8A9172" w:rsidR="00F75EBB" w:rsidRPr="00D95103" w:rsidRDefault="00231C52" w:rsidP="00BC5735">
            <w:pPr>
              <w:pStyle w:val="EYTableNormal"/>
              <w:rPr>
                <w:lang w:val="lv-LV"/>
              </w:rPr>
            </w:pPr>
            <w:r w:rsidRPr="00D95103">
              <w:rPr>
                <w:lang w:val="lv-LV"/>
              </w:rPr>
              <w:t>2</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3D20477" w14:textId="77777777" w:rsidR="00F75EBB" w:rsidRPr="00D95103" w:rsidRDefault="00F75EBB" w:rsidP="00BC5735">
            <w:pPr>
              <w:pStyle w:val="EYTableNormal"/>
              <w:rPr>
                <w:lang w:val="lv-LV"/>
              </w:rPr>
            </w:pPr>
            <w:r w:rsidRPr="00D95103">
              <w:rPr>
                <w:lang w:val="lv-LV"/>
              </w:rPr>
              <w:t>Darbsemināri un darba grupas sanāksmes</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1B02100A" w14:textId="6B59522A" w:rsidR="00F75EBB" w:rsidRPr="00D95103" w:rsidRDefault="00F75EBB" w:rsidP="00BC5735">
            <w:pPr>
              <w:pStyle w:val="EYTableNormal"/>
              <w:rPr>
                <w:lang w:val="lv-LV"/>
              </w:rPr>
            </w:pPr>
            <w:r w:rsidRPr="00D95103">
              <w:rPr>
                <w:lang w:val="lv-LV"/>
              </w:rPr>
              <w:t xml:space="preserve">Pamatojoties uz vajadzību, kā norādīts </w:t>
            </w:r>
            <w:r w:rsidR="00725216">
              <w:rPr>
                <w:lang w:val="lv-LV"/>
              </w:rPr>
              <w:t>DU</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92E1C0F" w14:textId="77777777" w:rsidR="00F75EBB" w:rsidRPr="00D95103" w:rsidRDefault="00F75EBB" w:rsidP="00BC5735">
            <w:pPr>
              <w:pStyle w:val="EYTableNormal"/>
              <w:rPr>
                <w:lang w:val="lv-LV"/>
              </w:rPr>
            </w:pPr>
            <w:r w:rsidRPr="00D95103">
              <w:rPr>
                <w:lang w:val="lv-LV"/>
              </w:rPr>
              <w:t xml:space="preserve">Klātienē vai virtuāli (Microsoft </w:t>
            </w:r>
            <w:proofErr w:type="spellStart"/>
            <w:r w:rsidRPr="00D95103">
              <w:rPr>
                <w:lang w:val="lv-LV"/>
              </w:rPr>
              <w:t>Teams</w:t>
            </w:r>
            <w:proofErr w:type="spellEnd"/>
            <w:r w:rsidRPr="00D95103">
              <w:rPr>
                <w:lang w:val="lv-LV"/>
              </w:rPr>
              <w:t>)</w:t>
            </w:r>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8F74FC7" w14:textId="0001EF7F" w:rsidR="00F75EBB" w:rsidRPr="00D95103" w:rsidRDefault="00F75EBB" w:rsidP="00BC5735">
            <w:pPr>
              <w:pStyle w:val="EYTableNormal"/>
              <w:rPr>
                <w:lang w:val="lv-LV"/>
              </w:rPr>
            </w:pPr>
            <w:r w:rsidRPr="00D95103">
              <w:rPr>
                <w:lang w:val="lv-LV"/>
              </w:rPr>
              <w:t>O</w:t>
            </w:r>
            <w:r w:rsidR="009042C9" w:rsidRPr="00D95103">
              <w:rPr>
                <w:lang w:val="lv-LV"/>
              </w:rPr>
              <w:t>DG</w:t>
            </w:r>
            <w:r w:rsidRPr="00D95103">
              <w:rPr>
                <w:lang w:val="lv-LV"/>
              </w:rPr>
              <w:t xml:space="preserve"> dalībnieki, ieinteresētās personas, projektu vadītājs (</w:t>
            </w:r>
            <w:r w:rsidR="00EC2794" w:rsidRPr="00D95103">
              <w:rPr>
                <w:lang w:val="lv-LV"/>
              </w:rPr>
              <w:t>SM</w:t>
            </w:r>
            <w:r w:rsidRPr="00D95103">
              <w:rPr>
                <w:lang w:val="lv-LV"/>
              </w:rPr>
              <w:t>), pamatojoties uz nepieciešamību</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02BC6774" w14:textId="56460658" w:rsidR="00F75EBB" w:rsidRPr="00D95103" w:rsidRDefault="00603187" w:rsidP="00BC5735">
            <w:pPr>
              <w:pStyle w:val="EYTableNormal"/>
              <w:rPr>
                <w:lang w:val="lv-LV"/>
              </w:rPr>
            </w:pPr>
            <w:r w:rsidRPr="00D95103">
              <w:rPr>
                <w:lang w:val="lv-LV"/>
              </w:rPr>
              <w:t>Pārrunāt konkrētas tēmas un vienoties par risinājumiem.</w:t>
            </w:r>
          </w:p>
        </w:tc>
      </w:tr>
      <w:tr w:rsidR="00F75EBB" w:rsidRPr="00D95103" w14:paraId="1F0756E5" w14:textId="77777777" w:rsidTr="00FD1825">
        <w:trPr>
          <w:trHeight w:val="21"/>
        </w:trPr>
        <w:tc>
          <w:tcPr>
            <w:tcW w:w="3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02DD4270" w14:textId="59916F12" w:rsidR="00F75EBB" w:rsidRPr="00D95103" w:rsidRDefault="00231C52" w:rsidP="00BC5735">
            <w:pPr>
              <w:pStyle w:val="EYTableNormal"/>
              <w:rPr>
                <w:lang w:val="lv-LV"/>
              </w:rPr>
            </w:pPr>
            <w:r w:rsidRPr="00D95103">
              <w:rPr>
                <w:lang w:val="lv-LV"/>
              </w:rPr>
              <w:t>3</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D4A84C5" w14:textId="6B56F217" w:rsidR="00F75EBB" w:rsidRPr="00D95103" w:rsidRDefault="00F75EBB" w:rsidP="00BC5735">
            <w:pPr>
              <w:pStyle w:val="EYTableNormal"/>
              <w:rPr>
                <w:lang w:val="lv-LV"/>
              </w:rPr>
            </w:pPr>
            <w:r w:rsidRPr="00D95103">
              <w:rPr>
                <w:lang w:val="lv-LV"/>
              </w:rPr>
              <w:t>Koordinācijas komitejas sanāksmes</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2ED481B7" w14:textId="28923708" w:rsidR="00F75EBB" w:rsidRPr="00D95103" w:rsidRDefault="00F75EBB" w:rsidP="00BC5735">
            <w:pPr>
              <w:pStyle w:val="EYTableNormal"/>
              <w:rPr>
                <w:lang w:val="lv-LV"/>
              </w:rPr>
            </w:pPr>
            <w:r w:rsidRPr="00D95103">
              <w:rPr>
                <w:lang w:val="lv-LV"/>
              </w:rPr>
              <w:t>Pamatojoties uz nepieciešamību un pēc projekta posmu beigām (5 nodevumi)</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29811589" w14:textId="77777777" w:rsidR="00F75EBB" w:rsidRPr="00D95103" w:rsidRDefault="00F75EBB" w:rsidP="00BC5735">
            <w:pPr>
              <w:pStyle w:val="EYTableNormal"/>
              <w:rPr>
                <w:lang w:val="lv-LV"/>
              </w:rPr>
            </w:pPr>
            <w:r w:rsidRPr="00D95103">
              <w:rPr>
                <w:lang w:val="lv-LV"/>
              </w:rPr>
              <w:t xml:space="preserve">Klātienē vai virtuāli (Microsoft </w:t>
            </w:r>
            <w:proofErr w:type="spellStart"/>
            <w:r w:rsidRPr="00D95103">
              <w:rPr>
                <w:lang w:val="lv-LV"/>
              </w:rPr>
              <w:t>Teams</w:t>
            </w:r>
            <w:proofErr w:type="spellEnd"/>
            <w:r w:rsidRPr="00D95103">
              <w:rPr>
                <w:lang w:val="lv-LV"/>
              </w:rPr>
              <w:t>)</w:t>
            </w:r>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5823EA41" w14:textId="77777777" w:rsidR="00F75EBB" w:rsidRPr="00D95103" w:rsidRDefault="00F75EBB" w:rsidP="00BC5735">
            <w:pPr>
              <w:pStyle w:val="EYTableNormal"/>
              <w:rPr>
                <w:lang w:val="lv-LV"/>
              </w:rPr>
            </w:pPr>
            <w:r w:rsidRPr="00D95103">
              <w:rPr>
                <w:lang w:val="lv-LV"/>
              </w:rPr>
              <w:t>Koordinācijas komitejas locekļi</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4DEB65F" w14:textId="519A408A" w:rsidR="00F75EBB" w:rsidRPr="00D95103" w:rsidRDefault="00430DDD" w:rsidP="00BC5735">
            <w:pPr>
              <w:pStyle w:val="EYTableNormal"/>
              <w:rPr>
                <w:lang w:val="lv-LV"/>
              </w:rPr>
            </w:pPr>
            <w:r w:rsidRPr="00D95103">
              <w:rPr>
                <w:lang w:val="lv-LV"/>
              </w:rPr>
              <w:t>Novērtēt progresu un pieņemt lēmumus par stratēģiskiem projekta jautājumiem, kas ietekmē projekta rezultātus, izmaksas un termiņus.</w:t>
            </w:r>
          </w:p>
        </w:tc>
      </w:tr>
      <w:tr w:rsidR="00F75EBB" w:rsidRPr="00D95103" w14:paraId="6E2E32F2" w14:textId="77777777" w:rsidTr="00FD1825">
        <w:trPr>
          <w:trHeight w:val="21"/>
        </w:trPr>
        <w:tc>
          <w:tcPr>
            <w:tcW w:w="3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79D56BF" w14:textId="441C21D9" w:rsidR="00F75EBB" w:rsidRPr="00D95103" w:rsidRDefault="00231C52" w:rsidP="00BC5735">
            <w:pPr>
              <w:pStyle w:val="EYTableNormal"/>
              <w:rPr>
                <w:lang w:val="lv-LV"/>
              </w:rPr>
            </w:pPr>
            <w:r w:rsidRPr="00D95103">
              <w:rPr>
                <w:lang w:val="lv-LV"/>
              </w:rPr>
              <w:t>4</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6A15C922" w14:textId="1500DAB6" w:rsidR="00F75EBB" w:rsidRPr="00D95103" w:rsidRDefault="00F75EBB" w:rsidP="00BC5735">
            <w:pPr>
              <w:pStyle w:val="EYTableNormal"/>
              <w:rPr>
                <w:lang w:val="lv-LV"/>
              </w:rPr>
            </w:pPr>
            <w:r w:rsidRPr="00D95103">
              <w:rPr>
                <w:lang w:val="lv-LV"/>
              </w:rPr>
              <w:t>Projekta nodevum</w:t>
            </w:r>
            <w:r w:rsidR="00547EEB" w:rsidRPr="00D95103">
              <w:rPr>
                <w:lang w:val="lv-LV"/>
              </w:rPr>
              <w:t>u ziņojumi</w:t>
            </w:r>
          </w:p>
        </w:tc>
        <w:tc>
          <w:tcPr>
            <w:tcW w:w="78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60D1FEFB" w14:textId="7262DA47" w:rsidR="00F75EBB" w:rsidRPr="00D95103" w:rsidRDefault="00F75EBB" w:rsidP="00BC5735">
            <w:pPr>
              <w:pStyle w:val="EYTableNormal"/>
              <w:rPr>
                <w:lang w:val="lv-LV"/>
              </w:rPr>
            </w:pPr>
            <w:r w:rsidRPr="00D95103">
              <w:rPr>
                <w:lang w:val="lv-LV"/>
              </w:rPr>
              <w:t>Pamatojoties uz nodevumu kalendāru</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32FD705" w14:textId="6078E1A3" w:rsidR="00F75EBB" w:rsidRPr="00D95103" w:rsidRDefault="00F75EBB" w:rsidP="00BC5735">
            <w:pPr>
              <w:pStyle w:val="EYTableNormal"/>
              <w:rPr>
                <w:lang w:val="lv-LV"/>
              </w:rPr>
            </w:pPr>
            <w:r w:rsidRPr="00D95103">
              <w:rPr>
                <w:lang w:val="lv-LV"/>
              </w:rPr>
              <w:t xml:space="preserve">E-pasts vai Microsoft </w:t>
            </w:r>
            <w:proofErr w:type="spellStart"/>
            <w:r w:rsidRPr="00D95103">
              <w:rPr>
                <w:lang w:val="lv-LV"/>
              </w:rPr>
              <w:t>Teams</w:t>
            </w:r>
            <w:proofErr w:type="spellEnd"/>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0D58D3FB" w14:textId="094F13D0" w:rsidR="00F75EBB" w:rsidRPr="00D95103" w:rsidRDefault="00F75EBB" w:rsidP="00BC5735">
            <w:pPr>
              <w:pStyle w:val="EYTableNormal"/>
              <w:rPr>
                <w:lang w:val="lv-LV"/>
              </w:rPr>
            </w:pPr>
            <w:r w:rsidRPr="00D95103">
              <w:rPr>
                <w:lang w:val="lv-LV"/>
              </w:rPr>
              <w:t>Projektu vadītāja (Reformu ĢD/</w:t>
            </w:r>
            <w:r w:rsidR="0003374A" w:rsidRPr="00D95103">
              <w:rPr>
                <w:lang w:val="lv-LV"/>
              </w:rPr>
              <w:t>SM</w:t>
            </w:r>
            <w:r w:rsidRPr="00D95103">
              <w:rPr>
                <w:lang w:val="lv-LV"/>
              </w:rPr>
              <w:t>)</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23C8ECB9" w14:textId="75EC43AE" w:rsidR="00F75EBB" w:rsidRPr="00D95103" w:rsidRDefault="002E0E3A" w:rsidP="00BC5735">
            <w:pPr>
              <w:pStyle w:val="EYTableNormal"/>
              <w:rPr>
                <w:lang w:val="lv-LV"/>
              </w:rPr>
            </w:pPr>
            <w:r w:rsidRPr="00D95103">
              <w:rPr>
                <w:lang w:val="lv-LV"/>
              </w:rPr>
              <w:t>Iesniegt izstrādātā nodevuma galīgo redakciju apstiprināšanai līgumslēdzējai iestādei.</w:t>
            </w:r>
          </w:p>
        </w:tc>
      </w:tr>
    </w:tbl>
    <w:p w14:paraId="4709AB64" w14:textId="77777777" w:rsidR="002E0E3A" w:rsidRPr="00D95103" w:rsidRDefault="002E0E3A" w:rsidP="002E0E3A">
      <w:pPr>
        <w:pStyle w:val="Style2"/>
        <w:numPr>
          <w:ilvl w:val="0"/>
          <w:numId w:val="0"/>
        </w:numPr>
        <w:spacing w:after="0"/>
        <w:rPr>
          <w:rFonts w:ascii="EYInterstate Light" w:hAnsi="EYInterstate Light"/>
          <w:lang w:val="lv-LV"/>
        </w:rPr>
      </w:pPr>
      <w:bookmarkStart w:id="43" w:name="_Toc66133455"/>
    </w:p>
    <w:p w14:paraId="3712BF56" w14:textId="3052AEE5" w:rsidR="00F75EBB" w:rsidRPr="00D95103" w:rsidRDefault="003C226A" w:rsidP="00FB2729">
      <w:pPr>
        <w:pStyle w:val="Style2"/>
        <w:spacing w:after="0"/>
        <w:rPr>
          <w:rFonts w:ascii="EYInterstate Light" w:hAnsi="EYInterstate Light"/>
          <w:lang w:val="lv-LV"/>
        </w:rPr>
      </w:pPr>
      <w:bookmarkStart w:id="44" w:name="_Toc181266327"/>
      <w:r w:rsidRPr="00D95103">
        <w:rPr>
          <w:lang w:val="lv-LV"/>
        </w:rPr>
        <w:t>Nodevumu</w:t>
      </w:r>
      <w:r w:rsidR="7D111498" w:rsidRPr="00D95103">
        <w:rPr>
          <w:rFonts w:ascii="EYInterstate Light" w:hAnsi="EYInterstate Light"/>
          <w:lang w:val="lv-LV"/>
        </w:rPr>
        <w:t xml:space="preserve"> apstiprināšana</w:t>
      </w:r>
      <w:bookmarkEnd w:id="43"/>
      <w:bookmarkEnd w:id="44"/>
    </w:p>
    <w:p w14:paraId="206C7F42" w14:textId="63D2D7BE" w:rsidR="00DB7FEF" w:rsidRPr="00D95103" w:rsidRDefault="007C6940" w:rsidP="00E219FD">
      <w:pPr>
        <w:pStyle w:val="EYBulletedList1"/>
        <w:numPr>
          <w:ilvl w:val="0"/>
          <w:numId w:val="0"/>
        </w:numPr>
        <w:spacing w:after="0"/>
        <w:rPr>
          <w:rFonts w:eastAsia="Arial"/>
          <w:b/>
          <w:bCs/>
          <w:lang w:val="lv-LV"/>
        </w:rPr>
      </w:pPr>
      <w:r w:rsidRPr="00D95103">
        <w:rPr>
          <w:rFonts w:eastAsia="Arial"/>
          <w:b/>
          <w:bCs/>
          <w:lang w:val="lv-LV"/>
        </w:rPr>
        <w:t>Projekta nodevumu apstiprināšanas procesā tiks veiktas šādas darbības</w:t>
      </w:r>
      <w:r w:rsidR="0057389C" w:rsidRPr="00D95103">
        <w:rPr>
          <w:rFonts w:eastAsia="Arial"/>
          <w:b/>
          <w:lang w:val="lv-LV"/>
        </w:rPr>
        <w:t>:</w:t>
      </w:r>
    </w:p>
    <w:p w14:paraId="5AAA6A7D" w14:textId="313E18A7" w:rsidR="00DB7FEF" w:rsidRPr="00D95103" w:rsidRDefault="0D0DEF38" w:rsidP="00FB2729">
      <w:pPr>
        <w:pStyle w:val="EYBulletedList1"/>
        <w:numPr>
          <w:ilvl w:val="0"/>
          <w:numId w:val="15"/>
        </w:numPr>
        <w:spacing w:after="0"/>
        <w:ind w:left="289" w:hanging="289"/>
        <w:contextualSpacing w:val="0"/>
        <w:jc w:val="both"/>
        <w:rPr>
          <w:rFonts w:eastAsia="Arial"/>
          <w:lang w:val="lv-LV"/>
        </w:rPr>
      </w:pPr>
      <w:r w:rsidRPr="00D95103">
        <w:rPr>
          <w:rFonts w:eastAsia="Arial"/>
          <w:lang w:val="lv-LV"/>
        </w:rPr>
        <w:t>Nodevumus sagatavo EY.</w:t>
      </w:r>
    </w:p>
    <w:p w14:paraId="19F122EA" w14:textId="1BD55A14" w:rsidR="00DB7FEF" w:rsidRPr="00D95103" w:rsidRDefault="009B02A3" w:rsidP="00FB2729">
      <w:pPr>
        <w:pStyle w:val="EYBulletedList1"/>
        <w:numPr>
          <w:ilvl w:val="0"/>
          <w:numId w:val="15"/>
        </w:numPr>
        <w:spacing w:after="0"/>
        <w:ind w:left="289" w:hanging="289"/>
        <w:contextualSpacing w:val="0"/>
        <w:jc w:val="both"/>
        <w:rPr>
          <w:rFonts w:eastAsia="Arial"/>
          <w:lang w:val="lv-LV"/>
        </w:rPr>
      </w:pPr>
      <w:r w:rsidRPr="00D95103">
        <w:rPr>
          <w:rFonts w:eastAsia="Arial"/>
          <w:lang w:val="lv-LV"/>
        </w:rPr>
        <w:t xml:space="preserve">SM un </w:t>
      </w:r>
      <w:r w:rsidR="00BA16E5" w:rsidRPr="00D95103">
        <w:rPr>
          <w:rFonts w:eastAsia="Arial"/>
          <w:lang w:val="lv-LV"/>
        </w:rPr>
        <w:t>līgumslēdzēju iestāde</w:t>
      </w:r>
      <w:r w:rsidR="0D0DEF38" w:rsidRPr="00D95103">
        <w:rPr>
          <w:rFonts w:eastAsia="Arial"/>
          <w:lang w:val="lv-LV"/>
        </w:rPr>
        <w:t xml:space="preserve"> būs atbildīga par nodevumu pārskatīšanu un validāciju.</w:t>
      </w:r>
    </w:p>
    <w:p w14:paraId="12FC4CAA" w14:textId="77777777" w:rsidR="00363D78" w:rsidRPr="00D95103" w:rsidRDefault="00363D78" w:rsidP="00FB2729">
      <w:pPr>
        <w:pStyle w:val="EYBulletedList1"/>
        <w:numPr>
          <w:ilvl w:val="0"/>
          <w:numId w:val="15"/>
        </w:numPr>
        <w:spacing w:after="0"/>
        <w:ind w:left="289" w:hanging="289"/>
        <w:contextualSpacing w:val="0"/>
        <w:jc w:val="both"/>
        <w:rPr>
          <w:rFonts w:eastAsia="Arial"/>
          <w:lang w:val="lv-LV"/>
        </w:rPr>
      </w:pPr>
      <w:r w:rsidRPr="00D95103">
        <w:rPr>
          <w:rFonts w:eastAsia="Arial"/>
          <w:lang w:val="lv-LV"/>
        </w:rPr>
        <w:t>Attiecīgajām struktūrām, kas saņems galīgo dokumentu pārskatīšanai, ir jāsniedz komentāri komentāru žurnāla veidnē.</w:t>
      </w:r>
    </w:p>
    <w:p w14:paraId="38B7401A" w14:textId="77777777" w:rsidR="00D778D2" w:rsidRPr="00D95103" w:rsidRDefault="00D778D2" w:rsidP="00FB2729">
      <w:pPr>
        <w:pStyle w:val="EYBulletedList1"/>
        <w:numPr>
          <w:ilvl w:val="0"/>
          <w:numId w:val="15"/>
        </w:numPr>
        <w:spacing w:after="0"/>
        <w:ind w:left="289" w:hanging="289"/>
        <w:contextualSpacing w:val="0"/>
        <w:jc w:val="both"/>
        <w:rPr>
          <w:rFonts w:eastAsia="Arial"/>
          <w:lang w:val="lv-LV"/>
        </w:rPr>
      </w:pPr>
      <w:r w:rsidRPr="00D95103">
        <w:rPr>
          <w:rFonts w:eastAsia="Arial"/>
          <w:lang w:val="lv-LV"/>
        </w:rPr>
        <w:t>Paredzams, ka SM 14 dienu laikā pēc galīgās redakcijas projekta iesniegšanas iesniegs kopsavilkumu par nepieciešamajiem grozījumiem.</w:t>
      </w:r>
    </w:p>
    <w:p w14:paraId="2162B58E" w14:textId="77777777" w:rsidR="00F1022C" w:rsidRPr="00D95103" w:rsidRDefault="00F1022C" w:rsidP="00F1022C">
      <w:pPr>
        <w:pStyle w:val="EYBulletedList1"/>
        <w:numPr>
          <w:ilvl w:val="0"/>
          <w:numId w:val="15"/>
        </w:numPr>
        <w:spacing w:after="0"/>
        <w:ind w:left="289" w:hanging="289"/>
        <w:contextualSpacing w:val="0"/>
        <w:jc w:val="both"/>
        <w:rPr>
          <w:rFonts w:eastAsia="Arial"/>
          <w:lang w:val="lv-LV"/>
        </w:rPr>
      </w:pPr>
      <w:r w:rsidRPr="00D95103">
        <w:rPr>
          <w:rFonts w:eastAsia="Arial"/>
          <w:lang w:val="lv-LV"/>
        </w:rPr>
        <w:t>Pēc komentāru saņemšanas no darba grupas EY koriģēs ziņojumu un iesniegs galīgo dokumentu Reformu ģenerāldirek</w:t>
      </w:r>
      <w:r w:rsidR="00725216">
        <w:rPr>
          <w:rFonts w:eastAsia="Arial"/>
          <w:lang w:val="lv-LV"/>
        </w:rPr>
        <w:t>tor</w:t>
      </w:r>
      <w:r w:rsidRPr="00D95103">
        <w:rPr>
          <w:rFonts w:eastAsia="Arial"/>
          <w:lang w:val="lv-LV"/>
        </w:rPr>
        <w:t xml:space="preserve">ātam un ministrijai. </w:t>
      </w:r>
    </w:p>
    <w:p w14:paraId="558E7603" w14:textId="2C9D1606" w:rsidR="00F1022C" w:rsidRPr="00D95103" w:rsidRDefault="00F1022C" w:rsidP="00F1022C">
      <w:pPr>
        <w:pStyle w:val="EYBulletedList1"/>
        <w:numPr>
          <w:ilvl w:val="0"/>
          <w:numId w:val="15"/>
        </w:numPr>
        <w:spacing w:after="0"/>
        <w:ind w:left="289" w:hanging="289"/>
        <w:contextualSpacing w:val="0"/>
        <w:jc w:val="both"/>
        <w:rPr>
          <w:rFonts w:eastAsia="Arial"/>
          <w:lang w:val="lv-LV"/>
        </w:rPr>
      </w:pPr>
      <w:r w:rsidRPr="00D95103">
        <w:rPr>
          <w:rFonts w:eastAsia="Arial"/>
          <w:lang w:val="lv-LV"/>
        </w:rPr>
        <w:t>Paredzams, ka Reformu ģenerāldirek</w:t>
      </w:r>
      <w:r w:rsidR="00725216">
        <w:rPr>
          <w:rFonts w:eastAsia="Arial"/>
          <w:lang w:val="lv-LV"/>
        </w:rPr>
        <w:t>tor</w:t>
      </w:r>
      <w:r w:rsidRPr="00D95103">
        <w:rPr>
          <w:rFonts w:eastAsia="Arial"/>
          <w:lang w:val="lv-LV"/>
        </w:rPr>
        <w:t>āts komentārus par iesniegtajiem galīgajiem rezultātiem sniegs 14 dienu laikā no to saņemšanas dienas.</w:t>
      </w:r>
    </w:p>
    <w:p w14:paraId="55522708" w14:textId="40D6546F" w:rsidR="00F1022C" w:rsidRPr="00D95103" w:rsidRDefault="00F1022C" w:rsidP="00F1022C">
      <w:pPr>
        <w:pStyle w:val="EYBulletedList1"/>
        <w:numPr>
          <w:ilvl w:val="0"/>
          <w:numId w:val="15"/>
        </w:numPr>
        <w:spacing w:after="0"/>
        <w:ind w:left="289" w:hanging="289"/>
        <w:contextualSpacing w:val="0"/>
        <w:jc w:val="both"/>
        <w:rPr>
          <w:rFonts w:eastAsia="Arial"/>
          <w:lang w:val="lv-LV"/>
        </w:rPr>
      </w:pPr>
      <w:r w:rsidRPr="00D95103">
        <w:rPr>
          <w:rFonts w:eastAsia="Arial"/>
          <w:lang w:val="lv-LV"/>
        </w:rPr>
        <w:t xml:space="preserve">Ja 14 dienu laikā Reformu ĢD un SM nav snieguši savus komentārus, uzskatāms, ka galīgais dokuments ir apstiprināts. Papildus tam uzskatāms, ka galīgais variants ir apstiprināts, ja 14 dienu laikā vai nu </w:t>
      </w:r>
      <w:r w:rsidR="001F4CC6" w:rsidRPr="00D95103">
        <w:rPr>
          <w:rFonts w:eastAsia="Arial"/>
          <w:lang w:val="lv-LV"/>
        </w:rPr>
        <w:t>SM</w:t>
      </w:r>
      <w:r w:rsidRPr="00D95103">
        <w:rPr>
          <w:rFonts w:eastAsia="Arial"/>
          <w:lang w:val="lv-LV"/>
        </w:rPr>
        <w:t>, vai arī Reformu ĢD ir nosūtījuši E</w:t>
      </w:r>
      <w:r w:rsidR="001F4CC6" w:rsidRPr="00D95103">
        <w:rPr>
          <w:rFonts w:eastAsia="Arial"/>
          <w:lang w:val="lv-LV"/>
        </w:rPr>
        <w:t>Y</w:t>
      </w:r>
      <w:r w:rsidRPr="00D95103">
        <w:rPr>
          <w:rFonts w:eastAsia="Arial"/>
          <w:lang w:val="lv-LV"/>
        </w:rPr>
        <w:t xml:space="preserve"> rakstisku apstiprinājumu par galīgo variantu.</w:t>
      </w:r>
    </w:p>
    <w:p w14:paraId="7BFF3AD7" w14:textId="0B638656" w:rsidR="00D778D2" w:rsidRPr="00D95103" w:rsidRDefault="00F1022C" w:rsidP="00F1022C">
      <w:pPr>
        <w:pStyle w:val="EYBulletedList1"/>
        <w:numPr>
          <w:ilvl w:val="0"/>
          <w:numId w:val="15"/>
        </w:numPr>
        <w:spacing w:after="0"/>
        <w:ind w:left="289" w:hanging="289"/>
        <w:contextualSpacing w:val="0"/>
        <w:jc w:val="both"/>
        <w:rPr>
          <w:rFonts w:eastAsia="Arial"/>
          <w:lang w:val="lv-LV"/>
        </w:rPr>
      </w:pPr>
      <w:r w:rsidRPr="00D95103">
        <w:rPr>
          <w:rFonts w:eastAsia="Arial"/>
          <w:lang w:val="lv-LV"/>
        </w:rPr>
        <w:t xml:space="preserve">EY 10 darbdienu laikā pēc saņemšanas veic nepieciešamos grozījumus, ko ierosina Reformu </w:t>
      </w:r>
      <w:r w:rsidR="001F4CC6" w:rsidRPr="00D95103">
        <w:rPr>
          <w:rFonts w:eastAsia="Arial"/>
          <w:lang w:val="lv-LV"/>
        </w:rPr>
        <w:t>ĢD</w:t>
      </w:r>
      <w:r w:rsidRPr="00D95103">
        <w:rPr>
          <w:rFonts w:eastAsia="Arial"/>
          <w:lang w:val="lv-LV"/>
        </w:rPr>
        <w:t xml:space="preserve"> un/vai SM.</w:t>
      </w:r>
    </w:p>
    <w:p w14:paraId="3D720CB2" w14:textId="7AE94E0A" w:rsidR="00F75EBB" w:rsidRPr="00D95103" w:rsidRDefault="7D111498" w:rsidP="00FB2729">
      <w:pPr>
        <w:pStyle w:val="Style2"/>
        <w:spacing w:after="0"/>
        <w:rPr>
          <w:rFonts w:eastAsia="Arial"/>
          <w:lang w:val="lv-LV"/>
        </w:rPr>
      </w:pPr>
      <w:bookmarkStart w:id="45" w:name="_Toc66133456"/>
      <w:bookmarkStart w:id="46" w:name="_Toc181266328"/>
      <w:r w:rsidRPr="00D95103">
        <w:rPr>
          <w:rFonts w:eastAsia="Arial"/>
          <w:lang w:val="lv-LV"/>
        </w:rPr>
        <w:lastRenderedPageBreak/>
        <w:t>Informācijas apmaiņa</w:t>
      </w:r>
      <w:bookmarkEnd w:id="46"/>
      <w:r w:rsidRPr="00D95103">
        <w:rPr>
          <w:rFonts w:eastAsia="Arial"/>
          <w:lang w:val="lv-LV"/>
        </w:rPr>
        <w:t xml:space="preserve"> </w:t>
      </w:r>
      <w:bookmarkEnd w:id="45"/>
    </w:p>
    <w:p w14:paraId="532C60A9" w14:textId="77777777" w:rsidR="00C43AF0" w:rsidRPr="00D95103" w:rsidRDefault="00F75EBB" w:rsidP="00E219FD">
      <w:pPr>
        <w:pStyle w:val="EYNormal"/>
        <w:spacing w:before="120"/>
        <w:rPr>
          <w:lang w:val="lv-LV"/>
        </w:rPr>
      </w:pPr>
      <w:r w:rsidRPr="00D95103">
        <w:rPr>
          <w:lang w:val="lv-LV"/>
        </w:rPr>
        <w:t xml:space="preserve">Saskaņā ar </w:t>
      </w:r>
      <w:r w:rsidR="005D6FCD" w:rsidRPr="00D95103">
        <w:rPr>
          <w:lang w:val="lv-LV"/>
        </w:rPr>
        <w:t>informācijas neizpaušanas līgumu</w:t>
      </w:r>
      <w:r w:rsidRPr="00D95103">
        <w:rPr>
          <w:lang w:val="lv-LV"/>
        </w:rPr>
        <w:t xml:space="preserve"> jebkura informācija vai dokumenti, kas nav publiski pieejami, tiks uzskatīti par konfidenciāliem. </w:t>
      </w:r>
    </w:p>
    <w:p w14:paraId="6E53AE53" w14:textId="53AA9BEB" w:rsidR="00F75EBB" w:rsidRPr="00D95103" w:rsidRDefault="00F75EBB" w:rsidP="00E219FD">
      <w:pPr>
        <w:pStyle w:val="EYNormal"/>
        <w:spacing w:before="120"/>
        <w:rPr>
          <w:lang w:val="lv-LV"/>
        </w:rPr>
      </w:pPr>
      <w:r w:rsidRPr="00D95103">
        <w:rPr>
          <w:lang w:val="lv-LV"/>
        </w:rPr>
        <w:t>Pakalpojuma sniegšanas laikā EY:</w:t>
      </w:r>
    </w:p>
    <w:p w14:paraId="045ECB67" w14:textId="77777777" w:rsidR="008C2D74" w:rsidRPr="00D95103" w:rsidRDefault="008C2D74" w:rsidP="000153C9">
      <w:pPr>
        <w:pStyle w:val="EYBulletedList1"/>
        <w:numPr>
          <w:ilvl w:val="0"/>
          <w:numId w:val="15"/>
        </w:numPr>
        <w:spacing w:after="0"/>
        <w:ind w:left="289" w:hanging="289"/>
        <w:contextualSpacing w:val="0"/>
        <w:jc w:val="both"/>
        <w:rPr>
          <w:lang w:val="lv-LV"/>
        </w:rPr>
      </w:pPr>
      <w:bookmarkStart w:id="47" w:name="_Toc153199825"/>
      <w:bookmarkStart w:id="48" w:name="_Toc66133457"/>
      <w:r w:rsidRPr="00D95103">
        <w:rPr>
          <w:lang w:val="lv-LV"/>
        </w:rPr>
        <w:t>bez saņēmējas dalībvalsts iestādes iepriekšējas rakstiskas piekrišanas neizmantot konfidenciālu informāciju vai dokumentus citiem mērķiem, izņemot tās saistību izpildi saskaņā ar īpašo līgumu.</w:t>
      </w:r>
      <w:bookmarkEnd w:id="47"/>
    </w:p>
    <w:p w14:paraId="43ADF3CE" w14:textId="3BCEE81C" w:rsidR="008C2D74" w:rsidRPr="00D95103" w:rsidRDefault="008C2D74" w:rsidP="000153C9">
      <w:pPr>
        <w:pStyle w:val="EYBulletedList1"/>
        <w:numPr>
          <w:ilvl w:val="0"/>
          <w:numId w:val="15"/>
        </w:numPr>
        <w:spacing w:after="0"/>
        <w:ind w:left="289" w:hanging="289"/>
        <w:contextualSpacing w:val="0"/>
        <w:jc w:val="both"/>
        <w:rPr>
          <w:lang w:val="lv-LV"/>
        </w:rPr>
      </w:pPr>
      <w:bookmarkStart w:id="49" w:name="_Toc153199826"/>
      <w:r w:rsidRPr="00D95103">
        <w:rPr>
          <w:lang w:val="lv-LV"/>
        </w:rPr>
        <w:t>nodro</w:t>
      </w:r>
      <w:r w:rsidRPr="000153C9">
        <w:rPr>
          <w:lang w:val="lv-LV"/>
        </w:rPr>
        <w:t>š</w:t>
      </w:r>
      <w:r w:rsidRPr="00D95103">
        <w:rPr>
          <w:lang w:val="lv-LV"/>
        </w:rPr>
        <w:t xml:space="preserve">ina </w:t>
      </w:r>
      <w:r w:rsidRPr="000153C9">
        <w:rPr>
          <w:lang w:val="lv-LV"/>
        </w:rPr>
        <w:t>šā</w:t>
      </w:r>
      <w:r w:rsidRPr="00D95103">
        <w:rPr>
          <w:lang w:val="lv-LV"/>
        </w:rPr>
        <w:t>das konfidenci</w:t>
      </w:r>
      <w:r w:rsidRPr="000153C9">
        <w:rPr>
          <w:lang w:val="lv-LV"/>
        </w:rPr>
        <w:t>ā</w:t>
      </w:r>
      <w:r w:rsidRPr="00D95103">
        <w:rPr>
          <w:lang w:val="lv-LV"/>
        </w:rPr>
        <w:t>las inform</w:t>
      </w:r>
      <w:r w:rsidRPr="000153C9">
        <w:rPr>
          <w:lang w:val="lv-LV"/>
        </w:rPr>
        <w:t>ā</w:t>
      </w:r>
      <w:r w:rsidRPr="00D95103">
        <w:rPr>
          <w:lang w:val="lv-LV"/>
        </w:rPr>
        <w:t>cijas vai dokumentu aizsardz</w:t>
      </w:r>
      <w:r w:rsidRPr="000153C9">
        <w:rPr>
          <w:lang w:val="lv-LV"/>
        </w:rPr>
        <w:t>ī</w:t>
      </w:r>
      <w:r w:rsidRPr="00D95103">
        <w:rPr>
          <w:lang w:val="lv-LV"/>
        </w:rPr>
        <w:t>bu ar t</w:t>
      </w:r>
      <w:r w:rsidRPr="000153C9">
        <w:rPr>
          <w:lang w:val="lv-LV"/>
        </w:rPr>
        <w:t>ā</w:t>
      </w:r>
      <w:r w:rsidRPr="00D95103">
        <w:rPr>
          <w:lang w:val="lv-LV"/>
        </w:rPr>
        <w:t>du pa</w:t>
      </w:r>
      <w:r w:rsidRPr="000153C9">
        <w:rPr>
          <w:lang w:val="lv-LV"/>
        </w:rPr>
        <w:t>š</w:t>
      </w:r>
      <w:r w:rsidRPr="00D95103">
        <w:rPr>
          <w:lang w:val="lv-LV"/>
        </w:rPr>
        <w:t>u aizsardz</w:t>
      </w:r>
      <w:r w:rsidRPr="000153C9">
        <w:rPr>
          <w:lang w:val="lv-LV"/>
        </w:rPr>
        <w:t>ī</w:t>
      </w:r>
      <w:r w:rsidRPr="00D95103">
        <w:rPr>
          <w:lang w:val="lv-LV"/>
        </w:rPr>
        <w:t>bas l</w:t>
      </w:r>
      <w:r w:rsidRPr="000153C9">
        <w:rPr>
          <w:lang w:val="lv-LV"/>
        </w:rPr>
        <w:t>ī</w:t>
      </w:r>
      <w:r w:rsidRPr="00D95103">
        <w:rPr>
          <w:lang w:val="lv-LV"/>
        </w:rPr>
        <w:t>meni k</w:t>
      </w:r>
      <w:r w:rsidRPr="000153C9">
        <w:rPr>
          <w:lang w:val="lv-LV"/>
        </w:rPr>
        <w:t>ā</w:t>
      </w:r>
      <w:r w:rsidRPr="00D95103">
        <w:rPr>
          <w:lang w:val="lv-LV"/>
        </w:rPr>
        <w:t xml:space="preserve"> savai konfidenciālai informācijai vai dokumentiem un jebkurā gadījumā ar pienācīgu rūpību.</w:t>
      </w:r>
      <w:bookmarkEnd w:id="49"/>
    </w:p>
    <w:p w14:paraId="2562430D" w14:textId="2C16C2E7" w:rsidR="008C2D74" w:rsidRPr="000153C9" w:rsidRDefault="008C2D74" w:rsidP="000153C9">
      <w:pPr>
        <w:pStyle w:val="EYBulletedList1"/>
        <w:numPr>
          <w:ilvl w:val="0"/>
          <w:numId w:val="15"/>
        </w:numPr>
        <w:spacing w:after="0"/>
        <w:ind w:left="289" w:hanging="289"/>
        <w:contextualSpacing w:val="0"/>
        <w:jc w:val="both"/>
        <w:rPr>
          <w:lang w:val="lv-LV"/>
        </w:rPr>
      </w:pPr>
      <w:bookmarkStart w:id="50" w:name="_Toc153199827"/>
      <w:r w:rsidRPr="00D95103">
        <w:rPr>
          <w:lang w:val="lv-LV"/>
        </w:rPr>
        <w:t>tie</w:t>
      </w:r>
      <w:r w:rsidRPr="000153C9">
        <w:rPr>
          <w:lang w:val="lv-LV"/>
        </w:rPr>
        <w:t>š</w:t>
      </w:r>
      <w:r w:rsidRPr="00D95103">
        <w:rPr>
          <w:lang w:val="lv-LV"/>
        </w:rPr>
        <w:t>i vai netie</w:t>
      </w:r>
      <w:r w:rsidRPr="000153C9">
        <w:rPr>
          <w:lang w:val="lv-LV"/>
        </w:rPr>
        <w:t>š</w:t>
      </w:r>
      <w:r w:rsidRPr="00D95103">
        <w:rPr>
          <w:lang w:val="lv-LV"/>
        </w:rPr>
        <w:t>i neizpau</w:t>
      </w:r>
      <w:r w:rsidRPr="000153C9">
        <w:rPr>
          <w:lang w:val="lv-LV"/>
        </w:rPr>
        <w:t>ž</w:t>
      </w:r>
      <w:r w:rsidRPr="00D95103">
        <w:rPr>
          <w:lang w:val="lv-LV"/>
        </w:rPr>
        <w:t xml:space="preserve"> konfidenci</w:t>
      </w:r>
      <w:r w:rsidRPr="000153C9">
        <w:rPr>
          <w:lang w:val="lv-LV"/>
        </w:rPr>
        <w:t>ā</w:t>
      </w:r>
      <w:r w:rsidRPr="00D95103">
        <w:rPr>
          <w:lang w:val="lv-LV"/>
        </w:rPr>
        <w:t>lu inform</w:t>
      </w:r>
      <w:r w:rsidRPr="000153C9">
        <w:rPr>
          <w:lang w:val="lv-LV"/>
        </w:rPr>
        <w:t>ā</w:t>
      </w:r>
      <w:r w:rsidRPr="00D95103">
        <w:rPr>
          <w:lang w:val="lv-LV"/>
        </w:rPr>
        <w:t>ciju vai dokumentus tre</w:t>
      </w:r>
      <w:r w:rsidRPr="000153C9">
        <w:rPr>
          <w:lang w:val="lv-LV"/>
        </w:rPr>
        <w:t>š</w:t>
      </w:r>
      <w:r w:rsidR="00706C58" w:rsidRPr="000153C9">
        <w:rPr>
          <w:lang w:val="lv-LV"/>
        </w:rPr>
        <w:t>ajām</w:t>
      </w:r>
      <w:r w:rsidRPr="00D95103">
        <w:rPr>
          <w:lang w:val="lv-LV"/>
        </w:rPr>
        <w:t xml:space="preserve"> person</w:t>
      </w:r>
      <w:r w:rsidRPr="000153C9">
        <w:rPr>
          <w:lang w:val="lv-LV"/>
        </w:rPr>
        <w:t>ā</w:t>
      </w:r>
      <w:r w:rsidRPr="00D95103">
        <w:rPr>
          <w:lang w:val="lv-LV"/>
        </w:rPr>
        <w:t>m bez sa</w:t>
      </w:r>
      <w:r w:rsidRPr="000153C9">
        <w:rPr>
          <w:lang w:val="lv-LV"/>
        </w:rPr>
        <w:t>ņē</w:t>
      </w:r>
      <w:r w:rsidRPr="00D95103">
        <w:rPr>
          <w:lang w:val="lv-LV"/>
        </w:rPr>
        <w:t>m</w:t>
      </w:r>
      <w:r w:rsidRPr="000153C9">
        <w:rPr>
          <w:lang w:val="lv-LV"/>
        </w:rPr>
        <w:t>ē</w:t>
      </w:r>
      <w:r w:rsidRPr="00D95103">
        <w:rPr>
          <w:lang w:val="lv-LV"/>
        </w:rPr>
        <w:t>jas dal</w:t>
      </w:r>
      <w:r w:rsidRPr="000153C9">
        <w:rPr>
          <w:lang w:val="lv-LV"/>
        </w:rPr>
        <w:t>ī</w:t>
      </w:r>
      <w:r w:rsidRPr="00D95103">
        <w:rPr>
          <w:lang w:val="lv-LV"/>
        </w:rPr>
        <w:t>bvalsts iest</w:t>
      </w:r>
      <w:r w:rsidRPr="000153C9">
        <w:rPr>
          <w:lang w:val="lv-LV"/>
        </w:rPr>
        <w:t>ā</w:t>
      </w:r>
      <w:r w:rsidRPr="00D95103">
        <w:rPr>
          <w:lang w:val="lv-LV"/>
        </w:rPr>
        <w:t>des iepriek</w:t>
      </w:r>
      <w:r w:rsidRPr="000153C9">
        <w:rPr>
          <w:lang w:val="lv-LV"/>
        </w:rPr>
        <w:t>šē</w:t>
      </w:r>
      <w:r w:rsidRPr="00D95103">
        <w:rPr>
          <w:lang w:val="lv-LV"/>
        </w:rPr>
        <w:t>jas rakstiskas piekri</w:t>
      </w:r>
      <w:r w:rsidRPr="000153C9">
        <w:rPr>
          <w:lang w:val="lv-LV"/>
        </w:rPr>
        <w:t>š</w:t>
      </w:r>
      <w:r w:rsidRPr="00D95103">
        <w:rPr>
          <w:lang w:val="lv-LV"/>
        </w:rPr>
        <w:t>anas.</w:t>
      </w:r>
      <w:bookmarkEnd w:id="50"/>
    </w:p>
    <w:p w14:paraId="16E0F51C" w14:textId="77777777" w:rsidR="00615B5D" w:rsidRPr="00D95103" w:rsidRDefault="00615B5D" w:rsidP="00615B5D">
      <w:pPr>
        <w:pStyle w:val="EYBulletedList1"/>
        <w:numPr>
          <w:ilvl w:val="0"/>
          <w:numId w:val="0"/>
        </w:numPr>
        <w:ind w:left="288" w:hanging="288"/>
        <w:rPr>
          <w:sz w:val="28"/>
          <w:lang w:val="lv-LV"/>
        </w:rPr>
      </w:pPr>
    </w:p>
    <w:p w14:paraId="1695497B" w14:textId="75F3CF3D" w:rsidR="00F75EBB" w:rsidRPr="00D95103" w:rsidRDefault="7D111498" w:rsidP="008C2D74">
      <w:pPr>
        <w:pStyle w:val="Style2"/>
        <w:rPr>
          <w:lang w:val="lv-LV"/>
        </w:rPr>
      </w:pPr>
      <w:bookmarkStart w:id="51" w:name="_Toc181266329"/>
      <w:r w:rsidRPr="00D95103">
        <w:rPr>
          <w:lang w:val="lv-LV"/>
        </w:rPr>
        <w:t>Kvalitātes vadība</w:t>
      </w:r>
      <w:bookmarkEnd w:id="51"/>
      <w:r w:rsidRPr="00D95103">
        <w:rPr>
          <w:lang w:val="lv-LV"/>
        </w:rPr>
        <w:t xml:space="preserve"> </w:t>
      </w:r>
      <w:bookmarkEnd w:id="48"/>
    </w:p>
    <w:p w14:paraId="4DA5270A" w14:textId="422ED07A" w:rsidR="00F75EBB" w:rsidRPr="00D95103" w:rsidRDefault="00F75EBB" w:rsidP="00E219FD">
      <w:pPr>
        <w:pStyle w:val="EYNormal"/>
        <w:spacing w:before="120"/>
        <w:rPr>
          <w:lang w:val="lv-LV"/>
        </w:rPr>
      </w:pPr>
      <w:r w:rsidRPr="00D95103">
        <w:rPr>
          <w:lang w:val="lv-LV"/>
        </w:rPr>
        <w:t>EY koncentrējas uz pakalpojumu kvalitātes nodrošināšanu, piemērojot šādus principus, kas nosaka, kā kvalitāte tiks pārvaldīta un apstiprināta visā projekta īstenošanas laikā:</w:t>
      </w:r>
    </w:p>
    <w:p w14:paraId="53D77A48" w14:textId="4CD13664" w:rsidR="00F75EBB" w:rsidRPr="00D95103" w:rsidRDefault="7D111498" w:rsidP="00FB2729">
      <w:pPr>
        <w:pStyle w:val="EYBulletedList1"/>
        <w:numPr>
          <w:ilvl w:val="0"/>
          <w:numId w:val="15"/>
        </w:numPr>
        <w:spacing w:after="0"/>
        <w:ind w:left="289" w:hanging="289"/>
        <w:contextualSpacing w:val="0"/>
        <w:jc w:val="both"/>
        <w:rPr>
          <w:lang w:val="lv-LV"/>
        </w:rPr>
      </w:pPr>
      <w:r w:rsidRPr="00D95103">
        <w:rPr>
          <w:lang w:val="lv-LV"/>
        </w:rPr>
        <w:t>Līguma un tehniskā piedāvājuma ievērošana.</w:t>
      </w:r>
    </w:p>
    <w:p w14:paraId="0C7AF938" w14:textId="6DE2C903" w:rsidR="00F75EBB" w:rsidRPr="00D95103" w:rsidRDefault="7D111498" w:rsidP="00FB2729">
      <w:pPr>
        <w:pStyle w:val="EYBulletedList1"/>
        <w:numPr>
          <w:ilvl w:val="0"/>
          <w:numId w:val="15"/>
        </w:numPr>
        <w:spacing w:after="0"/>
        <w:ind w:left="289" w:hanging="289"/>
        <w:contextualSpacing w:val="0"/>
        <w:jc w:val="both"/>
        <w:rPr>
          <w:lang w:val="lv-LV"/>
        </w:rPr>
      </w:pPr>
      <w:r w:rsidRPr="00D95103">
        <w:rPr>
          <w:lang w:val="lv-LV"/>
        </w:rPr>
        <w:t xml:space="preserve">Nodevumu pārskatīšanas cikls - lai nodrošinātu, ka nodevums ir visaugstākās kvalitātes, EY nosaka vairākus pārskatīšanas slāņus: </w:t>
      </w:r>
    </w:p>
    <w:p w14:paraId="64B7A3BF" w14:textId="3AF02FE8" w:rsidR="00F75EBB" w:rsidRPr="00D95103" w:rsidRDefault="226540D2" w:rsidP="006B6A50">
      <w:pPr>
        <w:pStyle w:val="EYBulletedList2"/>
        <w:numPr>
          <w:ilvl w:val="1"/>
          <w:numId w:val="22"/>
        </w:numPr>
        <w:spacing w:before="120" w:after="0"/>
        <w:ind w:left="578" w:hanging="289"/>
        <w:contextualSpacing w:val="0"/>
        <w:jc w:val="both"/>
        <w:rPr>
          <w:lang w:val="lv-LV"/>
        </w:rPr>
      </w:pPr>
      <w:r w:rsidRPr="00D95103">
        <w:rPr>
          <w:lang w:val="lv-LV"/>
        </w:rPr>
        <w:t xml:space="preserve">Nodevumus sagatavo Projekta komanda Projekta vadītāja uzraudzībā. </w:t>
      </w:r>
    </w:p>
    <w:p w14:paraId="7411BE62" w14:textId="5211D160" w:rsidR="00F75EBB" w:rsidRPr="00D95103" w:rsidRDefault="226540D2" w:rsidP="006B6A50">
      <w:pPr>
        <w:pStyle w:val="EYBulletedList2"/>
        <w:numPr>
          <w:ilvl w:val="1"/>
          <w:numId w:val="22"/>
        </w:numPr>
        <w:spacing w:before="120" w:after="0"/>
        <w:ind w:left="578" w:hanging="289"/>
        <w:contextualSpacing w:val="0"/>
        <w:jc w:val="both"/>
        <w:rPr>
          <w:lang w:val="lv-LV"/>
        </w:rPr>
      </w:pPr>
      <w:r w:rsidRPr="00D95103">
        <w:rPr>
          <w:lang w:val="lv-LV"/>
        </w:rPr>
        <w:t xml:space="preserve">Katru nodevumu sīkāk pārskata EY iesaistes partneris, pirms to iesniedz Reformu </w:t>
      </w:r>
      <w:r w:rsidR="00706C58" w:rsidRPr="00D95103">
        <w:rPr>
          <w:lang w:val="lv-LV"/>
        </w:rPr>
        <w:t>ĢD un SM</w:t>
      </w:r>
      <w:r w:rsidRPr="00D95103">
        <w:rPr>
          <w:lang w:val="lv-LV"/>
        </w:rPr>
        <w:t>.</w:t>
      </w:r>
    </w:p>
    <w:p w14:paraId="0E14E9D4" w14:textId="0E9123FB" w:rsidR="00F75EBB" w:rsidRPr="00D95103" w:rsidRDefault="226540D2" w:rsidP="006B6A50">
      <w:pPr>
        <w:pStyle w:val="EYBulletedList2"/>
        <w:numPr>
          <w:ilvl w:val="1"/>
          <w:numId w:val="22"/>
        </w:numPr>
        <w:spacing w:before="120" w:after="0"/>
        <w:ind w:left="578" w:hanging="289"/>
        <w:contextualSpacing w:val="0"/>
        <w:jc w:val="both"/>
        <w:rPr>
          <w:lang w:val="lv-LV"/>
        </w:rPr>
      </w:pPr>
      <w:r w:rsidRPr="00D95103">
        <w:rPr>
          <w:lang w:val="lv-LV"/>
        </w:rPr>
        <w:t xml:space="preserve">Kvalitātes pārbaudītājs pārskatīs nodevumu galīgās versijas, pirms tās tiks iesniegtas </w:t>
      </w:r>
      <w:r w:rsidR="00706C58" w:rsidRPr="00D95103">
        <w:rPr>
          <w:lang w:val="lv-LV"/>
        </w:rPr>
        <w:t>Reformu ĢD un SM</w:t>
      </w:r>
      <w:r w:rsidRPr="00D95103">
        <w:rPr>
          <w:lang w:val="lv-LV"/>
        </w:rPr>
        <w:t>.</w:t>
      </w:r>
    </w:p>
    <w:p w14:paraId="08FC5817" w14:textId="77777777" w:rsidR="00706C58" w:rsidRPr="00D95103" w:rsidRDefault="00706C58" w:rsidP="006B6A50">
      <w:pPr>
        <w:pStyle w:val="EYNormal"/>
        <w:rPr>
          <w:lang w:val="lv-LV"/>
        </w:rPr>
      </w:pPr>
    </w:p>
    <w:p w14:paraId="03D98239" w14:textId="4F28F766" w:rsidR="008E6BFA" w:rsidRPr="00D95103" w:rsidRDefault="2834F9E1" w:rsidP="00FB2729">
      <w:pPr>
        <w:pStyle w:val="Style2"/>
        <w:spacing w:after="0" w:line="259" w:lineRule="auto"/>
        <w:rPr>
          <w:rFonts w:eastAsia="MS Gothic"/>
          <w:color w:val="999999"/>
          <w:lang w:val="lv-LV"/>
        </w:rPr>
      </w:pPr>
      <w:bookmarkStart w:id="52" w:name="_Toc181266330"/>
      <w:r w:rsidRPr="00D95103">
        <w:rPr>
          <w:lang w:val="lv-LV"/>
        </w:rPr>
        <w:t>Projekta ieinteresēto personu pienākumi</w:t>
      </w:r>
      <w:bookmarkEnd w:id="52"/>
    </w:p>
    <w:p w14:paraId="02AE7954" w14:textId="54A4B168" w:rsidR="000C0434" w:rsidRPr="00D95103" w:rsidRDefault="006F2887" w:rsidP="00672823">
      <w:pPr>
        <w:pStyle w:val="EYNormal"/>
        <w:spacing w:before="120"/>
        <w:rPr>
          <w:szCs w:val="20"/>
          <w:lang w:val="lv-LV"/>
        </w:rPr>
      </w:pPr>
      <w:r w:rsidRPr="00D95103">
        <w:rPr>
          <w:szCs w:val="20"/>
          <w:lang w:val="lv-LV"/>
        </w:rPr>
        <w:t xml:space="preserve">Projekta panākumi būs atkarīgi no ieinteresēto pušu aktīvas iesaistes. Pēc 21. novembrī notikušās projekta uzsākšanas sanāksmes tika precizētas projekta ieinteresētās puses un to iesaistīšanās veidi </w:t>
      </w:r>
      <w:r w:rsidR="00181CE8" w:rsidRPr="00D95103">
        <w:rPr>
          <w:szCs w:val="20"/>
          <w:lang w:val="lv-LV"/>
        </w:rPr>
        <w:t>(skat</w:t>
      </w:r>
      <w:r w:rsidR="00FF2948" w:rsidRPr="00D95103">
        <w:rPr>
          <w:szCs w:val="20"/>
          <w:lang w:val="lv-LV"/>
        </w:rPr>
        <w:t>īt Tabul</w:t>
      </w:r>
      <w:r w:rsidR="0088539A" w:rsidRPr="00D95103">
        <w:rPr>
          <w:szCs w:val="20"/>
          <w:lang w:val="lv-LV"/>
        </w:rPr>
        <w:t>a 4</w:t>
      </w:r>
      <w:r w:rsidR="00BC0D4E" w:rsidRPr="00D95103">
        <w:rPr>
          <w:szCs w:val="20"/>
          <w:lang w:val="lv-LV"/>
        </w:rPr>
        <w:t>).</w:t>
      </w:r>
    </w:p>
    <w:p w14:paraId="45E2F3BE" w14:textId="0EC55765" w:rsidR="009810D6" w:rsidRPr="00D95103" w:rsidRDefault="00423EB4" w:rsidP="009810D6">
      <w:pPr>
        <w:pStyle w:val="Caption"/>
        <w:keepNext/>
        <w:rPr>
          <w:lang w:val="lv-LV"/>
        </w:rPr>
      </w:pPr>
      <w:r w:rsidRPr="00D95103">
        <w:rPr>
          <w:lang w:val="lv-LV"/>
        </w:rPr>
        <w:t xml:space="preserve">Tabula 4 </w:t>
      </w:r>
      <w:r w:rsidR="009810D6" w:rsidRPr="00D95103">
        <w:rPr>
          <w:lang w:val="lv-LV"/>
        </w:rPr>
        <w:t xml:space="preserve"> Pārskats par galveno ieinteresēto personu pienākumiem</w:t>
      </w:r>
    </w:p>
    <w:tbl>
      <w:tblPr>
        <w:tblStyle w:val="TableGrid"/>
        <w:tblW w:w="9067" w:type="dxa"/>
        <w:jc w:val="center"/>
        <w:tblLook w:val="06A0" w:firstRow="1" w:lastRow="0" w:firstColumn="1" w:lastColumn="0" w:noHBand="1" w:noVBand="1"/>
      </w:tblPr>
      <w:tblGrid>
        <w:gridCol w:w="605"/>
        <w:gridCol w:w="4238"/>
        <w:gridCol w:w="2112"/>
        <w:gridCol w:w="2112"/>
      </w:tblGrid>
      <w:tr w:rsidR="00927A44" w:rsidRPr="00D95103" w14:paraId="6596CAE2" w14:textId="77777777" w:rsidTr="004F42B0">
        <w:trPr>
          <w:trHeight w:val="283"/>
          <w:tblHeader/>
          <w:jc w:val="center"/>
        </w:trPr>
        <w:tc>
          <w:tcPr>
            <w:tcW w:w="605" w:type="dxa"/>
            <w:shd w:val="clear" w:color="auto" w:fill="FFE600" w:themeFill="text2"/>
          </w:tcPr>
          <w:p w14:paraId="1A3A6716" w14:textId="5A6A9AC9" w:rsidR="00927A44" w:rsidRPr="00D95103" w:rsidRDefault="00927A44" w:rsidP="004F42B0">
            <w:pPr>
              <w:pStyle w:val="EYTableText"/>
            </w:pPr>
            <w:r w:rsidRPr="00D95103">
              <w:t>N</w:t>
            </w:r>
            <w:r w:rsidR="006F2887" w:rsidRPr="00D95103">
              <w:t>r</w:t>
            </w:r>
            <w:r w:rsidRPr="00D95103">
              <w:t>.</w:t>
            </w:r>
          </w:p>
        </w:tc>
        <w:tc>
          <w:tcPr>
            <w:tcW w:w="4238" w:type="dxa"/>
            <w:shd w:val="clear" w:color="auto" w:fill="FFE600" w:themeFill="text2"/>
          </w:tcPr>
          <w:p w14:paraId="11D7FD02" w14:textId="77777777" w:rsidR="00927A44" w:rsidRPr="00D95103" w:rsidRDefault="00927A44" w:rsidP="004F42B0">
            <w:pPr>
              <w:pStyle w:val="EYTableText"/>
            </w:pPr>
            <w:r w:rsidRPr="00D95103">
              <w:t>Organizācija</w:t>
            </w:r>
          </w:p>
        </w:tc>
        <w:tc>
          <w:tcPr>
            <w:tcW w:w="2112" w:type="dxa"/>
            <w:shd w:val="clear" w:color="auto" w:fill="FFE600" w:themeFill="text2"/>
            <w:vAlign w:val="center"/>
          </w:tcPr>
          <w:p w14:paraId="01102D62" w14:textId="5A662E32" w:rsidR="00927A44" w:rsidRPr="00D95103" w:rsidRDefault="00927A44" w:rsidP="004F42B0">
            <w:pPr>
              <w:pStyle w:val="EYTableText"/>
              <w:jc w:val="center"/>
            </w:pPr>
            <w:r w:rsidRPr="00D95103">
              <w:t>O</w:t>
            </w:r>
            <w:r w:rsidR="009042C9" w:rsidRPr="00D95103">
              <w:t>DG</w:t>
            </w:r>
          </w:p>
        </w:tc>
        <w:tc>
          <w:tcPr>
            <w:tcW w:w="2112" w:type="dxa"/>
            <w:shd w:val="clear" w:color="auto" w:fill="FFE600" w:themeFill="text2"/>
            <w:vAlign w:val="center"/>
          </w:tcPr>
          <w:p w14:paraId="6F36972D" w14:textId="0834AF03" w:rsidR="00927A44" w:rsidRPr="00D95103" w:rsidRDefault="00927A44" w:rsidP="004F42B0">
            <w:pPr>
              <w:pStyle w:val="EYTableText"/>
              <w:jc w:val="center"/>
            </w:pPr>
            <w:r w:rsidRPr="00D95103">
              <w:t>SC</w:t>
            </w:r>
          </w:p>
        </w:tc>
      </w:tr>
      <w:tr w:rsidR="00927A44" w:rsidRPr="00D95103" w14:paraId="08C69012" w14:textId="77777777" w:rsidTr="004F42B0">
        <w:trPr>
          <w:trHeight w:val="283"/>
          <w:jc w:val="center"/>
        </w:trPr>
        <w:tc>
          <w:tcPr>
            <w:tcW w:w="605" w:type="dxa"/>
            <w:shd w:val="clear" w:color="auto" w:fill="auto"/>
          </w:tcPr>
          <w:p w14:paraId="7A1A01B2" w14:textId="43334B5D" w:rsidR="00927A44" w:rsidRPr="00D95103" w:rsidRDefault="00E3483C" w:rsidP="004F42B0">
            <w:pPr>
              <w:pStyle w:val="EYTableNormal"/>
            </w:pPr>
            <w:r w:rsidRPr="00D95103">
              <w:t>1</w:t>
            </w:r>
          </w:p>
        </w:tc>
        <w:tc>
          <w:tcPr>
            <w:tcW w:w="4238" w:type="dxa"/>
            <w:shd w:val="clear" w:color="auto" w:fill="auto"/>
          </w:tcPr>
          <w:p w14:paraId="71225D09" w14:textId="587FCA63" w:rsidR="00927A44" w:rsidRPr="00D95103" w:rsidRDefault="00927A44" w:rsidP="004F42B0">
            <w:pPr>
              <w:pStyle w:val="EYTableNormal"/>
            </w:pPr>
            <w:r w:rsidRPr="00D95103">
              <w:t>Satiksmes ministrija</w:t>
            </w:r>
          </w:p>
        </w:tc>
        <w:tc>
          <w:tcPr>
            <w:tcW w:w="2112" w:type="dxa"/>
            <w:vAlign w:val="center"/>
          </w:tcPr>
          <w:p w14:paraId="62C10F0B" w14:textId="1DB28207" w:rsidR="00927A44" w:rsidRPr="00D95103" w:rsidRDefault="00927A44" w:rsidP="004F42B0">
            <w:pPr>
              <w:pStyle w:val="EYTableNormal"/>
              <w:jc w:val="center"/>
            </w:pPr>
            <w:r w:rsidRPr="00D95103">
              <w:t>X</w:t>
            </w:r>
          </w:p>
        </w:tc>
        <w:tc>
          <w:tcPr>
            <w:tcW w:w="2112" w:type="dxa"/>
            <w:vAlign w:val="center"/>
          </w:tcPr>
          <w:p w14:paraId="205A2BBD" w14:textId="4CDB21CB" w:rsidR="00927A44" w:rsidRPr="00D95103" w:rsidRDefault="00927A44" w:rsidP="004F42B0">
            <w:pPr>
              <w:pStyle w:val="EYTableNormal"/>
              <w:jc w:val="center"/>
            </w:pPr>
            <w:r w:rsidRPr="00D95103">
              <w:t>X</w:t>
            </w:r>
          </w:p>
        </w:tc>
      </w:tr>
      <w:tr w:rsidR="00927A44" w:rsidRPr="00D95103" w14:paraId="49A7247E" w14:textId="77777777" w:rsidTr="004F42B0">
        <w:trPr>
          <w:trHeight w:val="283"/>
          <w:jc w:val="center"/>
        </w:trPr>
        <w:tc>
          <w:tcPr>
            <w:tcW w:w="605" w:type="dxa"/>
            <w:shd w:val="clear" w:color="auto" w:fill="auto"/>
          </w:tcPr>
          <w:p w14:paraId="1636EC0E" w14:textId="446A6CCB" w:rsidR="00927A44" w:rsidRPr="00D95103" w:rsidRDefault="00E3483C" w:rsidP="004F42B0">
            <w:pPr>
              <w:pStyle w:val="EYTableNormal"/>
            </w:pPr>
            <w:r w:rsidRPr="00D95103">
              <w:t>2</w:t>
            </w:r>
          </w:p>
        </w:tc>
        <w:tc>
          <w:tcPr>
            <w:tcW w:w="4238" w:type="dxa"/>
            <w:shd w:val="clear" w:color="auto" w:fill="auto"/>
          </w:tcPr>
          <w:p w14:paraId="40AC463C" w14:textId="345A76B1" w:rsidR="00927A44" w:rsidRPr="00D95103" w:rsidRDefault="000F5427" w:rsidP="004F42B0">
            <w:pPr>
              <w:pStyle w:val="EYTableNormal"/>
            </w:pPr>
            <w:proofErr w:type="spellStart"/>
            <w:r w:rsidRPr="00D95103">
              <w:t>Iekšlietu</w:t>
            </w:r>
            <w:proofErr w:type="spellEnd"/>
            <w:r w:rsidRPr="00D95103">
              <w:t xml:space="preserve"> ministrija</w:t>
            </w:r>
          </w:p>
        </w:tc>
        <w:tc>
          <w:tcPr>
            <w:tcW w:w="2112" w:type="dxa"/>
            <w:vAlign w:val="center"/>
          </w:tcPr>
          <w:p w14:paraId="492A599D" w14:textId="643301F6" w:rsidR="00927A44" w:rsidRPr="00D95103" w:rsidRDefault="00927A44" w:rsidP="004F42B0">
            <w:pPr>
              <w:pStyle w:val="EYTableNormal"/>
              <w:jc w:val="center"/>
            </w:pPr>
            <w:r w:rsidRPr="00D95103">
              <w:t>X</w:t>
            </w:r>
          </w:p>
        </w:tc>
        <w:tc>
          <w:tcPr>
            <w:tcW w:w="2112" w:type="dxa"/>
            <w:vAlign w:val="center"/>
          </w:tcPr>
          <w:p w14:paraId="60018053" w14:textId="0DAC3A0C" w:rsidR="00927A44" w:rsidRPr="00D95103" w:rsidRDefault="00927A44" w:rsidP="004F42B0">
            <w:pPr>
              <w:pStyle w:val="EYTableNormal"/>
              <w:jc w:val="center"/>
            </w:pPr>
            <w:r w:rsidRPr="00D95103">
              <w:t>X</w:t>
            </w:r>
          </w:p>
        </w:tc>
      </w:tr>
      <w:tr w:rsidR="00927A44" w:rsidRPr="00D95103" w14:paraId="4F4C97C8" w14:textId="77777777" w:rsidTr="004F42B0">
        <w:trPr>
          <w:trHeight w:val="283"/>
          <w:jc w:val="center"/>
        </w:trPr>
        <w:tc>
          <w:tcPr>
            <w:tcW w:w="605" w:type="dxa"/>
            <w:shd w:val="clear" w:color="auto" w:fill="auto"/>
          </w:tcPr>
          <w:p w14:paraId="2395FA03" w14:textId="7FCBBBCE" w:rsidR="00927A44" w:rsidRPr="00D95103" w:rsidRDefault="00E3483C" w:rsidP="004F42B0">
            <w:pPr>
              <w:pStyle w:val="EYTableNormal"/>
            </w:pPr>
            <w:r w:rsidRPr="00D95103">
              <w:t>3</w:t>
            </w:r>
          </w:p>
        </w:tc>
        <w:tc>
          <w:tcPr>
            <w:tcW w:w="4238" w:type="dxa"/>
            <w:shd w:val="clear" w:color="auto" w:fill="auto"/>
          </w:tcPr>
          <w:p w14:paraId="0D2F086F" w14:textId="7C7C471E" w:rsidR="00927A44" w:rsidRPr="00D95103" w:rsidRDefault="000F5427" w:rsidP="004F42B0">
            <w:pPr>
              <w:pStyle w:val="EYTableNormal"/>
            </w:pPr>
            <w:r w:rsidRPr="00D95103">
              <w:t>Valsts policija</w:t>
            </w:r>
          </w:p>
        </w:tc>
        <w:tc>
          <w:tcPr>
            <w:tcW w:w="2112" w:type="dxa"/>
            <w:vAlign w:val="center"/>
          </w:tcPr>
          <w:p w14:paraId="7C460FD4" w14:textId="13DF15C8" w:rsidR="00927A44" w:rsidRPr="00D95103" w:rsidRDefault="00927A44" w:rsidP="004F42B0">
            <w:pPr>
              <w:pStyle w:val="EYTableNormal"/>
              <w:jc w:val="center"/>
            </w:pPr>
            <w:r w:rsidRPr="00D95103">
              <w:t>X</w:t>
            </w:r>
          </w:p>
        </w:tc>
        <w:tc>
          <w:tcPr>
            <w:tcW w:w="2112" w:type="dxa"/>
            <w:vAlign w:val="center"/>
          </w:tcPr>
          <w:p w14:paraId="2F9AA820" w14:textId="7588B4FC" w:rsidR="00927A44" w:rsidRPr="00D95103" w:rsidRDefault="00927A44" w:rsidP="004F42B0">
            <w:pPr>
              <w:pStyle w:val="EYTableNormal"/>
              <w:jc w:val="center"/>
            </w:pPr>
          </w:p>
        </w:tc>
      </w:tr>
      <w:tr w:rsidR="00927A44" w:rsidRPr="00D95103" w14:paraId="69F292E4" w14:textId="77777777" w:rsidTr="004F42B0">
        <w:trPr>
          <w:trHeight w:val="283"/>
          <w:jc w:val="center"/>
        </w:trPr>
        <w:tc>
          <w:tcPr>
            <w:tcW w:w="605" w:type="dxa"/>
            <w:shd w:val="clear" w:color="auto" w:fill="auto"/>
          </w:tcPr>
          <w:p w14:paraId="4B332B93" w14:textId="0E5E713D" w:rsidR="00927A44" w:rsidRPr="00D95103" w:rsidRDefault="00E3483C" w:rsidP="004F42B0">
            <w:pPr>
              <w:pStyle w:val="EYTableNormal"/>
            </w:pPr>
            <w:r w:rsidRPr="00D95103">
              <w:t>4</w:t>
            </w:r>
          </w:p>
        </w:tc>
        <w:tc>
          <w:tcPr>
            <w:tcW w:w="4238" w:type="dxa"/>
            <w:shd w:val="clear" w:color="auto" w:fill="auto"/>
          </w:tcPr>
          <w:p w14:paraId="051B827E" w14:textId="11B885CA" w:rsidR="00927A44" w:rsidRPr="00D95103" w:rsidRDefault="000F5427" w:rsidP="004F42B0">
            <w:pPr>
              <w:pStyle w:val="EYTableNormal"/>
            </w:pPr>
            <w:r w:rsidRPr="00D95103">
              <w:t>Ceļu satiksmes drošības direkcija</w:t>
            </w:r>
          </w:p>
        </w:tc>
        <w:tc>
          <w:tcPr>
            <w:tcW w:w="2112" w:type="dxa"/>
            <w:vAlign w:val="center"/>
          </w:tcPr>
          <w:p w14:paraId="1B0A7B27" w14:textId="72583135" w:rsidR="00927A44" w:rsidRPr="00D95103" w:rsidRDefault="00F4505E" w:rsidP="004F42B0">
            <w:pPr>
              <w:pStyle w:val="EYTableNormal"/>
              <w:jc w:val="center"/>
            </w:pPr>
            <w:r w:rsidRPr="00D95103">
              <w:t>X</w:t>
            </w:r>
          </w:p>
        </w:tc>
        <w:tc>
          <w:tcPr>
            <w:tcW w:w="2112" w:type="dxa"/>
            <w:vAlign w:val="center"/>
          </w:tcPr>
          <w:p w14:paraId="1F1BEE73" w14:textId="18941FA9" w:rsidR="00927A44" w:rsidRPr="00D95103" w:rsidRDefault="00927A44" w:rsidP="004F42B0">
            <w:pPr>
              <w:pStyle w:val="EYTableNormal"/>
              <w:jc w:val="center"/>
            </w:pPr>
          </w:p>
        </w:tc>
      </w:tr>
      <w:tr w:rsidR="00E3483C" w:rsidRPr="00D95103" w14:paraId="49FB510C" w14:textId="77777777" w:rsidTr="004F42B0">
        <w:trPr>
          <w:trHeight w:val="283"/>
          <w:jc w:val="center"/>
        </w:trPr>
        <w:tc>
          <w:tcPr>
            <w:tcW w:w="605" w:type="dxa"/>
            <w:shd w:val="clear" w:color="auto" w:fill="auto"/>
          </w:tcPr>
          <w:p w14:paraId="6B3DCE6E" w14:textId="78276355" w:rsidR="00E3483C" w:rsidRPr="00D95103" w:rsidRDefault="00E3483C" w:rsidP="004F42B0">
            <w:pPr>
              <w:pStyle w:val="EYTableNormal"/>
            </w:pPr>
            <w:r w:rsidRPr="00D95103">
              <w:t>5</w:t>
            </w:r>
          </w:p>
        </w:tc>
        <w:tc>
          <w:tcPr>
            <w:tcW w:w="4238" w:type="dxa"/>
            <w:shd w:val="clear" w:color="auto" w:fill="auto"/>
          </w:tcPr>
          <w:p w14:paraId="3D253AC9" w14:textId="405D1F6D" w:rsidR="00E3483C" w:rsidRPr="00D95103" w:rsidRDefault="000F5427" w:rsidP="004F42B0">
            <w:pPr>
              <w:pStyle w:val="EYTableNormal"/>
            </w:pPr>
            <w:r w:rsidRPr="00D95103">
              <w:t>Latvijas Valsts ceļi</w:t>
            </w:r>
          </w:p>
        </w:tc>
        <w:tc>
          <w:tcPr>
            <w:tcW w:w="2112" w:type="dxa"/>
            <w:vAlign w:val="center"/>
          </w:tcPr>
          <w:p w14:paraId="584D0F5A" w14:textId="541A8EF3" w:rsidR="00E3483C" w:rsidRPr="00D95103" w:rsidRDefault="00E3483C" w:rsidP="004F42B0">
            <w:pPr>
              <w:pStyle w:val="EYTableNormal"/>
              <w:jc w:val="center"/>
            </w:pPr>
            <w:r w:rsidRPr="00D95103">
              <w:t>X</w:t>
            </w:r>
          </w:p>
        </w:tc>
        <w:tc>
          <w:tcPr>
            <w:tcW w:w="2112" w:type="dxa"/>
            <w:vAlign w:val="center"/>
          </w:tcPr>
          <w:p w14:paraId="1F52E3D6" w14:textId="058F5078" w:rsidR="00E3483C" w:rsidRPr="00D95103" w:rsidRDefault="00E3483C" w:rsidP="004F42B0">
            <w:pPr>
              <w:pStyle w:val="EYTableNormal"/>
              <w:jc w:val="center"/>
            </w:pPr>
          </w:p>
        </w:tc>
      </w:tr>
      <w:tr w:rsidR="00E3483C" w:rsidRPr="00D95103" w14:paraId="39DFD49B" w14:textId="77777777" w:rsidTr="004F42B0">
        <w:trPr>
          <w:trHeight w:val="283"/>
          <w:jc w:val="center"/>
        </w:trPr>
        <w:tc>
          <w:tcPr>
            <w:tcW w:w="605" w:type="dxa"/>
            <w:shd w:val="clear" w:color="auto" w:fill="auto"/>
          </w:tcPr>
          <w:p w14:paraId="2A79894E" w14:textId="1226724C" w:rsidR="00E3483C" w:rsidRPr="00D95103" w:rsidRDefault="00E3483C" w:rsidP="004F42B0">
            <w:pPr>
              <w:pStyle w:val="EYTableNormal"/>
            </w:pPr>
            <w:r w:rsidRPr="00D95103">
              <w:t>6</w:t>
            </w:r>
          </w:p>
        </w:tc>
        <w:tc>
          <w:tcPr>
            <w:tcW w:w="4238" w:type="dxa"/>
            <w:shd w:val="clear" w:color="auto" w:fill="auto"/>
          </w:tcPr>
          <w:p w14:paraId="4623BE45" w14:textId="0943F228" w:rsidR="00E3483C" w:rsidRPr="00D95103" w:rsidRDefault="000F5427" w:rsidP="004F42B0">
            <w:pPr>
              <w:pStyle w:val="EYTableNormal"/>
            </w:pPr>
            <w:r w:rsidRPr="00D95103">
              <w:t>Veselības ministrija</w:t>
            </w:r>
          </w:p>
        </w:tc>
        <w:tc>
          <w:tcPr>
            <w:tcW w:w="2112" w:type="dxa"/>
            <w:vAlign w:val="center"/>
          </w:tcPr>
          <w:p w14:paraId="0ED4F41C" w14:textId="70536435" w:rsidR="00E3483C" w:rsidRPr="00D95103" w:rsidRDefault="00E3483C" w:rsidP="004F42B0">
            <w:pPr>
              <w:pStyle w:val="EYTableNormal"/>
              <w:jc w:val="center"/>
            </w:pPr>
            <w:r w:rsidRPr="00D95103">
              <w:t>X</w:t>
            </w:r>
          </w:p>
        </w:tc>
        <w:tc>
          <w:tcPr>
            <w:tcW w:w="2112" w:type="dxa"/>
            <w:vAlign w:val="center"/>
          </w:tcPr>
          <w:p w14:paraId="0AA4301F" w14:textId="77777777" w:rsidR="00E3483C" w:rsidRPr="00D95103" w:rsidRDefault="00E3483C" w:rsidP="004F42B0">
            <w:pPr>
              <w:pStyle w:val="EYTableNormal"/>
              <w:jc w:val="center"/>
            </w:pPr>
          </w:p>
        </w:tc>
      </w:tr>
      <w:tr w:rsidR="00E3483C" w:rsidRPr="00D95103" w14:paraId="496F0784" w14:textId="77777777" w:rsidTr="004F42B0">
        <w:trPr>
          <w:trHeight w:val="283"/>
          <w:jc w:val="center"/>
        </w:trPr>
        <w:tc>
          <w:tcPr>
            <w:tcW w:w="605" w:type="dxa"/>
            <w:shd w:val="clear" w:color="auto" w:fill="auto"/>
          </w:tcPr>
          <w:p w14:paraId="008A4C3F" w14:textId="37ECEB25" w:rsidR="00E3483C" w:rsidRPr="00D95103" w:rsidRDefault="00E3483C" w:rsidP="004F42B0">
            <w:pPr>
              <w:pStyle w:val="EYTableNormal"/>
            </w:pPr>
            <w:r w:rsidRPr="00D95103">
              <w:t>7</w:t>
            </w:r>
          </w:p>
        </w:tc>
        <w:tc>
          <w:tcPr>
            <w:tcW w:w="4238" w:type="dxa"/>
            <w:shd w:val="clear" w:color="auto" w:fill="auto"/>
          </w:tcPr>
          <w:p w14:paraId="24FFD19E" w14:textId="0BFBF224" w:rsidR="00E3483C" w:rsidRPr="00D95103" w:rsidRDefault="000F5427" w:rsidP="004F42B0">
            <w:pPr>
              <w:pStyle w:val="EYTableNormal"/>
            </w:pPr>
            <w:r w:rsidRPr="00D95103">
              <w:t>Slimnīcās</w:t>
            </w:r>
          </w:p>
        </w:tc>
        <w:tc>
          <w:tcPr>
            <w:tcW w:w="2112" w:type="dxa"/>
            <w:vAlign w:val="center"/>
          </w:tcPr>
          <w:p w14:paraId="380B78FC" w14:textId="4A383B31" w:rsidR="00E3483C" w:rsidRPr="00D95103" w:rsidRDefault="00E3483C" w:rsidP="004F42B0">
            <w:pPr>
              <w:pStyle w:val="EYTableNormal"/>
              <w:jc w:val="center"/>
            </w:pPr>
            <w:r w:rsidRPr="00D95103">
              <w:t>X</w:t>
            </w:r>
          </w:p>
        </w:tc>
        <w:tc>
          <w:tcPr>
            <w:tcW w:w="2112" w:type="dxa"/>
            <w:vAlign w:val="center"/>
          </w:tcPr>
          <w:p w14:paraId="1C9D55D2" w14:textId="77777777" w:rsidR="00E3483C" w:rsidRPr="00D95103" w:rsidRDefault="00E3483C" w:rsidP="004F42B0">
            <w:pPr>
              <w:pStyle w:val="EYTableNormal"/>
              <w:jc w:val="center"/>
            </w:pPr>
          </w:p>
        </w:tc>
      </w:tr>
      <w:tr w:rsidR="00E3483C" w:rsidRPr="00D95103" w14:paraId="175C6341" w14:textId="77777777" w:rsidTr="004F42B0">
        <w:trPr>
          <w:trHeight w:val="283"/>
          <w:jc w:val="center"/>
        </w:trPr>
        <w:tc>
          <w:tcPr>
            <w:tcW w:w="605" w:type="dxa"/>
            <w:shd w:val="clear" w:color="auto" w:fill="auto"/>
          </w:tcPr>
          <w:p w14:paraId="43C3D555" w14:textId="53D7895C" w:rsidR="00E3483C" w:rsidRPr="00D95103" w:rsidRDefault="00E3483C" w:rsidP="004F42B0">
            <w:pPr>
              <w:pStyle w:val="EYTableNormal"/>
            </w:pPr>
            <w:r w:rsidRPr="00D95103">
              <w:t>8</w:t>
            </w:r>
          </w:p>
        </w:tc>
        <w:tc>
          <w:tcPr>
            <w:tcW w:w="4238" w:type="dxa"/>
            <w:shd w:val="clear" w:color="auto" w:fill="auto"/>
          </w:tcPr>
          <w:p w14:paraId="771D945B" w14:textId="693FF069" w:rsidR="00E3483C" w:rsidRPr="00D95103" w:rsidRDefault="000F5427" w:rsidP="004F42B0">
            <w:pPr>
              <w:pStyle w:val="EYTableNormal"/>
            </w:pPr>
            <w:r w:rsidRPr="00D95103">
              <w:t>Neatliekamās medicīniskās palīdzības dienests</w:t>
            </w:r>
          </w:p>
        </w:tc>
        <w:tc>
          <w:tcPr>
            <w:tcW w:w="2112" w:type="dxa"/>
            <w:vAlign w:val="center"/>
          </w:tcPr>
          <w:p w14:paraId="434CE02D" w14:textId="6A439D0A" w:rsidR="00E3483C" w:rsidRPr="00D95103" w:rsidRDefault="00E3483C" w:rsidP="004F42B0">
            <w:pPr>
              <w:pStyle w:val="EYTableNormal"/>
              <w:jc w:val="center"/>
            </w:pPr>
            <w:r w:rsidRPr="00D95103">
              <w:t>X</w:t>
            </w:r>
          </w:p>
        </w:tc>
        <w:tc>
          <w:tcPr>
            <w:tcW w:w="2112" w:type="dxa"/>
            <w:vAlign w:val="center"/>
          </w:tcPr>
          <w:p w14:paraId="2FA34F4D" w14:textId="77777777" w:rsidR="00E3483C" w:rsidRPr="00D95103" w:rsidRDefault="00E3483C" w:rsidP="004F42B0">
            <w:pPr>
              <w:pStyle w:val="EYTableNormal"/>
              <w:jc w:val="center"/>
            </w:pPr>
          </w:p>
        </w:tc>
      </w:tr>
      <w:tr w:rsidR="00E3483C" w:rsidRPr="00D95103" w14:paraId="308129D2" w14:textId="77777777" w:rsidTr="004F42B0">
        <w:trPr>
          <w:trHeight w:val="283"/>
          <w:jc w:val="center"/>
        </w:trPr>
        <w:tc>
          <w:tcPr>
            <w:tcW w:w="605" w:type="dxa"/>
            <w:shd w:val="clear" w:color="auto" w:fill="auto"/>
          </w:tcPr>
          <w:p w14:paraId="00BEF06A" w14:textId="16E1FB26" w:rsidR="00E3483C" w:rsidRPr="00D95103" w:rsidRDefault="00E3483C" w:rsidP="004F42B0">
            <w:pPr>
              <w:pStyle w:val="EYTableNormal"/>
            </w:pPr>
            <w:r w:rsidRPr="00D95103">
              <w:t>9</w:t>
            </w:r>
          </w:p>
        </w:tc>
        <w:tc>
          <w:tcPr>
            <w:tcW w:w="4238" w:type="dxa"/>
            <w:shd w:val="clear" w:color="auto" w:fill="auto"/>
          </w:tcPr>
          <w:p w14:paraId="440FDC60" w14:textId="4170E7CA" w:rsidR="00E3483C" w:rsidRPr="00D95103" w:rsidRDefault="000F5427" w:rsidP="004F42B0">
            <w:pPr>
              <w:pStyle w:val="EYTableNormal"/>
            </w:pPr>
            <w:r w:rsidRPr="00D95103">
              <w:t>NVO</w:t>
            </w:r>
          </w:p>
        </w:tc>
        <w:tc>
          <w:tcPr>
            <w:tcW w:w="2112" w:type="dxa"/>
            <w:vAlign w:val="center"/>
          </w:tcPr>
          <w:p w14:paraId="5F948E9A" w14:textId="3EEC8B75" w:rsidR="00E3483C" w:rsidRPr="00D95103" w:rsidRDefault="00E3483C" w:rsidP="004F42B0">
            <w:pPr>
              <w:pStyle w:val="EYTableNormal"/>
              <w:jc w:val="center"/>
            </w:pPr>
            <w:r w:rsidRPr="00D95103">
              <w:t>X</w:t>
            </w:r>
          </w:p>
        </w:tc>
        <w:tc>
          <w:tcPr>
            <w:tcW w:w="2112" w:type="dxa"/>
            <w:vAlign w:val="center"/>
          </w:tcPr>
          <w:p w14:paraId="422CE488" w14:textId="77777777" w:rsidR="00E3483C" w:rsidRPr="00D95103" w:rsidRDefault="00E3483C" w:rsidP="004F42B0">
            <w:pPr>
              <w:pStyle w:val="EYTableNormal"/>
              <w:jc w:val="center"/>
            </w:pPr>
          </w:p>
        </w:tc>
      </w:tr>
      <w:tr w:rsidR="00C475E6" w:rsidRPr="00D95103" w14:paraId="033825C0" w14:textId="77777777" w:rsidTr="004F42B0">
        <w:trPr>
          <w:trHeight w:val="283"/>
          <w:jc w:val="center"/>
        </w:trPr>
        <w:tc>
          <w:tcPr>
            <w:tcW w:w="605" w:type="dxa"/>
            <w:shd w:val="clear" w:color="auto" w:fill="auto"/>
          </w:tcPr>
          <w:p w14:paraId="6820EBA2" w14:textId="14C50EAD" w:rsidR="00C475E6" w:rsidRPr="00D95103" w:rsidRDefault="00C475E6" w:rsidP="004F42B0">
            <w:pPr>
              <w:pStyle w:val="EYTableNormal"/>
            </w:pPr>
            <w:r w:rsidRPr="00D95103">
              <w:t>10</w:t>
            </w:r>
          </w:p>
        </w:tc>
        <w:tc>
          <w:tcPr>
            <w:tcW w:w="4238" w:type="dxa"/>
            <w:shd w:val="clear" w:color="auto" w:fill="auto"/>
          </w:tcPr>
          <w:p w14:paraId="51FC8CE1" w14:textId="13C6B3D7" w:rsidR="00C475E6" w:rsidRPr="00D95103" w:rsidRDefault="00B1731A" w:rsidP="004F42B0">
            <w:pPr>
              <w:pStyle w:val="EYTableNormal"/>
            </w:pPr>
            <w:r w:rsidRPr="00D95103">
              <w:t>Apkaimju biedrības</w:t>
            </w:r>
          </w:p>
        </w:tc>
        <w:tc>
          <w:tcPr>
            <w:tcW w:w="2112" w:type="dxa"/>
            <w:vAlign w:val="center"/>
          </w:tcPr>
          <w:p w14:paraId="60B56436" w14:textId="3C64A8BA" w:rsidR="00C475E6" w:rsidRPr="00D95103" w:rsidRDefault="00F4505E" w:rsidP="004F42B0">
            <w:pPr>
              <w:pStyle w:val="EYTableNormal"/>
              <w:jc w:val="center"/>
            </w:pPr>
            <w:r w:rsidRPr="00D95103">
              <w:t>X</w:t>
            </w:r>
          </w:p>
        </w:tc>
        <w:tc>
          <w:tcPr>
            <w:tcW w:w="2112" w:type="dxa"/>
            <w:vAlign w:val="center"/>
          </w:tcPr>
          <w:p w14:paraId="29D2489B" w14:textId="77777777" w:rsidR="00C475E6" w:rsidRPr="00D95103" w:rsidRDefault="00C475E6" w:rsidP="004F42B0">
            <w:pPr>
              <w:pStyle w:val="EYTableNormal"/>
              <w:jc w:val="center"/>
            </w:pPr>
          </w:p>
        </w:tc>
      </w:tr>
      <w:tr w:rsidR="00C475E6" w:rsidRPr="00D95103" w14:paraId="0496E081" w14:textId="77777777" w:rsidTr="004F42B0">
        <w:trPr>
          <w:trHeight w:val="283"/>
          <w:jc w:val="center"/>
        </w:trPr>
        <w:tc>
          <w:tcPr>
            <w:tcW w:w="605" w:type="dxa"/>
            <w:shd w:val="clear" w:color="auto" w:fill="auto"/>
          </w:tcPr>
          <w:p w14:paraId="5B6C6397" w14:textId="70E694B3" w:rsidR="00C475E6" w:rsidRPr="00D95103" w:rsidRDefault="00C475E6" w:rsidP="004F42B0">
            <w:pPr>
              <w:pStyle w:val="EYTableNormal"/>
            </w:pPr>
            <w:r w:rsidRPr="00D95103">
              <w:t>11</w:t>
            </w:r>
          </w:p>
        </w:tc>
        <w:tc>
          <w:tcPr>
            <w:tcW w:w="4238" w:type="dxa"/>
            <w:shd w:val="clear" w:color="auto" w:fill="auto"/>
          </w:tcPr>
          <w:p w14:paraId="68358805" w14:textId="0887E576" w:rsidR="00C475E6" w:rsidRPr="00D95103" w:rsidRDefault="00CD3032" w:rsidP="004F42B0">
            <w:pPr>
              <w:pStyle w:val="EYTableNormal"/>
            </w:pPr>
            <w:r w:rsidRPr="00D95103">
              <w:t>Latvijas Mobilitātes asociācija</w:t>
            </w:r>
          </w:p>
        </w:tc>
        <w:tc>
          <w:tcPr>
            <w:tcW w:w="2112" w:type="dxa"/>
            <w:vAlign w:val="center"/>
          </w:tcPr>
          <w:p w14:paraId="68B024CB" w14:textId="7CA9C5C0" w:rsidR="00C475E6" w:rsidRPr="00D95103" w:rsidRDefault="00F4505E" w:rsidP="004F42B0">
            <w:pPr>
              <w:pStyle w:val="EYTableNormal"/>
              <w:jc w:val="center"/>
            </w:pPr>
            <w:r w:rsidRPr="00D95103">
              <w:t>X</w:t>
            </w:r>
          </w:p>
        </w:tc>
        <w:tc>
          <w:tcPr>
            <w:tcW w:w="2112" w:type="dxa"/>
            <w:vAlign w:val="center"/>
          </w:tcPr>
          <w:p w14:paraId="48807F0D" w14:textId="77777777" w:rsidR="00C475E6" w:rsidRPr="00D95103" w:rsidRDefault="00C475E6" w:rsidP="004F42B0">
            <w:pPr>
              <w:pStyle w:val="EYTableNormal"/>
              <w:jc w:val="center"/>
            </w:pPr>
          </w:p>
        </w:tc>
      </w:tr>
      <w:tr w:rsidR="00C475E6" w:rsidRPr="00D95103" w14:paraId="78A4BD61" w14:textId="77777777" w:rsidTr="004F42B0">
        <w:trPr>
          <w:trHeight w:val="283"/>
          <w:jc w:val="center"/>
        </w:trPr>
        <w:tc>
          <w:tcPr>
            <w:tcW w:w="605" w:type="dxa"/>
            <w:shd w:val="clear" w:color="auto" w:fill="auto"/>
          </w:tcPr>
          <w:p w14:paraId="009AF547" w14:textId="2CBD94BC" w:rsidR="00C475E6" w:rsidRPr="00D95103" w:rsidRDefault="00C475E6" w:rsidP="004F42B0">
            <w:pPr>
              <w:pStyle w:val="EYTableNormal"/>
            </w:pPr>
            <w:r w:rsidRPr="00D95103">
              <w:t>12</w:t>
            </w:r>
          </w:p>
        </w:tc>
        <w:tc>
          <w:tcPr>
            <w:tcW w:w="4238" w:type="dxa"/>
            <w:shd w:val="clear" w:color="auto" w:fill="auto"/>
          </w:tcPr>
          <w:p w14:paraId="53C04E01" w14:textId="3042B5B2" w:rsidR="00C475E6" w:rsidRPr="00D95103" w:rsidRDefault="004C53A0" w:rsidP="004F42B0">
            <w:pPr>
              <w:pStyle w:val="EYTableNormal"/>
            </w:pPr>
            <w:r w:rsidRPr="00D95103">
              <w:t>Privātais sek</w:t>
            </w:r>
            <w:r w:rsidR="00725216">
              <w:t>tor</w:t>
            </w:r>
            <w:r w:rsidRPr="00D95103">
              <w:t>s</w:t>
            </w:r>
          </w:p>
        </w:tc>
        <w:tc>
          <w:tcPr>
            <w:tcW w:w="2112" w:type="dxa"/>
            <w:vAlign w:val="center"/>
          </w:tcPr>
          <w:p w14:paraId="137D5276" w14:textId="18146351" w:rsidR="00C475E6" w:rsidRPr="00D95103" w:rsidRDefault="00F4505E" w:rsidP="004F42B0">
            <w:pPr>
              <w:pStyle w:val="EYTableNormal"/>
              <w:jc w:val="center"/>
            </w:pPr>
            <w:r w:rsidRPr="00D95103">
              <w:t>X</w:t>
            </w:r>
          </w:p>
        </w:tc>
        <w:tc>
          <w:tcPr>
            <w:tcW w:w="2112" w:type="dxa"/>
            <w:vAlign w:val="center"/>
          </w:tcPr>
          <w:p w14:paraId="49D12C7E" w14:textId="77777777" w:rsidR="00C475E6" w:rsidRPr="00D95103" w:rsidRDefault="00C475E6" w:rsidP="004F42B0">
            <w:pPr>
              <w:pStyle w:val="EYTableNormal"/>
              <w:jc w:val="center"/>
            </w:pPr>
          </w:p>
        </w:tc>
      </w:tr>
      <w:tr w:rsidR="00C475E6" w:rsidRPr="00D95103" w14:paraId="7482CBC1" w14:textId="77777777" w:rsidTr="004F42B0">
        <w:trPr>
          <w:trHeight w:val="283"/>
          <w:jc w:val="center"/>
        </w:trPr>
        <w:tc>
          <w:tcPr>
            <w:tcW w:w="605" w:type="dxa"/>
            <w:shd w:val="clear" w:color="auto" w:fill="auto"/>
          </w:tcPr>
          <w:p w14:paraId="7875AD59" w14:textId="128497B1" w:rsidR="00C475E6" w:rsidRPr="00D95103" w:rsidRDefault="00C475E6" w:rsidP="004F42B0">
            <w:pPr>
              <w:pStyle w:val="EYTableNormal"/>
            </w:pPr>
            <w:r w:rsidRPr="00D95103">
              <w:t>13</w:t>
            </w:r>
          </w:p>
        </w:tc>
        <w:tc>
          <w:tcPr>
            <w:tcW w:w="4238" w:type="dxa"/>
            <w:shd w:val="clear" w:color="auto" w:fill="auto"/>
          </w:tcPr>
          <w:p w14:paraId="558829D7" w14:textId="1B1F564C" w:rsidR="00C475E6" w:rsidRPr="00D95103" w:rsidRDefault="000100D2" w:rsidP="004F42B0">
            <w:pPr>
              <w:pStyle w:val="EYTableNormal"/>
            </w:pPr>
            <w:proofErr w:type="spellStart"/>
            <w:r>
              <w:t>Maz</w:t>
            </w:r>
            <w:r w:rsidR="004C53A0" w:rsidRPr="00D95103">
              <w:t>aizsargātie</w:t>
            </w:r>
            <w:proofErr w:type="spellEnd"/>
            <w:r w:rsidR="004C53A0" w:rsidRPr="00D95103">
              <w:t xml:space="preserve"> satiksmes dalībnieki</w:t>
            </w:r>
          </w:p>
        </w:tc>
        <w:tc>
          <w:tcPr>
            <w:tcW w:w="2112" w:type="dxa"/>
            <w:vAlign w:val="center"/>
          </w:tcPr>
          <w:p w14:paraId="63B9F658" w14:textId="6132EAF9" w:rsidR="00C475E6" w:rsidRPr="00D95103" w:rsidRDefault="00F4505E" w:rsidP="004F42B0">
            <w:pPr>
              <w:pStyle w:val="EYTableNormal"/>
              <w:jc w:val="center"/>
            </w:pPr>
            <w:r w:rsidRPr="00D95103">
              <w:t>X</w:t>
            </w:r>
          </w:p>
        </w:tc>
        <w:tc>
          <w:tcPr>
            <w:tcW w:w="2112" w:type="dxa"/>
            <w:vAlign w:val="center"/>
          </w:tcPr>
          <w:p w14:paraId="702C749E" w14:textId="77777777" w:rsidR="00C475E6" w:rsidRPr="00D95103" w:rsidRDefault="00C475E6" w:rsidP="004F42B0">
            <w:pPr>
              <w:pStyle w:val="EYTableNormal"/>
              <w:jc w:val="center"/>
            </w:pPr>
          </w:p>
        </w:tc>
      </w:tr>
    </w:tbl>
    <w:p w14:paraId="5E69B879" w14:textId="77777777" w:rsidR="7E4D3049" w:rsidRPr="00D95103" w:rsidRDefault="7E4D3049">
      <w:pPr>
        <w:rPr>
          <w:lang w:val="lv-LV"/>
        </w:rPr>
      </w:pPr>
    </w:p>
    <w:p w14:paraId="0C2DB5AA" w14:textId="5137343C" w:rsidR="00F75EBB" w:rsidRPr="00D95103" w:rsidRDefault="7D111498" w:rsidP="00FB2729">
      <w:pPr>
        <w:pStyle w:val="EYHeading2"/>
        <w:spacing w:after="0"/>
        <w:rPr>
          <w:rFonts w:ascii="EYInterstate Light" w:hAnsi="EYInterstate Light"/>
          <w:lang w:val="lv-LV"/>
        </w:rPr>
      </w:pPr>
      <w:bookmarkStart w:id="53" w:name="_Toc66133458"/>
      <w:bookmarkStart w:id="54" w:name="_Toc181266331"/>
      <w:r w:rsidRPr="00D95103">
        <w:rPr>
          <w:lang w:val="lv-LV"/>
        </w:rPr>
        <w:lastRenderedPageBreak/>
        <w:t xml:space="preserve">Projekta risku </w:t>
      </w:r>
      <w:r w:rsidRPr="00D95103">
        <w:rPr>
          <w:rFonts w:ascii="EYInterstate Light" w:hAnsi="EYInterstate Light"/>
          <w:lang w:val="lv-LV"/>
        </w:rPr>
        <w:t>vadība</w:t>
      </w:r>
      <w:bookmarkEnd w:id="53"/>
      <w:bookmarkEnd w:id="54"/>
    </w:p>
    <w:p w14:paraId="14A091E4" w14:textId="6BD520C8" w:rsidR="00CC5EAC" w:rsidRPr="00D95103" w:rsidRDefault="00DC317D" w:rsidP="006B6A50">
      <w:pPr>
        <w:widowControl/>
        <w:autoSpaceDE/>
        <w:autoSpaceDN/>
        <w:adjustRightInd/>
        <w:spacing w:line="240" w:lineRule="auto"/>
        <w:jc w:val="both"/>
        <w:rPr>
          <w:rFonts w:asciiTheme="minorHAnsi" w:hAnsiTheme="minorHAnsi"/>
          <w:kern w:val="12"/>
          <w:sz w:val="20"/>
          <w:szCs w:val="24"/>
          <w:lang w:val="lv-LV"/>
        </w:rPr>
        <w:sectPr w:rsidR="00CC5EAC" w:rsidRPr="00D95103" w:rsidSect="00BC3D4C">
          <w:pgSz w:w="11909" w:h="16834" w:code="9"/>
          <w:pgMar w:top="1440" w:right="1440" w:bottom="1440" w:left="1440" w:header="720" w:footer="720" w:gutter="0"/>
          <w:cols w:space="720"/>
          <w:docGrid w:linePitch="360"/>
        </w:sectPr>
      </w:pPr>
      <w:bookmarkStart w:id="55" w:name="_Ref33648872"/>
      <w:bookmarkStart w:id="56" w:name="_Hlk33617718"/>
      <w:r w:rsidRPr="00D95103">
        <w:rPr>
          <w:rFonts w:asciiTheme="minorHAnsi" w:hAnsiTheme="minorHAnsi"/>
          <w:kern w:val="12"/>
          <w:sz w:val="20"/>
          <w:szCs w:val="24"/>
          <w:lang w:val="lv-LV"/>
        </w:rPr>
        <w:t>Projekta īstenošanas risku un problēmu identificēšana, pārvaldība un uzraudzība būs mūsu veiksmīgas projekta vadības pieejas galvenā sastāvdaļa. Komanda koncentrēsies ne tikai uz ātru risku identificēšanu, bet arī uz konstruktīvu pieeju problēmu risināšanai un sekmīgai uzdevuma izpildei. Pārskatu par identificētajiem Projekta riskiem skatīt Tabula 5.</w:t>
      </w:r>
    </w:p>
    <w:p w14:paraId="7588C196" w14:textId="0AEC07D7" w:rsidR="00A045ED" w:rsidRPr="00D95103" w:rsidRDefault="004F4D44" w:rsidP="00A045ED">
      <w:pPr>
        <w:pStyle w:val="Caption"/>
        <w:keepNext/>
        <w:rPr>
          <w:lang w:val="lv-LV"/>
        </w:rPr>
      </w:pPr>
      <w:bookmarkStart w:id="57" w:name="_Ref129036876"/>
      <w:bookmarkStart w:id="58" w:name="_Hlk96541217"/>
      <w:bookmarkEnd w:id="55"/>
      <w:r w:rsidRPr="00D95103">
        <w:rPr>
          <w:lang w:val="lv-LV"/>
        </w:rPr>
        <w:lastRenderedPageBreak/>
        <w:t>Ta</w:t>
      </w:r>
      <w:r w:rsidR="00423EB4" w:rsidRPr="00D95103">
        <w:rPr>
          <w:lang w:val="lv-LV"/>
        </w:rPr>
        <w:t xml:space="preserve">bula </w:t>
      </w:r>
      <w:bookmarkEnd w:id="57"/>
      <w:r w:rsidR="00423EB4" w:rsidRPr="00D95103">
        <w:rPr>
          <w:lang w:val="lv-LV"/>
        </w:rPr>
        <w:t>5</w:t>
      </w:r>
      <w:r w:rsidR="00A045ED" w:rsidRPr="00D95103">
        <w:rPr>
          <w:lang w:val="lv-LV"/>
        </w:rPr>
        <w:t xml:space="preserve"> Projekta risku un problēmu kopsavilkums</w:t>
      </w:r>
    </w:p>
    <w:tbl>
      <w:tblPr>
        <w:tblStyle w:val="CV12"/>
        <w:tblW w:w="13982" w:type="dxa"/>
        <w:tblLayout w:type="fixed"/>
        <w:tblCellMar>
          <w:top w:w="57" w:type="dxa"/>
          <w:left w:w="57" w:type="dxa"/>
          <w:bottom w:w="57" w:type="dxa"/>
          <w:right w:w="57" w:type="dxa"/>
        </w:tblCellMar>
        <w:tblLook w:val="04A0" w:firstRow="1" w:lastRow="0" w:firstColumn="1" w:lastColumn="0" w:noHBand="0" w:noVBand="1"/>
      </w:tblPr>
      <w:tblGrid>
        <w:gridCol w:w="562"/>
        <w:gridCol w:w="4111"/>
        <w:gridCol w:w="1134"/>
        <w:gridCol w:w="1134"/>
        <w:gridCol w:w="4648"/>
        <w:gridCol w:w="1172"/>
        <w:gridCol w:w="1221"/>
      </w:tblGrid>
      <w:tr w:rsidR="00944A1D" w:rsidRPr="00D95103" w14:paraId="562C7F20" w14:textId="66D409EB" w:rsidTr="006A5823">
        <w:trPr>
          <w:tblHeader/>
        </w:trPr>
        <w:tc>
          <w:tcPr>
            <w:tcW w:w="562" w:type="dxa"/>
            <w:shd w:val="clear" w:color="auto" w:fill="7F7E82"/>
          </w:tcPr>
          <w:bookmarkEnd w:id="58"/>
          <w:p w14:paraId="7DCF3243" w14:textId="37435389" w:rsidR="00FD720D" w:rsidRPr="006A5823" w:rsidRDefault="00FD720D" w:rsidP="00E219FD">
            <w:pPr>
              <w:spacing w:before="120" w:line="240" w:lineRule="auto"/>
              <w:jc w:val="center"/>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N</w:t>
            </w:r>
            <w:r w:rsidR="006C28D9" w:rsidRPr="006A5823">
              <w:rPr>
                <w:rFonts w:asciiTheme="minorHAnsi" w:eastAsia="Calibri" w:hAnsiTheme="minorHAnsi" w:cstheme="minorHAnsi"/>
                <w:color w:val="FFFFFF"/>
                <w:sz w:val="18"/>
                <w:szCs w:val="18"/>
                <w:lang w:val="lv-LV"/>
              </w:rPr>
              <w:t>r.</w:t>
            </w:r>
          </w:p>
        </w:tc>
        <w:tc>
          <w:tcPr>
            <w:tcW w:w="4111" w:type="dxa"/>
            <w:shd w:val="clear" w:color="auto" w:fill="7F7E82"/>
          </w:tcPr>
          <w:p w14:paraId="10C837B1" w14:textId="77777777" w:rsidR="00FD720D" w:rsidRPr="006A5823" w:rsidRDefault="00FD720D" w:rsidP="00E219FD">
            <w:pPr>
              <w:spacing w:before="120" w:line="240" w:lineRule="auto"/>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 xml:space="preserve"> Riska apraksts</w:t>
            </w:r>
          </w:p>
        </w:tc>
        <w:tc>
          <w:tcPr>
            <w:tcW w:w="1134" w:type="dxa"/>
            <w:shd w:val="clear" w:color="auto" w:fill="7F7E82"/>
            <w:vAlign w:val="center"/>
          </w:tcPr>
          <w:p w14:paraId="6C0D44CF" w14:textId="77777777" w:rsidR="00FD720D" w:rsidRPr="006A5823" w:rsidRDefault="00FD720D" w:rsidP="00971F79">
            <w:pPr>
              <w:spacing w:before="120" w:line="240" w:lineRule="auto"/>
              <w:jc w:val="center"/>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Īpašnieks</w:t>
            </w:r>
          </w:p>
        </w:tc>
        <w:tc>
          <w:tcPr>
            <w:tcW w:w="1134" w:type="dxa"/>
            <w:shd w:val="clear" w:color="auto" w:fill="7F7E82"/>
            <w:vAlign w:val="center"/>
          </w:tcPr>
          <w:p w14:paraId="5415AC4A" w14:textId="77777777" w:rsidR="00FD720D" w:rsidRPr="006A5823" w:rsidRDefault="00FD720D" w:rsidP="00971F79">
            <w:pPr>
              <w:spacing w:before="120" w:line="240" w:lineRule="auto"/>
              <w:jc w:val="center"/>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Termiņš</w:t>
            </w:r>
          </w:p>
        </w:tc>
        <w:tc>
          <w:tcPr>
            <w:tcW w:w="4648" w:type="dxa"/>
            <w:shd w:val="clear" w:color="auto" w:fill="7F7E82"/>
            <w:vAlign w:val="center"/>
          </w:tcPr>
          <w:p w14:paraId="5E7F6CB8" w14:textId="4A07D73F" w:rsidR="00FD720D" w:rsidRPr="006A5823" w:rsidRDefault="00842A4C" w:rsidP="00971F79">
            <w:pPr>
              <w:spacing w:before="120" w:line="240" w:lineRule="auto"/>
              <w:jc w:val="center"/>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Novēršanas plāns</w:t>
            </w:r>
          </w:p>
        </w:tc>
        <w:tc>
          <w:tcPr>
            <w:tcW w:w="1172" w:type="dxa"/>
            <w:shd w:val="clear" w:color="auto" w:fill="7F7E82"/>
            <w:vAlign w:val="center"/>
          </w:tcPr>
          <w:p w14:paraId="597AC6E1" w14:textId="3143E16A" w:rsidR="00FD720D" w:rsidRPr="006A5823" w:rsidRDefault="00FD720D" w:rsidP="00971F79">
            <w:pPr>
              <w:spacing w:before="120" w:line="240" w:lineRule="auto"/>
              <w:jc w:val="center"/>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Ietekm</w:t>
            </w:r>
            <w:r w:rsidR="00842A4C" w:rsidRPr="006A5823">
              <w:rPr>
                <w:rFonts w:asciiTheme="minorHAnsi" w:eastAsia="Calibri" w:hAnsiTheme="minorHAnsi" w:cstheme="minorHAnsi"/>
                <w:color w:val="FFFFFF"/>
                <w:sz w:val="18"/>
                <w:szCs w:val="18"/>
                <w:lang w:val="lv-LV"/>
              </w:rPr>
              <w:t>e</w:t>
            </w:r>
          </w:p>
        </w:tc>
        <w:tc>
          <w:tcPr>
            <w:tcW w:w="1221" w:type="dxa"/>
            <w:shd w:val="clear" w:color="auto" w:fill="7F7E82"/>
            <w:vAlign w:val="center"/>
          </w:tcPr>
          <w:p w14:paraId="6F8D75AD" w14:textId="174AFDC6" w:rsidR="00FD720D" w:rsidRPr="006A5823" w:rsidRDefault="00FD720D" w:rsidP="00971F79">
            <w:pPr>
              <w:spacing w:before="120" w:line="240" w:lineRule="auto"/>
              <w:jc w:val="center"/>
              <w:rPr>
                <w:rFonts w:asciiTheme="minorHAnsi" w:eastAsia="Calibri" w:hAnsiTheme="minorHAnsi" w:cstheme="minorHAnsi"/>
                <w:color w:val="FFFFFF"/>
                <w:sz w:val="18"/>
                <w:szCs w:val="18"/>
                <w:lang w:val="lv-LV"/>
              </w:rPr>
            </w:pPr>
            <w:r w:rsidRPr="006A5823">
              <w:rPr>
                <w:rFonts w:asciiTheme="minorHAnsi" w:eastAsia="Calibri" w:hAnsiTheme="minorHAnsi" w:cstheme="minorHAnsi"/>
                <w:color w:val="FFFFFF"/>
                <w:sz w:val="18"/>
                <w:szCs w:val="18"/>
                <w:lang w:val="lv-LV"/>
              </w:rPr>
              <w:t>Iespēj</w:t>
            </w:r>
            <w:r w:rsidR="00842A4C" w:rsidRPr="006A5823">
              <w:rPr>
                <w:rFonts w:asciiTheme="minorHAnsi" w:eastAsia="Calibri" w:hAnsiTheme="minorHAnsi" w:cstheme="minorHAnsi"/>
                <w:color w:val="FFFFFF"/>
                <w:sz w:val="18"/>
                <w:szCs w:val="18"/>
                <w:lang w:val="lv-LV"/>
              </w:rPr>
              <w:t>a</w:t>
            </w:r>
          </w:p>
        </w:tc>
      </w:tr>
      <w:tr w:rsidR="00FD720D" w:rsidRPr="00D95103" w14:paraId="56BA80BB" w14:textId="33B09215" w:rsidTr="006A5823">
        <w:trPr>
          <w:trHeight w:val="141"/>
        </w:trPr>
        <w:tc>
          <w:tcPr>
            <w:tcW w:w="13982" w:type="dxa"/>
            <w:gridSpan w:val="7"/>
            <w:shd w:val="clear" w:color="auto" w:fill="FFE600" w:themeFill="text2"/>
          </w:tcPr>
          <w:p w14:paraId="17E1008E" w14:textId="2840FAA5" w:rsidR="00FD720D" w:rsidRPr="006A5823" w:rsidRDefault="00F773E3" w:rsidP="00BC5735">
            <w:pPr>
              <w:pStyle w:val="EYTableNormal"/>
              <w:rPr>
                <w:szCs w:val="18"/>
                <w:lang w:val="lv-LV"/>
              </w:rPr>
            </w:pPr>
            <w:r w:rsidRPr="006A5823">
              <w:rPr>
                <w:szCs w:val="18"/>
                <w:lang w:val="lv-LV"/>
              </w:rPr>
              <w:t>Stratēģiskie riski</w:t>
            </w:r>
          </w:p>
        </w:tc>
      </w:tr>
      <w:tr w:rsidR="00FD720D" w:rsidRPr="00D95103" w14:paraId="791E97E9" w14:textId="0266E2D2" w:rsidTr="006A5823">
        <w:trPr>
          <w:trHeight w:val="643"/>
        </w:trPr>
        <w:tc>
          <w:tcPr>
            <w:tcW w:w="562" w:type="dxa"/>
            <w:vAlign w:val="center"/>
          </w:tcPr>
          <w:p w14:paraId="4BE97846" w14:textId="77777777" w:rsidR="00FD720D" w:rsidRPr="006A5823" w:rsidRDefault="00FD720D" w:rsidP="00BC5735">
            <w:pPr>
              <w:pStyle w:val="EYTableNormal"/>
              <w:rPr>
                <w:szCs w:val="18"/>
                <w:lang w:val="lv-LV"/>
              </w:rPr>
            </w:pPr>
            <w:r w:rsidRPr="006A5823">
              <w:rPr>
                <w:szCs w:val="18"/>
                <w:lang w:val="lv-LV"/>
              </w:rPr>
              <w:t>1</w:t>
            </w:r>
          </w:p>
        </w:tc>
        <w:tc>
          <w:tcPr>
            <w:tcW w:w="4111" w:type="dxa"/>
          </w:tcPr>
          <w:p w14:paraId="133B3CC6" w14:textId="6C7F6A57" w:rsidR="00FD720D" w:rsidRPr="006A5823" w:rsidRDefault="00FD720D" w:rsidP="00BC5735">
            <w:pPr>
              <w:pStyle w:val="EYTableNormal"/>
              <w:rPr>
                <w:szCs w:val="18"/>
                <w:lang w:val="lv-LV"/>
              </w:rPr>
            </w:pPr>
            <w:r w:rsidRPr="006A5823">
              <w:rPr>
                <w:szCs w:val="18"/>
                <w:lang w:val="lv-LV"/>
              </w:rPr>
              <w:t>Vāja stratēģiskā atbildība par projektu</w:t>
            </w:r>
          </w:p>
        </w:tc>
        <w:tc>
          <w:tcPr>
            <w:tcW w:w="1134" w:type="dxa"/>
          </w:tcPr>
          <w:p w14:paraId="62974302" w14:textId="0E8E8271" w:rsidR="00FD720D" w:rsidRPr="006A5823" w:rsidRDefault="00463018" w:rsidP="00BC5735">
            <w:pPr>
              <w:pStyle w:val="EYTableNormal"/>
              <w:rPr>
                <w:szCs w:val="18"/>
                <w:lang w:val="lv-LV"/>
              </w:rPr>
            </w:pPr>
            <w:r w:rsidRPr="006A5823">
              <w:rPr>
                <w:szCs w:val="18"/>
                <w:lang w:val="lv-LV"/>
              </w:rPr>
              <w:t>SM</w:t>
            </w:r>
            <w:r w:rsidR="000E3164" w:rsidRPr="006A5823">
              <w:rPr>
                <w:szCs w:val="18"/>
                <w:lang w:val="lv-LV"/>
              </w:rPr>
              <w:t>/EY</w:t>
            </w:r>
          </w:p>
        </w:tc>
        <w:tc>
          <w:tcPr>
            <w:tcW w:w="1134" w:type="dxa"/>
          </w:tcPr>
          <w:p w14:paraId="5FF27DB7" w14:textId="076B6EBC" w:rsidR="00FD720D" w:rsidRPr="006A5823" w:rsidRDefault="000B17A0" w:rsidP="00BC5735">
            <w:pPr>
              <w:pStyle w:val="EYTableNormal"/>
              <w:rPr>
                <w:szCs w:val="18"/>
                <w:lang w:val="lv-LV"/>
              </w:rPr>
            </w:pPr>
            <w:r w:rsidRPr="006A5823">
              <w:rPr>
                <w:szCs w:val="18"/>
                <w:lang w:val="lv-LV"/>
              </w:rPr>
              <w:t>Pastāvīgi</w:t>
            </w:r>
          </w:p>
        </w:tc>
        <w:tc>
          <w:tcPr>
            <w:tcW w:w="4648" w:type="dxa"/>
          </w:tcPr>
          <w:p w14:paraId="74CDB516" w14:textId="783D769B" w:rsidR="00FD720D" w:rsidRPr="006A5823" w:rsidRDefault="004C0E1A" w:rsidP="00BC5735">
            <w:pPr>
              <w:pStyle w:val="EYTableNormal"/>
              <w:rPr>
                <w:szCs w:val="18"/>
                <w:lang w:val="lv-LV"/>
              </w:rPr>
            </w:pPr>
            <w:r w:rsidRPr="006A5823">
              <w:rPr>
                <w:szCs w:val="18"/>
                <w:lang w:val="lv-LV"/>
              </w:rPr>
              <w:t>Departamenta struktūrvienības norīkošana, kas būs atbildīga par projekta īstenošanas nepārtrauktību.</w:t>
            </w:r>
          </w:p>
        </w:tc>
        <w:tc>
          <w:tcPr>
            <w:tcW w:w="1172" w:type="dxa"/>
          </w:tcPr>
          <w:p w14:paraId="12A90482" w14:textId="2AD3D5CF" w:rsidR="00FD720D" w:rsidRPr="006A5823" w:rsidRDefault="009B69CB" w:rsidP="00BC5735">
            <w:pPr>
              <w:pStyle w:val="EYTableNormal"/>
              <w:rPr>
                <w:szCs w:val="18"/>
                <w:lang w:val="lv-LV"/>
              </w:rPr>
            </w:pPr>
            <w:r w:rsidRPr="006A5823">
              <w:rPr>
                <w:szCs w:val="18"/>
                <w:lang w:val="lv-LV"/>
              </w:rPr>
              <w:t>Augsts</w:t>
            </w:r>
          </w:p>
        </w:tc>
        <w:tc>
          <w:tcPr>
            <w:tcW w:w="1221" w:type="dxa"/>
          </w:tcPr>
          <w:p w14:paraId="401834C2" w14:textId="4696BCB6" w:rsidR="00FD720D" w:rsidRPr="006A5823" w:rsidRDefault="009B69CB" w:rsidP="00BC5735">
            <w:pPr>
              <w:pStyle w:val="EYTableNormal"/>
              <w:rPr>
                <w:szCs w:val="18"/>
                <w:lang w:val="lv-LV"/>
              </w:rPr>
            </w:pPr>
            <w:r w:rsidRPr="006A5823">
              <w:rPr>
                <w:szCs w:val="18"/>
                <w:lang w:val="lv-LV"/>
              </w:rPr>
              <w:t>Vidēj</w:t>
            </w:r>
            <w:r w:rsidR="000C53D3" w:rsidRPr="006A5823">
              <w:rPr>
                <w:szCs w:val="18"/>
                <w:lang w:val="lv-LV"/>
              </w:rPr>
              <w:t>s</w:t>
            </w:r>
          </w:p>
        </w:tc>
      </w:tr>
      <w:tr w:rsidR="00FD720D" w:rsidRPr="00D95103" w14:paraId="4A3CF376" w14:textId="547B12C5" w:rsidTr="006A5823">
        <w:tc>
          <w:tcPr>
            <w:tcW w:w="562" w:type="dxa"/>
          </w:tcPr>
          <w:p w14:paraId="25B6B7B0" w14:textId="4AA69AF1" w:rsidR="00FD720D" w:rsidRPr="006A5823" w:rsidRDefault="00FD720D" w:rsidP="00BC5735">
            <w:pPr>
              <w:pStyle w:val="EYTableNormal"/>
              <w:rPr>
                <w:szCs w:val="18"/>
                <w:lang w:val="lv-LV"/>
              </w:rPr>
            </w:pPr>
            <w:r w:rsidRPr="006A5823">
              <w:rPr>
                <w:szCs w:val="18"/>
                <w:lang w:val="lv-LV"/>
              </w:rPr>
              <w:t>2</w:t>
            </w:r>
          </w:p>
        </w:tc>
        <w:tc>
          <w:tcPr>
            <w:tcW w:w="4111" w:type="dxa"/>
          </w:tcPr>
          <w:p w14:paraId="6DB1A018" w14:textId="5D42287C" w:rsidR="00FD720D" w:rsidRPr="006A5823" w:rsidRDefault="006E7E56" w:rsidP="00BC5735">
            <w:pPr>
              <w:pStyle w:val="EYTableNormal"/>
              <w:rPr>
                <w:szCs w:val="18"/>
                <w:lang w:val="lv-LV"/>
              </w:rPr>
            </w:pPr>
            <w:r w:rsidRPr="006A5823">
              <w:rPr>
                <w:szCs w:val="18"/>
                <w:lang w:val="lv-LV"/>
              </w:rPr>
              <w:t>Neoptimālu risinājumu risks ceļu satiksmes drošības uzlabošanai organiza</w:t>
            </w:r>
            <w:r w:rsidR="00725216">
              <w:rPr>
                <w:szCs w:val="18"/>
                <w:lang w:val="lv-LV"/>
              </w:rPr>
              <w:t>tor</w:t>
            </w:r>
            <w:r w:rsidRPr="006A5823">
              <w:rPr>
                <w:szCs w:val="18"/>
                <w:lang w:val="lv-LV"/>
              </w:rPr>
              <w:t xml:space="preserve">isku ierobežojumu dēļ (nepietiekama kapacitāte, resursi un pārmaiņu stimuli)  </w:t>
            </w:r>
          </w:p>
        </w:tc>
        <w:tc>
          <w:tcPr>
            <w:tcW w:w="1134" w:type="dxa"/>
          </w:tcPr>
          <w:p w14:paraId="5257ABA8" w14:textId="6EC4CA37" w:rsidR="00FD720D" w:rsidRPr="006A5823" w:rsidRDefault="007F57D9" w:rsidP="00BC5735">
            <w:pPr>
              <w:pStyle w:val="EYTableNormal"/>
              <w:rPr>
                <w:szCs w:val="18"/>
                <w:lang w:val="lv-LV"/>
              </w:rPr>
            </w:pPr>
            <w:r w:rsidRPr="006A5823">
              <w:rPr>
                <w:szCs w:val="18"/>
                <w:lang w:val="lv-LV"/>
              </w:rPr>
              <w:t>SM</w:t>
            </w:r>
          </w:p>
        </w:tc>
        <w:tc>
          <w:tcPr>
            <w:tcW w:w="1134" w:type="dxa"/>
          </w:tcPr>
          <w:p w14:paraId="08613E73" w14:textId="5F3CCC33" w:rsidR="00FD720D" w:rsidRPr="006A5823" w:rsidRDefault="000B17A0" w:rsidP="00BC5735">
            <w:pPr>
              <w:pStyle w:val="EYTableNormal"/>
              <w:rPr>
                <w:szCs w:val="18"/>
                <w:lang w:val="lv-LV"/>
              </w:rPr>
            </w:pPr>
            <w:r w:rsidRPr="006A5823">
              <w:rPr>
                <w:szCs w:val="18"/>
                <w:lang w:val="lv-LV"/>
              </w:rPr>
              <w:t>Pastāvīgi</w:t>
            </w:r>
          </w:p>
        </w:tc>
        <w:tc>
          <w:tcPr>
            <w:tcW w:w="4648" w:type="dxa"/>
          </w:tcPr>
          <w:p w14:paraId="16625208" w14:textId="77777777" w:rsidR="000C53D3" w:rsidRPr="006A5823" w:rsidRDefault="000C53D3" w:rsidP="00BC5735">
            <w:pPr>
              <w:pStyle w:val="EYTableNormal"/>
              <w:rPr>
                <w:szCs w:val="18"/>
                <w:lang w:val="lv-LV"/>
              </w:rPr>
            </w:pPr>
            <w:r w:rsidRPr="006A5823">
              <w:rPr>
                <w:szCs w:val="18"/>
                <w:lang w:val="lv-LV"/>
              </w:rPr>
              <w:t>Izstrādāto ieteikumu prioritāšu noteikšana.</w:t>
            </w:r>
          </w:p>
          <w:p w14:paraId="15A58345" w14:textId="54F1AEA8" w:rsidR="00FB6514" w:rsidRPr="006A5823" w:rsidRDefault="000C53D3" w:rsidP="00BC5735">
            <w:pPr>
              <w:pStyle w:val="EYTableNormal"/>
              <w:rPr>
                <w:szCs w:val="18"/>
                <w:lang w:val="lv-LV"/>
              </w:rPr>
            </w:pPr>
            <w:r w:rsidRPr="006A5823">
              <w:rPr>
                <w:szCs w:val="18"/>
                <w:lang w:val="lv-LV"/>
              </w:rPr>
              <w:t>Īstermiņa un ilgtermiņa īstenojamo pasākumu noteikšana.</w:t>
            </w:r>
            <w:r w:rsidR="002E245A" w:rsidRPr="006A5823">
              <w:rPr>
                <w:szCs w:val="18"/>
                <w:lang w:val="lv-LV"/>
              </w:rPr>
              <w:t xml:space="preserve"> </w:t>
            </w:r>
          </w:p>
        </w:tc>
        <w:tc>
          <w:tcPr>
            <w:tcW w:w="1172" w:type="dxa"/>
          </w:tcPr>
          <w:p w14:paraId="09A9981B" w14:textId="3DD496B6" w:rsidR="00FD720D" w:rsidRPr="006A5823" w:rsidRDefault="004A10A9" w:rsidP="00BC5735">
            <w:pPr>
              <w:pStyle w:val="EYTableNormal"/>
              <w:rPr>
                <w:szCs w:val="18"/>
                <w:lang w:val="lv-LV"/>
              </w:rPr>
            </w:pPr>
            <w:r w:rsidRPr="006A5823">
              <w:rPr>
                <w:szCs w:val="18"/>
                <w:lang w:val="lv-LV"/>
              </w:rPr>
              <w:t>Augsts</w:t>
            </w:r>
          </w:p>
        </w:tc>
        <w:tc>
          <w:tcPr>
            <w:tcW w:w="1221" w:type="dxa"/>
          </w:tcPr>
          <w:p w14:paraId="108C0342" w14:textId="02C99E44" w:rsidR="00FD720D" w:rsidRPr="006A5823" w:rsidRDefault="005E70D0" w:rsidP="00BC5735">
            <w:pPr>
              <w:pStyle w:val="EYTableNormal"/>
              <w:rPr>
                <w:szCs w:val="18"/>
                <w:lang w:val="lv-LV"/>
              </w:rPr>
            </w:pPr>
            <w:r w:rsidRPr="006A5823">
              <w:rPr>
                <w:szCs w:val="18"/>
                <w:lang w:val="lv-LV"/>
              </w:rPr>
              <w:t>Vidēj</w:t>
            </w:r>
            <w:r w:rsidR="000C53D3" w:rsidRPr="006A5823">
              <w:rPr>
                <w:szCs w:val="18"/>
                <w:lang w:val="lv-LV"/>
              </w:rPr>
              <w:t>s</w:t>
            </w:r>
          </w:p>
        </w:tc>
      </w:tr>
      <w:tr w:rsidR="00FD720D" w:rsidRPr="00D95103" w14:paraId="22A08A51" w14:textId="29D22096" w:rsidTr="006A5823">
        <w:tc>
          <w:tcPr>
            <w:tcW w:w="562" w:type="dxa"/>
          </w:tcPr>
          <w:p w14:paraId="1F54E3CA" w14:textId="77777777" w:rsidR="00FD720D" w:rsidRPr="006A5823" w:rsidRDefault="00FD720D" w:rsidP="00BC5735">
            <w:pPr>
              <w:pStyle w:val="EYTableNormal"/>
              <w:rPr>
                <w:szCs w:val="18"/>
                <w:lang w:val="lv-LV"/>
              </w:rPr>
            </w:pPr>
            <w:r w:rsidRPr="006A5823">
              <w:rPr>
                <w:szCs w:val="18"/>
                <w:lang w:val="lv-LV"/>
              </w:rPr>
              <w:t>3</w:t>
            </w:r>
          </w:p>
        </w:tc>
        <w:tc>
          <w:tcPr>
            <w:tcW w:w="4111" w:type="dxa"/>
          </w:tcPr>
          <w:p w14:paraId="16B381C5" w14:textId="5D8A7E15" w:rsidR="00FD720D" w:rsidRPr="006A5823" w:rsidRDefault="00B479A5" w:rsidP="00BC5735">
            <w:pPr>
              <w:pStyle w:val="EYTableNormal"/>
              <w:rPr>
                <w:szCs w:val="18"/>
                <w:lang w:val="lv-LV"/>
              </w:rPr>
            </w:pPr>
            <w:r w:rsidRPr="006A5823">
              <w:rPr>
                <w:szCs w:val="18"/>
                <w:lang w:val="lv-LV"/>
              </w:rPr>
              <w:t>Dažu ieinteresēto personu interešu konflikta iespējamība stratēģijas izstrādes laikā</w:t>
            </w:r>
          </w:p>
        </w:tc>
        <w:tc>
          <w:tcPr>
            <w:tcW w:w="1134" w:type="dxa"/>
          </w:tcPr>
          <w:p w14:paraId="7F861DAE" w14:textId="7DC5CDD6" w:rsidR="00FD720D" w:rsidRPr="006A5823" w:rsidRDefault="005E70D0" w:rsidP="00BC5735">
            <w:pPr>
              <w:pStyle w:val="EYTableNormal"/>
              <w:rPr>
                <w:szCs w:val="18"/>
                <w:lang w:val="lv-LV"/>
              </w:rPr>
            </w:pPr>
            <w:r w:rsidRPr="006A5823">
              <w:rPr>
                <w:szCs w:val="18"/>
                <w:lang w:val="lv-LV"/>
              </w:rPr>
              <w:t>EY</w:t>
            </w:r>
          </w:p>
        </w:tc>
        <w:tc>
          <w:tcPr>
            <w:tcW w:w="1134" w:type="dxa"/>
          </w:tcPr>
          <w:p w14:paraId="572DA87A" w14:textId="5BB261A3" w:rsidR="00FD720D" w:rsidRPr="006A5823" w:rsidRDefault="000B17A0" w:rsidP="00BC5735">
            <w:pPr>
              <w:pStyle w:val="EYTableNormal"/>
              <w:rPr>
                <w:szCs w:val="18"/>
                <w:lang w:val="lv-LV"/>
              </w:rPr>
            </w:pPr>
            <w:r w:rsidRPr="006A5823">
              <w:rPr>
                <w:szCs w:val="18"/>
                <w:lang w:val="lv-LV"/>
              </w:rPr>
              <w:t>Pastāvīgi</w:t>
            </w:r>
          </w:p>
        </w:tc>
        <w:tc>
          <w:tcPr>
            <w:tcW w:w="4648" w:type="dxa"/>
          </w:tcPr>
          <w:p w14:paraId="4AD5E0BC" w14:textId="77777777" w:rsidR="00787C1F" w:rsidRPr="006A5823" w:rsidRDefault="00787C1F" w:rsidP="00BC5735">
            <w:pPr>
              <w:pStyle w:val="EYTableNormal"/>
              <w:rPr>
                <w:szCs w:val="18"/>
                <w:lang w:val="lv-LV"/>
              </w:rPr>
            </w:pPr>
            <w:r w:rsidRPr="006A5823">
              <w:rPr>
                <w:szCs w:val="18"/>
                <w:lang w:val="lv-LV"/>
              </w:rPr>
              <w:t xml:space="preserve">Detalizēta ieinteresēto personu kartēšana, tostarp matrica, kas aptver potenciālās intereses projekta/interešu konfliktā. </w:t>
            </w:r>
          </w:p>
          <w:p w14:paraId="0A1B6A43" w14:textId="77777777" w:rsidR="00787C1F" w:rsidRPr="006A5823" w:rsidRDefault="00787C1F" w:rsidP="00BC5735">
            <w:pPr>
              <w:pStyle w:val="EYTableNormal"/>
              <w:rPr>
                <w:szCs w:val="18"/>
                <w:lang w:val="lv-LV"/>
              </w:rPr>
            </w:pPr>
            <w:r w:rsidRPr="006A5823">
              <w:rPr>
                <w:szCs w:val="18"/>
                <w:lang w:val="lv-LV"/>
              </w:rPr>
              <w:t xml:space="preserve">Ieinteresēto personu nostājas uzraudzība projekta īstenošanas laikā. </w:t>
            </w:r>
          </w:p>
          <w:p w14:paraId="0DA52B5D" w14:textId="58C83746" w:rsidR="005D7693" w:rsidRPr="006A5823" w:rsidRDefault="00787C1F" w:rsidP="00BC5735">
            <w:pPr>
              <w:pStyle w:val="EYTableNormal"/>
              <w:rPr>
                <w:szCs w:val="18"/>
                <w:lang w:val="lv-LV"/>
              </w:rPr>
            </w:pPr>
            <w:r w:rsidRPr="006A5823">
              <w:rPr>
                <w:szCs w:val="18"/>
                <w:lang w:val="lv-LV"/>
              </w:rPr>
              <w:t>Reformu ĢD informēšana par iespējamu interešu konflikta gadījumu eskalāciju.</w:t>
            </w:r>
          </w:p>
        </w:tc>
        <w:tc>
          <w:tcPr>
            <w:tcW w:w="1172" w:type="dxa"/>
          </w:tcPr>
          <w:p w14:paraId="147D3680" w14:textId="1C0D524B" w:rsidR="00FD720D" w:rsidRPr="006A5823" w:rsidRDefault="00955139" w:rsidP="00BC5735">
            <w:pPr>
              <w:pStyle w:val="EYTableNormal"/>
              <w:rPr>
                <w:szCs w:val="18"/>
                <w:lang w:val="lv-LV"/>
              </w:rPr>
            </w:pPr>
            <w:r w:rsidRPr="006A5823">
              <w:rPr>
                <w:szCs w:val="18"/>
                <w:lang w:val="lv-LV"/>
              </w:rPr>
              <w:t>Augsts</w:t>
            </w:r>
          </w:p>
        </w:tc>
        <w:tc>
          <w:tcPr>
            <w:tcW w:w="1221" w:type="dxa"/>
          </w:tcPr>
          <w:p w14:paraId="7D38F2E7" w14:textId="47AE8948" w:rsidR="00FD720D" w:rsidRPr="006A5823" w:rsidRDefault="00955139" w:rsidP="00BC5735">
            <w:pPr>
              <w:pStyle w:val="EYTableNormal"/>
              <w:rPr>
                <w:szCs w:val="18"/>
                <w:lang w:val="lv-LV"/>
              </w:rPr>
            </w:pPr>
            <w:r w:rsidRPr="006A5823">
              <w:rPr>
                <w:szCs w:val="18"/>
                <w:lang w:val="lv-LV"/>
              </w:rPr>
              <w:t>Zems</w:t>
            </w:r>
          </w:p>
        </w:tc>
      </w:tr>
      <w:tr w:rsidR="007F57D9" w:rsidRPr="00D95103" w14:paraId="360C0A4E" w14:textId="66945547" w:rsidTr="006A5823">
        <w:tc>
          <w:tcPr>
            <w:tcW w:w="562" w:type="dxa"/>
          </w:tcPr>
          <w:p w14:paraId="03E719A6" w14:textId="77777777" w:rsidR="007F57D9" w:rsidRPr="006A5823" w:rsidRDefault="007F57D9" w:rsidP="00BC5735">
            <w:pPr>
              <w:pStyle w:val="EYTableNormal"/>
              <w:rPr>
                <w:szCs w:val="18"/>
                <w:lang w:val="lv-LV"/>
              </w:rPr>
            </w:pPr>
            <w:r w:rsidRPr="006A5823">
              <w:rPr>
                <w:szCs w:val="18"/>
                <w:lang w:val="lv-LV"/>
              </w:rPr>
              <w:t>4</w:t>
            </w:r>
          </w:p>
        </w:tc>
        <w:tc>
          <w:tcPr>
            <w:tcW w:w="4111" w:type="dxa"/>
          </w:tcPr>
          <w:p w14:paraId="53CFAF13" w14:textId="016057F2" w:rsidR="007F57D9" w:rsidRPr="006A5823" w:rsidRDefault="00F16D43" w:rsidP="00BC5735">
            <w:pPr>
              <w:pStyle w:val="EYTableNormal"/>
              <w:rPr>
                <w:szCs w:val="18"/>
                <w:lang w:val="lv-LV"/>
              </w:rPr>
            </w:pPr>
            <w:r w:rsidRPr="006A5823">
              <w:rPr>
                <w:szCs w:val="18"/>
                <w:lang w:val="lv-LV"/>
              </w:rPr>
              <w:t xml:space="preserve">Neefektīva līdzdalība, koordinācija un sadarbība starp dažādu nozaru iestādēm ieteikumu un rīcības plāna izstrādē (transporta, </w:t>
            </w:r>
            <w:proofErr w:type="spellStart"/>
            <w:r w:rsidRPr="006A5823">
              <w:rPr>
                <w:szCs w:val="18"/>
                <w:lang w:val="lv-LV"/>
              </w:rPr>
              <w:t>iekšlietu</w:t>
            </w:r>
            <w:proofErr w:type="spellEnd"/>
            <w:r w:rsidRPr="006A5823">
              <w:rPr>
                <w:szCs w:val="18"/>
                <w:lang w:val="lv-LV"/>
              </w:rPr>
              <w:t xml:space="preserve"> un veselības aprūpes nozares iestādes)</w:t>
            </w:r>
          </w:p>
        </w:tc>
        <w:tc>
          <w:tcPr>
            <w:tcW w:w="1134" w:type="dxa"/>
          </w:tcPr>
          <w:p w14:paraId="617C4777" w14:textId="2C7ED715" w:rsidR="007F57D9" w:rsidRPr="006A5823" w:rsidRDefault="00243AB3" w:rsidP="00BC5735">
            <w:pPr>
              <w:pStyle w:val="EYTableNormal"/>
              <w:rPr>
                <w:szCs w:val="18"/>
                <w:lang w:val="lv-LV"/>
              </w:rPr>
            </w:pPr>
            <w:r w:rsidRPr="006A5823">
              <w:rPr>
                <w:szCs w:val="18"/>
                <w:lang w:val="lv-LV"/>
              </w:rPr>
              <w:t>SM</w:t>
            </w:r>
            <w:r w:rsidR="007F57D9" w:rsidRPr="006A5823">
              <w:rPr>
                <w:szCs w:val="18"/>
                <w:lang w:val="lv-LV"/>
              </w:rPr>
              <w:t>/EY/</w:t>
            </w:r>
            <w:r w:rsidR="00F16D43" w:rsidRPr="006A5823">
              <w:rPr>
                <w:szCs w:val="18"/>
                <w:lang w:val="lv-LV"/>
              </w:rPr>
              <w:t xml:space="preserve"> </w:t>
            </w:r>
            <w:r w:rsidR="007F57D9" w:rsidRPr="006A5823">
              <w:rPr>
                <w:szCs w:val="18"/>
                <w:lang w:val="lv-LV"/>
              </w:rPr>
              <w:t>Reformu ĢD</w:t>
            </w:r>
          </w:p>
        </w:tc>
        <w:tc>
          <w:tcPr>
            <w:tcW w:w="1134" w:type="dxa"/>
          </w:tcPr>
          <w:p w14:paraId="77CE78B8" w14:textId="6442ECC7" w:rsidR="007F57D9" w:rsidRPr="006A5823" w:rsidRDefault="007F57D9" w:rsidP="00BC5735">
            <w:pPr>
              <w:pStyle w:val="EYTableNormal"/>
              <w:rPr>
                <w:szCs w:val="18"/>
                <w:lang w:val="lv-LV"/>
              </w:rPr>
            </w:pPr>
            <w:r w:rsidRPr="006A5823">
              <w:rPr>
                <w:szCs w:val="18"/>
                <w:lang w:val="lv-LV"/>
              </w:rPr>
              <w:t>Pastāvīgi</w:t>
            </w:r>
          </w:p>
        </w:tc>
        <w:tc>
          <w:tcPr>
            <w:tcW w:w="4648" w:type="dxa"/>
          </w:tcPr>
          <w:p w14:paraId="1586C67A" w14:textId="77777777" w:rsidR="00B163D2" w:rsidRPr="006A5823" w:rsidRDefault="00B163D2" w:rsidP="00BC5735">
            <w:pPr>
              <w:pStyle w:val="EYTableNormal"/>
              <w:rPr>
                <w:szCs w:val="18"/>
                <w:lang w:val="lv-LV"/>
              </w:rPr>
            </w:pPr>
            <w:r w:rsidRPr="006A5823">
              <w:rPr>
                <w:szCs w:val="18"/>
                <w:lang w:val="lv-LV"/>
              </w:rPr>
              <w:t>Detalizēta ieinteresēto pušu kartēšana.</w:t>
            </w:r>
          </w:p>
          <w:p w14:paraId="6E78F183" w14:textId="77777777" w:rsidR="00B163D2" w:rsidRPr="006A5823" w:rsidRDefault="00B163D2" w:rsidP="00BC5735">
            <w:pPr>
              <w:pStyle w:val="EYTableNormal"/>
              <w:rPr>
                <w:szCs w:val="18"/>
                <w:lang w:val="lv-LV"/>
              </w:rPr>
            </w:pPr>
            <w:r w:rsidRPr="006A5823">
              <w:rPr>
                <w:szCs w:val="18"/>
                <w:lang w:val="lv-LV"/>
              </w:rPr>
              <w:t>Saziņa par to, cik svarīgi projektā ir iesaistīt katru no ieinteresētajām pusēm.</w:t>
            </w:r>
          </w:p>
          <w:p w14:paraId="46FA188A" w14:textId="30D61B76" w:rsidR="007F57D9" w:rsidRPr="006A5823" w:rsidRDefault="00B163D2" w:rsidP="00BC5735">
            <w:pPr>
              <w:pStyle w:val="EYTableNormal"/>
              <w:rPr>
                <w:szCs w:val="18"/>
                <w:lang w:val="lv-LV"/>
              </w:rPr>
            </w:pPr>
            <w:r w:rsidRPr="006A5823">
              <w:rPr>
                <w:szCs w:val="18"/>
                <w:lang w:val="lv-LV"/>
              </w:rPr>
              <w:t>Regulāra projekta darbību uzraudzība ar visām ieinteresētajām personām.</w:t>
            </w:r>
          </w:p>
        </w:tc>
        <w:tc>
          <w:tcPr>
            <w:tcW w:w="1172" w:type="dxa"/>
          </w:tcPr>
          <w:p w14:paraId="038C3CFB" w14:textId="3C9F41FD" w:rsidR="007F57D9" w:rsidRPr="006A5823" w:rsidRDefault="007F57D9" w:rsidP="00BC5735">
            <w:pPr>
              <w:pStyle w:val="EYTableNormal"/>
              <w:rPr>
                <w:szCs w:val="18"/>
                <w:lang w:val="lv-LV"/>
              </w:rPr>
            </w:pPr>
            <w:r w:rsidRPr="006A5823">
              <w:rPr>
                <w:szCs w:val="18"/>
                <w:lang w:val="lv-LV"/>
              </w:rPr>
              <w:t>Augsts</w:t>
            </w:r>
          </w:p>
        </w:tc>
        <w:tc>
          <w:tcPr>
            <w:tcW w:w="1221" w:type="dxa"/>
          </w:tcPr>
          <w:p w14:paraId="6398691F" w14:textId="32AF9416" w:rsidR="007F57D9" w:rsidRPr="006A5823" w:rsidRDefault="007F57D9" w:rsidP="00BC5735">
            <w:pPr>
              <w:pStyle w:val="EYTableNormal"/>
              <w:rPr>
                <w:szCs w:val="18"/>
                <w:lang w:val="lv-LV"/>
              </w:rPr>
            </w:pPr>
            <w:r w:rsidRPr="006A5823">
              <w:rPr>
                <w:szCs w:val="18"/>
                <w:lang w:val="lv-LV"/>
              </w:rPr>
              <w:t>Vidēj</w:t>
            </w:r>
            <w:r w:rsidR="000C53D3" w:rsidRPr="006A5823">
              <w:rPr>
                <w:szCs w:val="18"/>
                <w:lang w:val="lv-LV"/>
              </w:rPr>
              <w:t>s</w:t>
            </w:r>
          </w:p>
        </w:tc>
      </w:tr>
      <w:tr w:rsidR="00FD720D" w:rsidRPr="00D95103" w14:paraId="5C337B5A" w14:textId="5A367FEE" w:rsidTr="006A5823">
        <w:tc>
          <w:tcPr>
            <w:tcW w:w="13982" w:type="dxa"/>
            <w:gridSpan w:val="7"/>
            <w:shd w:val="clear" w:color="auto" w:fill="FFE600" w:themeFill="text2"/>
          </w:tcPr>
          <w:p w14:paraId="77D6BB01" w14:textId="201C0CE7" w:rsidR="00FD720D" w:rsidRPr="006A5823" w:rsidRDefault="00F773E3" w:rsidP="00BC5735">
            <w:pPr>
              <w:pStyle w:val="EYTableNormal"/>
              <w:rPr>
                <w:szCs w:val="18"/>
                <w:lang w:val="lv-LV"/>
              </w:rPr>
            </w:pPr>
            <w:r w:rsidRPr="006A5823">
              <w:rPr>
                <w:szCs w:val="18"/>
                <w:lang w:val="lv-LV"/>
              </w:rPr>
              <w:t>Operacionālie riski</w:t>
            </w:r>
          </w:p>
        </w:tc>
      </w:tr>
      <w:tr w:rsidR="007F57D9" w:rsidRPr="00D95103" w14:paraId="2218D7FD" w14:textId="43F2ED4D" w:rsidTr="006A5823">
        <w:tc>
          <w:tcPr>
            <w:tcW w:w="562" w:type="dxa"/>
          </w:tcPr>
          <w:p w14:paraId="3E101139" w14:textId="05992F6B" w:rsidR="007F57D9" w:rsidRPr="006A5823" w:rsidRDefault="007F57D9" w:rsidP="00BC5735">
            <w:pPr>
              <w:pStyle w:val="EYTableNormal"/>
              <w:rPr>
                <w:szCs w:val="18"/>
                <w:lang w:val="lv-LV"/>
              </w:rPr>
            </w:pPr>
            <w:r w:rsidRPr="006A5823">
              <w:rPr>
                <w:szCs w:val="18"/>
                <w:lang w:val="lv-LV"/>
              </w:rPr>
              <w:t>6</w:t>
            </w:r>
          </w:p>
        </w:tc>
        <w:tc>
          <w:tcPr>
            <w:tcW w:w="4111" w:type="dxa"/>
          </w:tcPr>
          <w:p w14:paraId="09719645" w14:textId="6A64FBB0" w:rsidR="007F57D9" w:rsidRPr="006A5823" w:rsidRDefault="008E2A30" w:rsidP="00BC5735">
            <w:pPr>
              <w:pStyle w:val="EYTableNormal"/>
              <w:rPr>
                <w:szCs w:val="18"/>
                <w:lang w:val="lv-LV"/>
              </w:rPr>
            </w:pPr>
            <w:r w:rsidRPr="006A5823">
              <w:rPr>
                <w:szCs w:val="18"/>
                <w:lang w:val="lv-LV"/>
              </w:rPr>
              <w:t>Projektam paredzētā izpildes laika pārsniegšana neparedzētu problēmu dēļ, piemēram, aizkavēšanās ieinteresēto personu domstarpību dēļ, neparedzēta Projekta darbības jomas paplašināšanās vai iekšējās koordinācijas trūkuma dēļ</w:t>
            </w:r>
          </w:p>
        </w:tc>
        <w:tc>
          <w:tcPr>
            <w:tcW w:w="1134" w:type="dxa"/>
          </w:tcPr>
          <w:p w14:paraId="659E9162" w14:textId="4406A2E1" w:rsidR="007F57D9" w:rsidRPr="006A5823" w:rsidRDefault="007F57D9" w:rsidP="00BC5735">
            <w:pPr>
              <w:pStyle w:val="EYTableNormal"/>
              <w:rPr>
                <w:szCs w:val="18"/>
                <w:lang w:val="lv-LV"/>
              </w:rPr>
            </w:pPr>
            <w:r w:rsidRPr="006A5823">
              <w:rPr>
                <w:szCs w:val="18"/>
                <w:lang w:val="lv-LV"/>
              </w:rPr>
              <w:t>EY</w:t>
            </w:r>
          </w:p>
        </w:tc>
        <w:tc>
          <w:tcPr>
            <w:tcW w:w="1134" w:type="dxa"/>
          </w:tcPr>
          <w:p w14:paraId="0F3C3EE9" w14:textId="24158197" w:rsidR="007F57D9" w:rsidRPr="006A5823" w:rsidRDefault="007F57D9" w:rsidP="00BC5735">
            <w:pPr>
              <w:pStyle w:val="EYTableNormal"/>
              <w:rPr>
                <w:szCs w:val="18"/>
                <w:lang w:val="lv-LV"/>
              </w:rPr>
            </w:pPr>
            <w:r w:rsidRPr="006A5823">
              <w:rPr>
                <w:szCs w:val="18"/>
                <w:lang w:val="lv-LV"/>
              </w:rPr>
              <w:t>Pastāvīgi</w:t>
            </w:r>
          </w:p>
        </w:tc>
        <w:tc>
          <w:tcPr>
            <w:tcW w:w="4648" w:type="dxa"/>
          </w:tcPr>
          <w:p w14:paraId="4828B186" w14:textId="77777777" w:rsidR="00BA0D20" w:rsidRPr="006A5823" w:rsidRDefault="00BA0D20" w:rsidP="00BC5735">
            <w:pPr>
              <w:pStyle w:val="EYTableNormal"/>
              <w:rPr>
                <w:szCs w:val="18"/>
                <w:lang w:val="lv-LV"/>
              </w:rPr>
            </w:pPr>
            <w:r w:rsidRPr="006A5823">
              <w:rPr>
                <w:szCs w:val="18"/>
                <w:lang w:val="lv-LV"/>
              </w:rPr>
              <w:t>Stingra projekta izpildes, apjoma, termiņu un rezultātu uzraudzība.</w:t>
            </w:r>
          </w:p>
          <w:p w14:paraId="5C2F35F9" w14:textId="77777777" w:rsidR="00BA0D20" w:rsidRPr="006A5823" w:rsidRDefault="00BA0D20" w:rsidP="00BC5735">
            <w:pPr>
              <w:pStyle w:val="EYTableNormal"/>
              <w:rPr>
                <w:szCs w:val="18"/>
                <w:lang w:val="lv-LV"/>
              </w:rPr>
            </w:pPr>
            <w:r w:rsidRPr="006A5823">
              <w:rPr>
                <w:szCs w:val="18"/>
                <w:lang w:val="lv-LV"/>
              </w:rPr>
              <w:t xml:space="preserve">Savlaicīga domstarpību jautājumu identificēšana, plašas informācijas sniegšana iesaistītajām pusēm un </w:t>
            </w:r>
            <w:proofErr w:type="spellStart"/>
            <w:r w:rsidRPr="006A5823">
              <w:rPr>
                <w:szCs w:val="18"/>
                <w:lang w:val="lv-LV"/>
              </w:rPr>
              <w:t>proaktīva</w:t>
            </w:r>
            <w:proofErr w:type="spellEnd"/>
            <w:r w:rsidRPr="006A5823">
              <w:rPr>
                <w:szCs w:val="18"/>
                <w:lang w:val="lv-LV"/>
              </w:rPr>
              <w:t xml:space="preserve"> starpniecība lēmumu pieņemšanā.</w:t>
            </w:r>
          </w:p>
          <w:p w14:paraId="5706E00B" w14:textId="1A367890" w:rsidR="007F57D9" w:rsidRPr="006A5823" w:rsidRDefault="00BA0D20" w:rsidP="00BC5735">
            <w:pPr>
              <w:pStyle w:val="EYTableNormal"/>
              <w:rPr>
                <w:szCs w:val="18"/>
                <w:lang w:val="lv-LV"/>
              </w:rPr>
            </w:pPr>
            <w:r w:rsidRPr="006A5823">
              <w:rPr>
                <w:szCs w:val="18"/>
                <w:lang w:val="lv-LV"/>
              </w:rPr>
              <w:t>Jautājumu eskalācija Koordinācijas komitejā.</w:t>
            </w:r>
          </w:p>
        </w:tc>
        <w:tc>
          <w:tcPr>
            <w:tcW w:w="1172" w:type="dxa"/>
          </w:tcPr>
          <w:p w14:paraId="3DCDFABC" w14:textId="776B30C8" w:rsidR="007F57D9" w:rsidRPr="006A5823" w:rsidRDefault="007F57D9" w:rsidP="00BC5735">
            <w:pPr>
              <w:pStyle w:val="EYTableNormal"/>
              <w:rPr>
                <w:szCs w:val="18"/>
                <w:lang w:val="lv-LV"/>
              </w:rPr>
            </w:pPr>
            <w:r w:rsidRPr="006A5823">
              <w:rPr>
                <w:szCs w:val="18"/>
                <w:lang w:val="lv-LV"/>
              </w:rPr>
              <w:t>Zems</w:t>
            </w:r>
          </w:p>
        </w:tc>
        <w:tc>
          <w:tcPr>
            <w:tcW w:w="1221" w:type="dxa"/>
          </w:tcPr>
          <w:p w14:paraId="59868B7F" w14:textId="324E2BE0" w:rsidR="007F57D9" w:rsidRPr="006A5823" w:rsidRDefault="007F57D9" w:rsidP="00BC5735">
            <w:pPr>
              <w:pStyle w:val="EYTableNormal"/>
              <w:rPr>
                <w:szCs w:val="18"/>
                <w:lang w:val="lv-LV"/>
              </w:rPr>
            </w:pPr>
            <w:r w:rsidRPr="006A5823">
              <w:rPr>
                <w:szCs w:val="18"/>
                <w:lang w:val="lv-LV"/>
              </w:rPr>
              <w:t>Zems</w:t>
            </w:r>
          </w:p>
        </w:tc>
      </w:tr>
      <w:tr w:rsidR="008C1705" w:rsidRPr="00D95103" w14:paraId="7B9E0CD0" w14:textId="4D2D9368" w:rsidTr="006A5823">
        <w:tc>
          <w:tcPr>
            <w:tcW w:w="562" w:type="dxa"/>
          </w:tcPr>
          <w:p w14:paraId="2E22C8A6" w14:textId="4606BF88" w:rsidR="008C1705" w:rsidRPr="006A5823" w:rsidRDefault="008C1705" w:rsidP="00BC5735">
            <w:pPr>
              <w:pStyle w:val="EYTableNormal"/>
              <w:rPr>
                <w:szCs w:val="18"/>
                <w:lang w:val="lv-LV"/>
              </w:rPr>
            </w:pPr>
            <w:r w:rsidRPr="006A5823">
              <w:rPr>
                <w:szCs w:val="18"/>
                <w:lang w:val="lv-LV"/>
              </w:rPr>
              <w:t>7</w:t>
            </w:r>
          </w:p>
        </w:tc>
        <w:tc>
          <w:tcPr>
            <w:tcW w:w="4111" w:type="dxa"/>
          </w:tcPr>
          <w:p w14:paraId="07784394" w14:textId="3F1A2E0A" w:rsidR="008C1705" w:rsidRPr="006A5823" w:rsidRDefault="00567E6A" w:rsidP="00BC5735">
            <w:pPr>
              <w:pStyle w:val="EYTableNormal"/>
              <w:rPr>
                <w:szCs w:val="18"/>
                <w:lang w:val="lv-LV"/>
              </w:rPr>
            </w:pPr>
            <w:r w:rsidRPr="006A5823">
              <w:rPr>
                <w:szCs w:val="18"/>
                <w:lang w:val="lv-LV"/>
              </w:rPr>
              <w:t>Kavēta saziņa vai nesaskaņas starp galvenajām ieinteresētajām personām par galvenajiem secinājumiem un nākotnes attīstības modeli</w:t>
            </w:r>
          </w:p>
        </w:tc>
        <w:tc>
          <w:tcPr>
            <w:tcW w:w="1134" w:type="dxa"/>
          </w:tcPr>
          <w:p w14:paraId="2BC52BE1" w14:textId="3FB3C527" w:rsidR="008C1705" w:rsidRPr="006A5823" w:rsidRDefault="00783902" w:rsidP="00BC5735">
            <w:pPr>
              <w:pStyle w:val="EYTableNormal"/>
              <w:rPr>
                <w:szCs w:val="18"/>
                <w:lang w:val="lv-LV"/>
              </w:rPr>
            </w:pPr>
            <w:r w:rsidRPr="006A5823">
              <w:rPr>
                <w:szCs w:val="18"/>
                <w:lang w:val="lv-LV"/>
              </w:rPr>
              <w:t>EY</w:t>
            </w:r>
          </w:p>
        </w:tc>
        <w:tc>
          <w:tcPr>
            <w:tcW w:w="1134" w:type="dxa"/>
          </w:tcPr>
          <w:p w14:paraId="46312989" w14:textId="3C6A0D01" w:rsidR="008C1705" w:rsidRPr="006A5823" w:rsidRDefault="009668A3" w:rsidP="00BC5735">
            <w:pPr>
              <w:pStyle w:val="EYTableNormal"/>
              <w:rPr>
                <w:szCs w:val="18"/>
                <w:lang w:val="lv-LV"/>
              </w:rPr>
            </w:pPr>
            <w:r w:rsidRPr="006A5823">
              <w:rPr>
                <w:szCs w:val="18"/>
                <w:lang w:val="lv-LV"/>
              </w:rPr>
              <w:t>Pastāvīgi</w:t>
            </w:r>
          </w:p>
        </w:tc>
        <w:tc>
          <w:tcPr>
            <w:tcW w:w="4648" w:type="dxa"/>
          </w:tcPr>
          <w:p w14:paraId="3525858E" w14:textId="7E3CF8A8" w:rsidR="00F60BC8" w:rsidRPr="006A5823" w:rsidRDefault="00F60BC8" w:rsidP="00F60BC8">
            <w:pPr>
              <w:pStyle w:val="EYTableNormal"/>
              <w:rPr>
                <w:szCs w:val="18"/>
                <w:lang w:val="lv-LV"/>
              </w:rPr>
            </w:pPr>
            <w:r w:rsidRPr="006A5823">
              <w:rPr>
                <w:szCs w:val="18"/>
                <w:lang w:val="lv-LV"/>
              </w:rPr>
              <w:t>Regulāras progresa sanāksmes ar O</w:t>
            </w:r>
            <w:r w:rsidR="009042C9" w:rsidRPr="006A5823">
              <w:rPr>
                <w:szCs w:val="18"/>
                <w:lang w:val="lv-LV"/>
              </w:rPr>
              <w:t>DG</w:t>
            </w:r>
            <w:r w:rsidRPr="006A5823">
              <w:rPr>
                <w:szCs w:val="18"/>
                <w:lang w:val="lv-LV"/>
              </w:rPr>
              <w:t xml:space="preserve"> un koordinācijas komiteju ( pēc vajadzības), lai apspriestu projekta progresu un konstatētos jautājumus.</w:t>
            </w:r>
          </w:p>
          <w:p w14:paraId="670D5B6E" w14:textId="7B816037" w:rsidR="008C1705" w:rsidRPr="006A5823" w:rsidRDefault="00F60BC8" w:rsidP="00F60BC8">
            <w:pPr>
              <w:pStyle w:val="EYTableNormal"/>
              <w:rPr>
                <w:szCs w:val="18"/>
                <w:lang w:val="lv-LV"/>
              </w:rPr>
            </w:pPr>
            <w:r w:rsidRPr="006A5823">
              <w:rPr>
                <w:szCs w:val="18"/>
                <w:lang w:val="lv-LV"/>
              </w:rPr>
              <w:t>Rūpīga saziņa starp EY un klienta komandu.</w:t>
            </w:r>
          </w:p>
        </w:tc>
        <w:tc>
          <w:tcPr>
            <w:tcW w:w="1172" w:type="dxa"/>
          </w:tcPr>
          <w:p w14:paraId="06796ED8" w14:textId="1676B91A" w:rsidR="008C1705" w:rsidRPr="006A5823" w:rsidRDefault="008C1705" w:rsidP="00BC5735">
            <w:pPr>
              <w:pStyle w:val="EYTableNormal"/>
              <w:rPr>
                <w:szCs w:val="18"/>
                <w:lang w:val="lv-LV"/>
              </w:rPr>
            </w:pPr>
            <w:r w:rsidRPr="006A5823">
              <w:rPr>
                <w:szCs w:val="18"/>
                <w:lang w:val="lv-LV"/>
              </w:rPr>
              <w:t>Augsts</w:t>
            </w:r>
          </w:p>
        </w:tc>
        <w:tc>
          <w:tcPr>
            <w:tcW w:w="1221" w:type="dxa"/>
          </w:tcPr>
          <w:p w14:paraId="687CC8D5" w14:textId="16669577" w:rsidR="008C1705" w:rsidRPr="006A5823" w:rsidRDefault="008C1705" w:rsidP="00BC5735">
            <w:pPr>
              <w:pStyle w:val="EYTableNormal"/>
              <w:rPr>
                <w:szCs w:val="18"/>
                <w:lang w:val="lv-LV"/>
              </w:rPr>
            </w:pPr>
            <w:r w:rsidRPr="006A5823">
              <w:rPr>
                <w:szCs w:val="18"/>
                <w:lang w:val="lv-LV"/>
              </w:rPr>
              <w:t>Zems</w:t>
            </w:r>
          </w:p>
        </w:tc>
      </w:tr>
      <w:tr w:rsidR="009668A3" w:rsidRPr="00D95103" w14:paraId="37E95851" w14:textId="627CFF65" w:rsidTr="006A5823">
        <w:tc>
          <w:tcPr>
            <w:tcW w:w="562" w:type="dxa"/>
          </w:tcPr>
          <w:p w14:paraId="795E782D" w14:textId="5AC6D93E" w:rsidR="009668A3" w:rsidRPr="006A5823" w:rsidRDefault="009668A3" w:rsidP="009668A3">
            <w:pPr>
              <w:pStyle w:val="EYTableNormal"/>
              <w:rPr>
                <w:szCs w:val="18"/>
                <w:lang w:val="lv-LV"/>
              </w:rPr>
            </w:pPr>
            <w:r w:rsidRPr="006A5823">
              <w:rPr>
                <w:szCs w:val="18"/>
                <w:lang w:val="lv-LV"/>
              </w:rPr>
              <w:lastRenderedPageBreak/>
              <w:t>8</w:t>
            </w:r>
          </w:p>
        </w:tc>
        <w:tc>
          <w:tcPr>
            <w:tcW w:w="4111" w:type="dxa"/>
          </w:tcPr>
          <w:p w14:paraId="383556DA" w14:textId="49D42A79" w:rsidR="009668A3" w:rsidRPr="006A5823" w:rsidRDefault="005E0351" w:rsidP="009668A3">
            <w:pPr>
              <w:pStyle w:val="EYTableNormal"/>
              <w:rPr>
                <w:szCs w:val="18"/>
                <w:lang w:val="lv-LV"/>
              </w:rPr>
            </w:pPr>
            <w:r w:rsidRPr="006A5823">
              <w:rPr>
                <w:szCs w:val="18"/>
                <w:lang w:val="lv-LV"/>
              </w:rPr>
              <w:t>Ilgs lēmumu pieņemšanas process attiecībā uz ierosinātajām izmaiņām, kā rezultātā kavējas darbu turpināšana citos Projekta posmos</w:t>
            </w:r>
          </w:p>
        </w:tc>
        <w:tc>
          <w:tcPr>
            <w:tcW w:w="1134" w:type="dxa"/>
          </w:tcPr>
          <w:p w14:paraId="7151B073" w14:textId="6FD48A25" w:rsidR="009668A3" w:rsidRPr="006A5823" w:rsidRDefault="009668A3" w:rsidP="009668A3">
            <w:pPr>
              <w:pStyle w:val="EYTableNormal"/>
              <w:rPr>
                <w:szCs w:val="18"/>
                <w:lang w:val="lv-LV"/>
              </w:rPr>
            </w:pPr>
            <w:r w:rsidRPr="006A5823">
              <w:rPr>
                <w:szCs w:val="18"/>
                <w:lang w:val="lv-LV"/>
              </w:rPr>
              <w:t>EY</w:t>
            </w:r>
          </w:p>
        </w:tc>
        <w:tc>
          <w:tcPr>
            <w:tcW w:w="1134" w:type="dxa"/>
          </w:tcPr>
          <w:p w14:paraId="65EB2203" w14:textId="040F3CAC" w:rsidR="009668A3" w:rsidRPr="006A5823" w:rsidRDefault="009668A3" w:rsidP="009668A3">
            <w:pPr>
              <w:pStyle w:val="EYTableNormal"/>
              <w:rPr>
                <w:szCs w:val="18"/>
                <w:lang w:val="lv-LV"/>
              </w:rPr>
            </w:pPr>
            <w:r w:rsidRPr="006A5823">
              <w:rPr>
                <w:szCs w:val="18"/>
                <w:lang w:val="lv-LV"/>
              </w:rPr>
              <w:t>Pastāvīgi</w:t>
            </w:r>
          </w:p>
        </w:tc>
        <w:tc>
          <w:tcPr>
            <w:tcW w:w="4648" w:type="dxa"/>
          </w:tcPr>
          <w:p w14:paraId="0884BF36" w14:textId="511D7FD6" w:rsidR="009668A3" w:rsidRPr="006A5823" w:rsidRDefault="004F4D44" w:rsidP="004F4D44">
            <w:pPr>
              <w:pStyle w:val="EYTableNormal"/>
              <w:rPr>
                <w:szCs w:val="18"/>
                <w:lang w:val="lv-LV"/>
              </w:rPr>
            </w:pPr>
            <w:r w:rsidRPr="006A5823">
              <w:rPr>
                <w:szCs w:val="18"/>
                <w:lang w:val="lv-LV"/>
              </w:rPr>
              <w:t>Skaidra informācija par attiecīgo ieinteresēto personu lomu un nepieciešamo iesaistīšanos, skaidri definēta galaproduktu apstiprināšanas procedūra.</w:t>
            </w:r>
          </w:p>
        </w:tc>
        <w:tc>
          <w:tcPr>
            <w:tcW w:w="1172" w:type="dxa"/>
          </w:tcPr>
          <w:p w14:paraId="67A8203B" w14:textId="4DFCAEFE" w:rsidR="009668A3" w:rsidRPr="006A5823" w:rsidRDefault="009668A3" w:rsidP="009668A3">
            <w:pPr>
              <w:pStyle w:val="EYTableNormal"/>
              <w:rPr>
                <w:szCs w:val="18"/>
                <w:lang w:val="lv-LV"/>
              </w:rPr>
            </w:pPr>
            <w:r w:rsidRPr="006A5823">
              <w:rPr>
                <w:szCs w:val="18"/>
                <w:lang w:val="lv-LV"/>
              </w:rPr>
              <w:t>Vidēj</w:t>
            </w:r>
            <w:r w:rsidR="006A5823">
              <w:rPr>
                <w:szCs w:val="18"/>
                <w:lang w:val="lv-LV"/>
              </w:rPr>
              <w:t>s</w:t>
            </w:r>
          </w:p>
        </w:tc>
        <w:tc>
          <w:tcPr>
            <w:tcW w:w="1221" w:type="dxa"/>
          </w:tcPr>
          <w:p w14:paraId="705EB39C" w14:textId="40EBC95F" w:rsidR="009668A3" w:rsidRPr="006A5823" w:rsidRDefault="009668A3" w:rsidP="009668A3">
            <w:pPr>
              <w:pStyle w:val="EYTableNormal"/>
              <w:rPr>
                <w:szCs w:val="18"/>
                <w:lang w:val="lv-LV"/>
              </w:rPr>
            </w:pPr>
            <w:r w:rsidRPr="006A5823">
              <w:rPr>
                <w:szCs w:val="18"/>
                <w:lang w:val="lv-LV"/>
              </w:rPr>
              <w:t>Zems</w:t>
            </w:r>
          </w:p>
        </w:tc>
      </w:tr>
      <w:tr w:rsidR="009668A3" w:rsidRPr="00D95103" w14:paraId="7C1AEC8E" w14:textId="04186BFB" w:rsidTr="006A5823">
        <w:tc>
          <w:tcPr>
            <w:tcW w:w="13982" w:type="dxa"/>
            <w:gridSpan w:val="7"/>
            <w:shd w:val="clear" w:color="auto" w:fill="FFE600" w:themeFill="text2"/>
          </w:tcPr>
          <w:p w14:paraId="37F333A2" w14:textId="478BF999" w:rsidR="009668A3" w:rsidRPr="006A5823" w:rsidRDefault="009668A3" w:rsidP="009668A3">
            <w:pPr>
              <w:pStyle w:val="EYTableNormal"/>
              <w:rPr>
                <w:szCs w:val="18"/>
                <w:lang w:val="lv-LV"/>
              </w:rPr>
            </w:pPr>
            <w:r w:rsidRPr="006A5823">
              <w:rPr>
                <w:szCs w:val="18"/>
                <w:lang w:val="lv-LV"/>
              </w:rPr>
              <w:t>Kvalitātes riski</w:t>
            </w:r>
          </w:p>
        </w:tc>
      </w:tr>
      <w:tr w:rsidR="009668A3" w:rsidRPr="00D95103" w14:paraId="4DE8CEC3" w14:textId="4E40CCA6" w:rsidTr="006A5823">
        <w:tc>
          <w:tcPr>
            <w:tcW w:w="562" w:type="dxa"/>
          </w:tcPr>
          <w:p w14:paraId="2FF1F507" w14:textId="35F020AD" w:rsidR="009668A3" w:rsidRPr="006A5823" w:rsidRDefault="009668A3" w:rsidP="009668A3">
            <w:pPr>
              <w:pStyle w:val="EYTableNormal"/>
              <w:rPr>
                <w:szCs w:val="18"/>
                <w:lang w:val="lv-LV"/>
              </w:rPr>
            </w:pPr>
            <w:r w:rsidRPr="006A5823">
              <w:rPr>
                <w:szCs w:val="18"/>
                <w:lang w:val="lv-LV"/>
              </w:rPr>
              <w:t>9</w:t>
            </w:r>
          </w:p>
        </w:tc>
        <w:tc>
          <w:tcPr>
            <w:tcW w:w="4111" w:type="dxa"/>
          </w:tcPr>
          <w:p w14:paraId="7051E7AE" w14:textId="5B7D5417" w:rsidR="009668A3" w:rsidRPr="006A5823" w:rsidRDefault="00DE328F" w:rsidP="009668A3">
            <w:pPr>
              <w:pStyle w:val="EYTableNormal"/>
              <w:rPr>
                <w:szCs w:val="18"/>
                <w:lang w:val="lv-LV"/>
              </w:rPr>
            </w:pPr>
            <w:r w:rsidRPr="006A5823">
              <w:rPr>
                <w:szCs w:val="18"/>
                <w:lang w:val="lv-LV"/>
              </w:rPr>
              <w:t>Saņemtās informācijas apjoms un kvalitāte ir nepietiekama, lai veiktu analīzi vēlamajā līmenī</w:t>
            </w:r>
          </w:p>
        </w:tc>
        <w:tc>
          <w:tcPr>
            <w:tcW w:w="1134" w:type="dxa"/>
          </w:tcPr>
          <w:p w14:paraId="1131EBC2" w14:textId="15647DF7" w:rsidR="009668A3" w:rsidRPr="006A5823" w:rsidRDefault="009668A3" w:rsidP="009668A3">
            <w:pPr>
              <w:pStyle w:val="EYTableNormal"/>
              <w:rPr>
                <w:szCs w:val="18"/>
                <w:lang w:val="lv-LV"/>
              </w:rPr>
            </w:pPr>
            <w:r w:rsidRPr="006A5823">
              <w:rPr>
                <w:szCs w:val="18"/>
                <w:lang w:val="lv-LV"/>
              </w:rPr>
              <w:t>EY</w:t>
            </w:r>
          </w:p>
        </w:tc>
        <w:tc>
          <w:tcPr>
            <w:tcW w:w="1134" w:type="dxa"/>
          </w:tcPr>
          <w:p w14:paraId="432E3A88" w14:textId="6283331B" w:rsidR="009668A3" w:rsidRPr="006A5823" w:rsidRDefault="009668A3" w:rsidP="009668A3">
            <w:pPr>
              <w:pStyle w:val="EYTableNormal"/>
              <w:rPr>
                <w:szCs w:val="18"/>
                <w:lang w:val="lv-LV"/>
              </w:rPr>
            </w:pPr>
            <w:r w:rsidRPr="006A5823">
              <w:rPr>
                <w:szCs w:val="18"/>
                <w:lang w:val="lv-LV"/>
              </w:rPr>
              <w:t>Pastāvīgi</w:t>
            </w:r>
          </w:p>
        </w:tc>
        <w:tc>
          <w:tcPr>
            <w:tcW w:w="4648" w:type="dxa"/>
          </w:tcPr>
          <w:p w14:paraId="5F885111" w14:textId="2FB11844" w:rsidR="009668A3" w:rsidRPr="006A5823" w:rsidRDefault="00E1442A" w:rsidP="00E1442A">
            <w:pPr>
              <w:pStyle w:val="EYTableNormal"/>
              <w:rPr>
                <w:szCs w:val="18"/>
                <w:lang w:val="lv-LV"/>
              </w:rPr>
            </w:pPr>
            <w:r w:rsidRPr="006A5823">
              <w:rPr>
                <w:szCs w:val="18"/>
                <w:lang w:val="lv-LV"/>
              </w:rPr>
              <w:t>Informācijas pieprasījuma (t.sk. informācijas, datu un avotu) apstiprināšana ar datu turētāju institūcijām, informācijas pieejamības apspriešana projekta plānošanas posmā.</w:t>
            </w:r>
          </w:p>
        </w:tc>
        <w:tc>
          <w:tcPr>
            <w:tcW w:w="1172" w:type="dxa"/>
          </w:tcPr>
          <w:p w14:paraId="0B9AD4F7" w14:textId="7774CD7F" w:rsidR="009668A3" w:rsidRPr="006A5823" w:rsidRDefault="006A5823" w:rsidP="009668A3">
            <w:pPr>
              <w:pStyle w:val="EYTableNormal"/>
              <w:rPr>
                <w:szCs w:val="18"/>
                <w:lang w:val="lv-LV"/>
              </w:rPr>
            </w:pPr>
            <w:r>
              <w:rPr>
                <w:szCs w:val="18"/>
                <w:lang w:val="lv-LV"/>
              </w:rPr>
              <w:t>Vidējs</w:t>
            </w:r>
          </w:p>
        </w:tc>
        <w:tc>
          <w:tcPr>
            <w:tcW w:w="1221" w:type="dxa"/>
          </w:tcPr>
          <w:p w14:paraId="26F7CD4E" w14:textId="2E2719B2" w:rsidR="009668A3" w:rsidRPr="006A5823" w:rsidRDefault="009668A3" w:rsidP="009668A3">
            <w:pPr>
              <w:pStyle w:val="EYTableNormal"/>
              <w:rPr>
                <w:szCs w:val="18"/>
                <w:lang w:val="lv-LV"/>
              </w:rPr>
            </w:pPr>
            <w:r w:rsidRPr="006A5823">
              <w:rPr>
                <w:szCs w:val="18"/>
                <w:lang w:val="lv-LV"/>
              </w:rPr>
              <w:t>Zems</w:t>
            </w:r>
          </w:p>
        </w:tc>
      </w:tr>
      <w:tr w:rsidR="009668A3" w:rsidRPr="00D95103" w14:paraId="759770D9" w14:textId="6FA35A65" w:rsidTr="006A5823">
        <w:tc>
          <w:tcPr>
            <w:tcW w:w="562" w:type="dxa"/>
          </w:tcPr>
          <w:p w14:paraId="7750F02B" w14:textId="1BF9D87A" w:rsidR="009668A3" w:rsidRPr="006A5823" w:rsidRDefault="009668A3" w:rsidP="009668A3">
            <w:pPr>
              <w:pStyle w:val="EYTableNormal"/>
              <w:rPr>
                <w:szCs w:val="18"/>
                <w:lang w:val="lv-LV"/>
              </w:rPr>
            </w:pPr>
            <w:r w:rsidRPr="006A5823">
              <w:rPr>
                <w:szCs w:val="18"/>
                <w:lang w:val="lv-LV"/>
              </w:rPr>
              <w:t>10</w:t>
            </w:r>
          </w:p>
        </w:tc>
        <w:tc>
          <w:tcPr>
            <w:tcW w:w="4111" w:type="dxa"/>
          </w:tcPr>
          <w:p w14:paraId="771A9FF2" w14:textId="1311DF11" w:rsidR="009668A3" w:rsidRPr="006A5823" w:rsidRDefault="009D5406" w:rsidP="009668A3">
            <w:pPr>
              <w:pStyle w:val="EYTableNormal"/>
              <w:rPr>
                <w:szCs w:val="18"/>
                <w:lang w:val="lv-LV"/>
              </w:rPr>
            </w:pPr>
            <w:r w:rsidRPr="006A5823">
              <w:rPr>
                <w:szCs w:val="18"/>
                <w:lang w:val="lv-LV"/>
              </w:rPr>
              <w:t>Projekta secinājumi un labās prakses piemēri nav piemērojami Latvijas kontekstam</w:t>
            </w:r>
          </w:p>
        </w:tc>
        <w:tc>
          <w:tcPr>
            <w:tcW w:w="1134" w:type="dxa"/>
          </w:tcPr>
          <w:p w14:paraId="537710B5" w14:textId="7929B91A" w:rsidR="009668A3" w:rsidRPr="006A5823" w:rsidRDefault="009668A3" w:rsidP="009668A3">
            <w:pPr>
              <w:pStyle w:val="EYTableNormal"/>
              <w:rPr>
                <w:szCs w:val="18"/>
                <w:lang w:val="lv-LV"/>
              </w:rPr>
            </w:pPr>
            <w:r w:rsidRPr="006A5823">
              <w:rPr>
                <w:szCs w:val="18"/>
                <w:lang w:val="lv-LV"/>
              </w:rPr>
              <w:t>EY</w:t>
            </w:r>
          </w:p>
        </w:tc>
        <w:tc>
          <w:tcPr>
            <w:tcW w:w="1134" w:type="dxa"/>
          </w:tcPr>
          <w:p w14:paraId="19C8CB18" w14:textId="365B1DAF" w:rsidR="009668A3" w:rsidRPr="006A5823" w:rsidRDefault="009668A3" w:rsidP="009668A3">
            <w:pPr>
              <w:pStyle w:val="EYTableNormal"/>
              <w:rPr>
                <w:szCs w:val="18"/>
                <w:lang w:val="lv-LV"/>
              </w:rPr>
            </w:pPr>
            <w:r w:rsidRPr="006A5823">
              <w:rPr>
                <w:szCs w:val="18"/>
                <w:lang w:val="lv-LV"/>
              </w:rPr>
              <w:t>Pastāvīgi</w:t>
            </w:r>
          </w:p>
        </w:tc>
        <w:tc>
          <w:tcPr>
            <w:tcW w:w="4648" w:type="dxa"/>
          </w:tcPr>
          <w:p w14:paraId="3CFC1BF9" w14:textId="77777777" w:rsidR="002D19DA" w:rsidRPr="006A5823" w:rsidRDefault="002D19DA" w:rsidP="002D19DA">
            <w:pPr>
              <w:pStyle w:val="EYTableNormal"/>
              <w:rPr>
                <w:szCs w:val="18"/>
                <w:lang w:val="lv-LV"/>
              </w:rPr>
            </w:pPr>
            <w:r w:rsidRPr="006A5823">
              <w:rPr>
                <w:szCs w:val="18"/>
                <w:lang w:val="lv-LV"/>
              </w:rPr>
              <w:t>Starptautisku ekspertu iesaistīšana galveno secinājumu un ieteicamā nākotnes stāvokļa modeļa apspriešanā un apstiprināšanā.</w:t>
            </w:r>
          </w:p>
          <w:p w14:paraId="3ED62FA0" w14:textId="2EC9E883" w:rsidR="009668A3" w:rsidRPr="006A5823" w:rsidRDefault="002D19DA" w:rsidP="002D19DA">
            <w:pPr>
              <w:pStyle w:val="EYTableNormal"/>
              <w:rPr>
                <w:szCs w:val="18"/>
                <w:lang w:val="lv-LV"/>
              </w:rPr>
            </w:pPr>
            <w:r w:rsidRPr="006A5823">
              <w:rPr>
                <w:szCs w:val="18"/>
                <w:lang w:val="lv-LV"/>
              </w:rPr>
              <w:t>Regulāras diskusijas ar ieinteresētajām personām.</w:t>
            </w:r>
          </w:p>
        </w:tc>
        <w:tc>
          <w:tcPr>
            <w:tcW w:w="1172" w:type="dxa"/>
          </w:tcPr>
          <w:p w14:paraId="39EDDF2C" w14:textId="6E41269C" w:rsidR="009668A3" w:rsidRPr="006A5823" w:rsidRDefault="009668A3" w:rsidP="009668A3">
            <w:pPr>
              <w:pStyle w:val="EYTableNormal"/>
              <w:rPr>
                <w:szCs w:val="18"/>
                <w:lang w:val="lv-LV"/>
              </w:rPr>
            </w:pPr>
            <w:r w:rsidRPr="006A5823">
              <w:rPr>
                <w:szCs w:val="18"/>
                <w:lang w:val="lv-LV"/>
              </w:rPr>
              <w:t>Augsts</w:t>
            </w:r>
          </w:p>
        </w:tc>
        <w:tc>
          <w:tcPr>
            <w:tcW w:w="1221" w:type="dxa"/>
          </w:tcPr>
          <w:p w14:paraId="68CFC05C" w14:textId="40D6F0D3" w:rsidR="009668A3" w:rsidRPr="006A5823" w:rsidRDefault="009668A3" w:rsidP="009668A3">
            <w:pPr>
              <w:pStyle w:val="EYTableNormal"/>
              <w:rPr>
                <w:szCs w:val="18"/>
                <w:lang w:val="lv-LV"/>
              </w:rPr>
            </w:pPr>
            <w:r w:rsidRPr="006A5823">
              <w:rPr>
                <w:szCs w:val="18"/>
                <w:lang w:val="lv-LV"/>
              </w:rPr>
              <w:t>Zems</w:t>
            </w:r>
          </w:p>
        </w:tc>
      </w:tr>
      <w:tr w:rsidR="009668A3" w:rsidRPr="00D95103" w14:paraId="3FCB0E15" w14:textId="5BE6DE67" w:rsidTr="006A5823">
        <w:tc>
          <w:tcPr>
            <w:tcW w:w="562" w:type="dxa"/>
          </w:tcPr>
          <w:p w14:paraId="5AFD6154" w14:textId="77777777" w:rsidR="009668A3" w:rsidRPr="006A5823" w:rsidRDefault="009668A3" w:rsidP="009668A3">
            <w:pPr>
              <w:pStyle w:val="EYTableNormal"/>
              <w:rPr>
                <w:szCs w:val="18"/>
                <w:lang w:val="lv-LV"/>
              </w:rPr>
            </w:pPr>
            <w:r w:rsidRPr="006A5823">
              <w:rPr>
                <w:szCs w:val="18"/>
                <w:lang w:val="lv-LV"/>
              </w:rPr>
              <w:t>11</w:t>
            </w:r>
          </w:p>
        </w:tc>
        <w:tc>
          <w:tcPr>
            <w:tcW w:w="4111" w:type="dxa"/>
          </w:tcPr>
          <w:p w14:paraId="458BBFF0" w14:textId="47AFB4A4" w:rsidR="009668A3" w:rsidRPr="006A5823" w:rsidRDefault="009B0BFB" w:rsidP="009668A3">
            <w:pPr>
              <w:pStyle w:val="EYTableNormal"/>
              <w:rPr>
                <w:szCs w:val="18"/>
                <w:lang w:val="lv-LV"/>
              </w:rPr>
            </w:pPr>
            <w:r w:rsidRPr="006A5823">
              <w:rPr>
                <w:szCs w:val="18"/>
                <w:lang w:val="lv-LV"/>
              </w:rPr>
              <w:t>Rezultāti neatbilst galveno Projekta ieinteresēto pušu kvalitātes un skaidrības prasībām</w:t>
            </w:r>
          </w:p>
        </w:tc>
        <w:tc>
          <w:tcPr>
            <w:tcW w:w="1134" w:type="dxa"/>
          </w:tcPr>
          <w:p w14:paraId="1D4F2DA9" w14:textId="208FA3B2" w:rsidR="009668A3" w:rsidRPr="006A5823" w:rsidRDefault="009668A3" w:rsidP="009668A3">
            <w:pPr>
              <w:pStyle w:val="EYTableNormal"/>
              <w:rPr>
                <w:szCs w:val="18"/>
                <w:lang w:val="lv-LV"/>
              </w:rPr>
            </w:pPr>
            <w:r w:rsidRPr="006A5823">
              <w:rPr>
                <w:szCs w:val="18"/>
                <w:lang w:val="lv-LV"/>
              </w:rPr>
              <w:t>EY</w:t>
            </w:r>
          </w:p>
        </w:tc>
        <w:tc>
          <w:tcPr>
            <w:tcW w:w="1134" w:type="dxa"/>
          </w:tcPr>
          <w:p w14:paraId="01976D36" w14:textId="56EE8464" w:rsidR="009668A3" w:rsidRPr="006A5823" w:rsidRDefault="009668A3" w:rsidP="009668A3">
            <w:pPr>
              <w:pStyle w:val="EYTableNormal"/>
              <w:rPr>
                <w:szCs w:val="18"/>
                <w:lang w:val="lv-LV"/>
              </w:rPr>
            </w:pPr>
            <w:r w:rsidRPr="006A5823">
              <w:rPr>
                <w:szCs w:val="18"/>
                <w:lang w:val="lv-LV"/>
              </w:rPr>
              <w:t>Pastāvīgi</w:t>
            </w:r>
          </w:p>
        </w:tc>
        <w:tc>
          <w:tcPr>
            <w:tcW w:w="4648" w:type="dxa"/>
          </w:tcPr>
          <w:p w14:paraId="37FCB2B4" w14:textId="77777777" w:rsidR="00CF4740" w:rsidRPr="006A5823" w:rsidRDefault="00CF4740" w:rsidP="00CF4740">
            <w:pPr>
              <w:pStyle w:val="EYTableNormal"/>
              <w:rPr>
                <w:szCs w:val="18"/>
                <w:lang w:val="lv-LV"/>
              </w:rPr>
            </w:pPr>
            <w:r w:rsidRPr="006A5823">
              <w:rPr>
                <w:szCs w:val="18"/>
                <w:lang w:val="lv-LV"/>
              </w:rPr>
              <w:t>Komandas locekļiem ir pieredze ziņojumu sagatavošanā gan valsts, gan Eiropas iestādēm.</w:t>
            </w:r>
          </w:p>
          <w:p w14:paraId="64E5228C" w14:textId="74607549" w:rsidR="009668A3" w:rsidRPr="006A5823" w:rsidRDefault="00CF4740" w:rsidP="00CF4740">
            <w:pPr>
              <w:pStyle w:val="EYTableNormal"/>
              <w:rPr>
                <w:szCs w:val="18"/>
                <w:lang w:val="lv-LV"/>
              </w:rPr>
            </w:pPr>
            <w:r w:rsidRPr="006A5823">
              <w:rPr>
                <w:szCs w:val="18"/>
                <w:lang w:val="lv-LV"/>
              </w:rPr>
              <w:t>Rezultātus pārskatīs neatkarīgs kvalitātes vērtētājs.</w:t>
            </w:r>
          </w:p>
        </w:tc>
        <w:tc>
          <w:tcPr>
            <w:tcW w:w="1172" w:type="dxa"/>
          </w:tcPr>
          <w:p w14:paraId="456B488C" w14:textId="7F8C8193" w:rsidR="009668A3" w:rsidRPr="006A5823" w:rsidRDefault="009668A3" w:rsidP="009668A3">
            <w:pPr>
              <w:pStyle w:val="EYTableNormal"/>
              <w:rPr>
                <w:szCs w:val="18"/>
                <w:lang w:val="lv-LV"/>
              </w:rPr>
            </w:pPr>
            <w:r w:rsidRPr="006A5823">
              <w:rPr>
                <w:szCs w:val="18"/>
                <w:lang w:val="lv-LV"/>
              </w:rPr>
              <w:t>Augsts</w:t>
            </w:r>
          </w:p>
        </w:tc>
        <w:tc>
          <w:tcPr>
            <w:tcW w:w="1221" w:type="dxa"/>
          </w:tcPr>
          <w:p w14:paraId="42EF0DC1" w14:textId="0FB1E160" w:rsidR="009668A3" w:rsidRPr="006A5823" w:rsidRDefault="009668A3" w:rsidP="009668A3">
            <w:pPr>
              <w:pStyle w:val="EYTableNormal"/>
              <w:rPr>
                <w:szCs w:val="18"/>
                <w:lang w:val="lv-LV"/>
              </w:rPr>
            </w:pPr>
            <w:r w:rsidRPr="006A5823">
              <w:rPr>
                <w:szCs w:val="18"/>
                <w:lang w:val="lv-LV"/>
              </w:rPr>
              <w:t>Zems</w:t>
            </w:r>
          </w:p>
        </w:tc>
      </w:tr>
      <w:tr w:rsidR="00636362" w:rsidRPr="00D95103" w14:paraId="4122130D" w14:textId="48438638" w:rsidTr="006A5823">
        <w:tc>
          <w:tcPr>
            <w:tcW w:w="13982" w:type="dxa"/>
            <w:gridSpan w:val="7"/>
            <w:shd w:val="clear" w:color="auto" w:fill="FFE600" w:themeFill="text2"/>
          </w:tcPr>
          <w:p w14:paraId="6180FFAA" w14:textId="19F53C8F" w:rsidR="00636362" w:rsidRPr="006A5823" w:rsidRDefault="00F773E3" w:rsidP="00BC5735">
            <w:pPr>
              <w:pStyle w:val="EYTableNormal"/>
              <w:rPr>
                <w:szCs w:val="18"/>
                <w:lang w:val="lv-LV"/>
              </w:rPr>
            </w:pPr>
            <w:r w:rsidRPr="006A5823">
              <w:rPr>
                <w:szCs w:val="18"/>
                <w:lang w:val="lv-LV"/>
              </w:rPr>
              <w:t>Organiza</w:t>
            </w:r>
            <w:r w:rsidR="00725216">
              <w:rPr>
                <w:szCs w:val="18"/>
                <w:lang w:val="lv-LV"/>
              </w:rPr>
              <w:t>tor</w:t>
            </w:r>
            <w:r w:rsidRPr="006A5823">
              <w:rPr>
                <w:szCs w:val="18"/>
                <w:lang w:val="lv-LV"/>
              </w:rPr>
              <w:t>iskie riski</w:t>
            </w:r>
          </w:p>
        </w:tc>
      </w:tr>
      <w:tr w:rsidR="009668A3" w:rsidRPr="00D95103" w14:paraId="117D0E88" w14:textId="2E75053D" w:rsidTr="006A5823">
        <w:tc>
          <w:tcPr>
            <w:tcW w:w="562" w:type="dxa"/>
          </w:tcPr>
          <w:p w14:paraId="5341B236" w14:textId="7F4025E1" w:rsidR="009668A3" w:rsidRPr="006A5823" w:rsidRDefault="009668A3" w:rsidP="009668A3">
            <w:pPr>
              <w:pStyle w:val="EYTableNormal"/>
              <w:rPr>
                <w:szCs w:val="18"/>
                <w:lang w:val="lv-LV"/>
              </w:rPr>
            </w:pPr>
            <w:r w:rsidRPr="006A5823">
              <w:rPr>
                <w:szCs w:val="18"/>
                <w:lang w:val="lv-LV"/>
              </w:rPr>
              <w:t>14</w:t>
            </w:r>
          </w:p>
        </w:tc>
        <w:tc>
          <w:tcPr>
            <w:tcW w:w="4111" w:type="dxa"/>
          </w:tcPr>
          <w:p w14:paraId="1A5EAF51" w14:textId="4335054C" w:rsidR="009668A3" w:rsidRPr="006A5823" w:rsidRDefault="00C96A7C" w:rsidP="009668A3">
            <w:pPr>
              <w:pStyle w:val="EYTableNormal"/>
              <w:rPr>
                <w:szCs w:val="18"/>
                <w:lang w:val="lv-LV"/>
              </w:rPr>
            </w:pPr>
            <w:r w:rsidRPr="006A5823">
              <w:rPr>
                <w:szCs w:val="18"/>
                <w:lang w:val="lv-LV"/>
              </w:rPr>
              <w:t>Nepietiekama SM pārstāvju, kā arī citu ieinteresēto pušu iesaiste galvenajās projekta aktivitātēs</w:t>
            </w:r>
          </w:p>
        </w:tc>
        <w:tc>
          <w:tcPr>
            <w:tcW w:w="1134" w:type="dxa"/>
          </w:tcPr>
          <w:p w14:paraId="3D7866E8" w14:textId="5FC72628" w:rsidR="009668A3" w:rsidRPr="006A5823" w:rsidRDefault="009668A3" w:rsidP="009668A3">
            <w:pPr>
              <w:pStyle w:val="EYTableNormal"/>
              <w:rPr>
                <w:szCs w:val="18"/>
                <w:lang w:val="lv-LV"/>
              </w:rPr>
            </w:pPr>
            <w:r w:rsidRPr="006A5823">
              <w:rPr>
                <w:szCs w:val="18"/>
                <w:lang w:val="lv-LV"/>
              </w:rPr>
              <w:t>EY</w:t>
            </w:r>
          </w:p>
        </w:tc>
        <w:tc>
          <w:tcPr>
            <w:tcW w:w="1134" w:type="dxa"/>
          </w:tcPr>
          <w:p w14:paraId="4F1099C3" w14:textId="3FBEA55B" w:rsidR="009668A3" w:rsidRPr="006A5823" w:rsidRDefault="009668A3" w:rsidP="009668A3">
            <w:pPr>
              <w:pStyle w:val="EYTableNormal"/>
              <w:rPr>
                <w:szCs w:val="18"/>
                <w:lang w:val="lv-LV"/>
              </w:rPr>
            </w:pPr>
            <w:r w:rsidRPr="006A5823">
              <w:rPr>
                <w:szCs w:val="18"/>
                <w:lang w:val="lv-LV"/>
              </w:rPr>
              <w:t>Pastāvīgi</w:t>
            </w:r>
          </w:p>
        </w:tc>
        <w:tc>
          <w:tcPr>
            <w:tcW w:w="4648" w:type="dxa"/>
          </w:tcPr>
          <w:p w14:paraId="4AE7B29E" w14:textId="56198AB8" w:rsidR="009668A3" w:rsidRPr="006A5823" w:rsidRDefault="00AF4E1E" w:rsidP="00AF4E1E">
            <w:pPr>
              <w:pStyle w:val="EYTableNormal"/>
              <w:rPr>
                <w:szCs w:val="18"/>
                <w:lang w:val="lv-LV"/>
              </w:rPr>
            </w:pPr>
            <w:r w:rsidRPr="006A5823">
              <w:rPr>
                <w:szCs w:val="18"/>
                <w:lang w:val="lv-LV"/>
              </w:rPr>
              <w:t>Komunikācija par gaidām attiecībā uz visu ieinteresēto pušu iesaistīšanās nepieciešamību, skaidri nosakot lomas un pienākumus.</w:t>
            </w:r>
          </w:p>
        </w:tc>
        <w:tc>
          <w:tcPr>
            <w:tcW w:w="1172" w:type="dxa"/>
          </w:tcPr>
          <w:p w14:paraId="35BC3D01" w14:textId="2CA6CBE4" w:rsidR="009668A3" w:rsidRPr="006A5823" w:rsidRDefault="009668A3" w:rsidP="009668A3">
            <w:pPr>
              <w:pStyle w:val="EYTableNormal"/>
              <w:rPr>
                <w:szCs w:val="18"/>
                <w:lang w:val="lv-LV"/>
              </w:rPr>
            </w:pPr>
            <w:r w:rsidRPr="006A5823">
              <w:rPr>
                <w:szCs w:val="18"/>
                <w:lang w:val="lv-LV"/>
              </w:rPr>
              <w:t>Augsts</w:t>
            </w:r>
          </w:p>
        </w:tc>
        <w:tc>
          <w:tcPr>
            <w:tcW w:w="1221" w:type="dxa"/>
          </w:tcPr>
          <w:p w14:paraId="5A56C602" w14:textId="6943A2B8" w:rsidR="009668A3" w:rsidRPr="006A5823" w:rsidRDefault="009668A3" w:rsidP="009668A3">
            <w:pPr>
              <w:pStyle w:val="EYTableNormal"/>
              <w:rPr>
                <w:szCs w:val="18"/>
                <w:lang w:val="lv-LV"/>
              </w:rPr>
            </w:pPr>
            <w:r w:rsidRPr="006A5823">
              <w:rPr>
                <w:szCs w:val="18"/>
                <w:lang w:val="lv-LV"/>
              </w:rPr>
              <w:t>Zems</w:t>
            </w:r>
          </w:p>
        </w:tc>
      </w:tr>
      <w:tr w:rsidR="009668A3" w:rsidRPr="00D95103" w14:paraId="7DEA6984" w14:textId="7CD1AE44" w:rsidTr="006A5823">
        <w:tc>
          <w:tcPr>
            <w:tcW w:w="562" w:type="dxa"/>
          </w:tcPr>
          <w:p w14:paraId="79DA172E" w14:textId="4BE46192" w:rsidR="009668A3" w:rsidRPr="006A5823" w:rsidRDefault="009668A3" w:rsidP="009668A3">
            <w:pPr>
              <w:pStyle w:val="EYTableNormal"/>
              <w:rPr>
                <w:szCs w:val="18"/>
                <w:lang w:val="lv-LV"/>
              </w:rPr>
            </w:pPr>
            <w:r w:rsidRPr="006A5823">
              <w:rPr>
                <w:szCs w:val="18"/>
                <w:lang w:val="lv-LV"/>
              </w:rPr>
              <w:t>15</w:t>
            </w:r>
          </w:p>
        </w:tc>
        <w:tc>
          <w:tcPr>
            <w:tcW w:w="4111" w:type="dxa"/>
          </w:tcPr>
          <w:p w14:paraId="3EB8264A" w14:textId="4E8F0BDD" w:rsidR="009668A3" w:rsidRPr="006A5823" w:rsidRDefault="00BD7241" w:rsidP="009668A3">
            <w:pPr>
              <w:pStyle w:val="EYTableNormal"/>
              <w:rPr>
                <w:szCs w:val="18"/>
                <w:lang w:val="lv-LV"/>
              </w:rPr>
            </w:pPr>
            <w:r w:rsidRPr="006A5823">
              <w:rPr>
                <w:szCs w:val="18"/>
                <w:lang w:val="lv-LV"/>
              </w:rPr>
              <w:t>Valodas barjeras (pieredzes apmaiņa, ieinteresēto personu iesaistīšana diskusijās ar ārvalstu ekspertiem, semināri)</w:t>
            </w:r>
          </w:p>
        </w:tc>
        <w:tc>
          <w:tcPr>
            <w:tcW w:w="1134" w:type="dxa"/>
          </w:tcPr>
          <w:p w14:paraId="39A1B1FC" w14:textId="7D026E21" w:rsidR="009668A3" w:rsidRPr="006A5823" w:rsidRDefault="009668A3" w:rsidP="009668A3">
            <w:pPr>
              <w:pStyle w:val="EYTableNormal"/>
              <w:rPr>
                <w:szCs w:val="18"/>
                <w:lang w:val="lv-LV"/>
              </w:rPr>
            </w:pPr>
            <w:r w:rsidRPr="006A5823">
              <w:rPr>
                <w:szCs w:val="18"/>
                <w:lang w:val="lv-LV"/>
              </w:rPr>
              <w:t>EY/</w:t>
            </w:r>
            <w:r w:rsidR="00C21499" w:rsidRPr="006A5823">
              <w:rPr>
                <w:szCs w:val="18"/>
                <w:lang w:val="lv-LV"/>
              </w:rPr>
              <w:t>SM</w:t>
            </w:r>
          </w:p>
        </w:tc>
        <w:tc>
          <w:tcPr>
            <w:tcW w:w="1134" w:type="dxa"/>
          </w:tcPr>
          <w:p w14:paraId="0B35E6DE" w14:textId="47301F53" w:rsidR="009668A3" w:rsidRPr="006A5823" w:rsidRDefault="009668A3" w:rsidP="009668A3">
            <w:pPr>
              <w:pStyle w:val="EYTableNormal"/>
              <w:rPr>
                <w:szCs w:val="18"/>
                <w:lang w:val="lv-LV"/>
              </w:rPr>
            </w:pPr>
            <w:r w:rsidRPr="006A5823">
              <w:rPr>
                <w:szCs w:val="18"/>
                <w:lang w:val="lv-LV"/>
              </w:rPr>
              <w:t>Pastāvīgi</w:t>
            </w:r>
          </w:p>
        </w:tc>
        <w:tc>
          <w:tcPr>
            <w:tcW w:w="4648" w:type="dxa"/>
          </w:tcPr>
          <w:p w14:paraId="65EE6E00" w14:textId="3401BAF3" w:rsidR="009668A3" w:rsidRPr="006A5823" w:rsidRDefault="00092E12" w:rsidP="00D523CA">
            <w:pPr>
              <w:pStyle w:val="EYTableNormal"/>
              <w:rPr>
                <w:szCs w:val="18"/>
                <w:lang w:val="lv-LV"/>
              </w:rPr>
            </w:pPr>
            <w:proofErr w:type="spellStart"/>
            <w:r w:rsidRPr="006A5823">
              <w:rPr>
                <w:szCs w:val="18"/>
                <w:lang w:val="lv-LV"/>
              </w:rPr>
              <w:t>Ekspektāciju</w:t>
            </w:r>
            <w:proofErr w:type="spellEnd"/>
            <w:r w:rsidRPr="006A5823">
              <w:rPr>
                <w:szCs w:val="18"/>
                <w:lang w:val="lv-LV"/>
              </w:rPr>
              <w:t xml:space="preserve"> saskaņošana attiecībā uz dažādu darbību un rezultātu valodu(-</w:t>
            </w:r>
            <w:proofErr w:type="spellStart"/>
            <w:r w:rsidRPr="006A5823">
              <w:rPr>
                <w:szCs w:val="18"/>
                <w:lang w:val="lv-LV"/>
              </w:rPr>
              <w:t>ām</w:t>
            </w:r>
            <w:proofErr w:type="spellEnd"/>
            <w:r w:rsidRPr="006A5823">
              <w:rPr>
                <w:szCs w:val="18"/>
                <w:lang w:val="lv-LV"/>
              </w:rPr>
              <w:t xml:space="preserve">) </w:t>
            </w:r>
            <w:proofErr w:type="spellStart"/>
            <w:r w:rsidRPr="006A5823">
              <w:rPr>
                <w:szCs w:val="18"/>
                <w:lang w:val="lv-LV"/>
              </w:rPr>
              <w:t>ievadsanāksmes</w:t>
            </w:r>
            <w:proofErr w:type="spellEnd"/>
            <w:r w:rsidRPr="006A5823">
              <w:rPr>
                <w:szCs w:val="18"/>
                <w:lang w:val="lv-LV"/>
              </w:rPr>
              <w:t xml:space="preserve"> laikā. Atbilstošu valodas prasmju prasību noteikšana dalībai Projekta aktivitātēs (ja piemērojams) kopā ar valsts iestādēm un/vai tulkošanas pakalpojumu izmantošana, ja nepieciešams.</w:t>
            </w:r>
          </w:p>
        </w:tc>
        <w:tc>
          <w:tcPr>
            <w:tcW w:w="1172" w:type="dxa"/>
          </w:tcPr>
          <w:p w14:paraId="06FEF42F" w14:textId="3F5C8FAD" w:rsidR="009668A3" w:rsidRPr="006A5823" w:rsidRDefault="006A5823" w:rsidP="009668A3">
            <w:pPr>
              <w:pStyle w:val="EYTableNormal"/>
              <w:rPr>
                <w:szCs w:val="18"/>
                <w:lang w:val="lv-LV"/>
              </w:rPr>
            </w:pPr>
            <w:r>
              <w:rPr>
                <w:szCs w:val="18"/>
                <w:lang w:val="lv-LV"/>
              </w:rPr>
              <w:t>Vidējs</w:t>
            </w:r>
          </w:p>
        </w:tc>
        <w:tc>
          <w:tcPr>
            <w:tcW w:w="1221" w:type="dxa"/>
          </w:tcPr>
          <w:p w14:paraId="1317596C" w14:textId="1A864D42" w:rsidR="009668A3" w:rsidRPr="006A5823" w:rsidRDefault="009668A3" w:rsidP="009668A3">
            <w:pPr>
              <w:pStyle w:val="EYTableNormal"/>
              <w:rPr>
                <w:szCs w:val="18"/>
                <w:lang w:val="lv-LV"/>
              </w:rPr>
            </w:pPr>
            <w:r w:rsidRPr="006A5823">
              <w:rPr>
                <w:szCs w:val="18"/>
                <w:lang w:val="lv-LV"/>
              </w:rPr>
              <w:t>Augsts</w:t>
            </w:r>
          </w:p>
        </w:tc>
      </w:tr>
      <w:tr w:rsidR="009668A3" w:rsidRPr="00D95103" w14:paraId="376CF808" w14:textId="4BDD8387" w:rsidTr="006A5823">
        <w:tc>
          <w:tcPr>
            <w:tcW w:w="562" w:type="dxa"/>
          </w:tcPr>
          <w:p w14:paraId="24DEE0DF" w14:textId="300A5C44" w:rsidR="009668A3" w:rsidRPr="006A5823" w:rsidRDefault="009668A3" w:rsidP="009668A3">
            <w:pPr>
              <w:pStyle w:val="EYTableNormal"/>
              <w:rPr>
                <w:szCs w:val="18"/>
                <w:lang w:val="lv-LV"/>
              </w:rPr>
            </w:pPr>
            <w:r w:rsidRPr="006A5823">
              <w:rPr>
                <w:szCs w:val="18"/>
                <w:lang w:val="lv-LV"/>
              </w:rPr>
              <w:t>16</w:t>
            </w:r>
          </w:p>
        </w:tc>
        <w:tc>
          <w:tcPr>
            <w:tcW w:w="4111" w:type="dxa"/>
          </w:tcPr>
          <w:p w14:paraId="15657E7E" w14:textId="5C0A588E" w:rsidR="009668A3" w:rsidRPr="006A5823" w:rsidRDefault="00BD7241" w:rsidP="009668A3">
            <w:pPr>
              <w:pStyle w:val="EYTableNormal"/>
              <w:rPr>
                <w:szCs w:val="18"/>
                <w:lang w:val="lv-LV"/>
              </w:rPr>
            </w:pPr>
            <w:r w:rsidRPr="006A5823">
              <w:rPr>
                <w:szCs w:val="18"/>
                <w:lang w:val="lv-LV"/>
              </w:rPr>
              <w:t>Nespēja vienoties par projekta sanāksmju, semināru, fokusa grupu praktisko norisi</w:t>
            </w:r>
          </w:p>
        </w:tc>
        <w:tc>
          <w:tcPr>
            <w:tcW w:w="1134" w:type="dxa"/>
          </w:tcPr>
          <w:p w14:paraId="71B25314" w14:textId="2F91CD2B" w:rsidR="009668A3" w:rsidRPr="006A5823" w:rsidRDefault="009668A3" w:rsidP="009668A3">
            <w:pPr>
              <w:pStyle w:val="EYTableNormal"/>
              <w:rPr>
                <w:szCs w:val="18"/>
                <w:lang w:val="lv-LV"/>
              </w:rPr>
            </w:pPr>
            <w:r w:rsidRPr="006A5823">
              <w:rPr>
                <w:szCs w:val="18"/>
                <w:lang w:val="lv-LV"/>
              </w:rPr>
              <w:t>EY</w:t>
            </w:r>
          </w:p>
        </w:tc>
        <w:tc>
          <w:tcPr>
            <w:tcW w:w="1134" w:type="dxa"/>
          </w:tcPr>
          <w:p w14:paraId="612A2604" w14:textId="41CC9378" w:rsidR="009668A3" w:rsidRPr="006A5823" w:rsidRDefault="009668A3" w:rsidP="009668A3">
            <w:pPr>
              <w:pStyle w:val="EYTableNormal"/>
              <w:rPr>
                <w:szCs w:val="18"/>
                <w:lang w:val="lv-LV"/>
              </w:rPr>
            </w:pPr>
            <w:r w:rsidRPr="006A5823">
              <w:rPr>
                <w:szCs w:val="18"/>
                <w:lang w:val="lv-LV"/>
              </w:rPr>
              <w:t>Pastāvīgi</w:t>
            </w:r>
          </w:p>
        </w:tc>
        <w:tc>
          <w:tcPr>
            <w:tcW w:w="4648" w:type="dxa"/>
          </w:tcPr>
          <w:p w14:paraId="687CA773" w14:textId="0F42D6C6" w:rsidR="00FA6613" w:rsidRPr="006A5823" w:rsidRDefault="00FA6613" w:rsidP="00FA6613">
            <w:pPr>
              <w:pStyle w:val="EYTableNormal"/>
              <w:rPr>
                <w:szCs w:val="18"/>
                <w:lang w:val="lv-LV"/>
              </w:rPr>
            </w:pPr>
            <w:r w:rsidRPr="006A5823">
              <w:rPr>
                <w:szCs w:val="18"/>
                <w:lang w:val="lv-LV"/>
              </w:rPr>
              <w:t xml:space="preserve">Projekta </w:t>
            </w:r>
            <w:r w:rsidR="00725216">
              <w:rPr>
                <w:szCs w:val="18"/>
                <w:lang w:val="lv-LV"/>
              </w:rPr>
              <w:t>DU</w:t>
            </w:r>
            <w:r w:rsidRPr="006A5823">
              <w:rPr>
                <w:szCs w:val="18"/>
                <w:lang w:val="lv-LV"/>
              </w:rPr>
              <w:t xml:space="preserve"> ievērošana.</w:t>
            </w:r>
          </w:p>
          <w:p w14:paraId="5972449E" w14:textId="1130E51C" w:rsidR="009668A3" w:rsidRPr="006A5823" w:rsidRDefault="00FA6613" w:rsidP="00FA6613">
            <w:pPr>
              <w:pStyle w:val="EYTableNormal"/>
              <w:rPr>
                <w:szCs w:val="18"/>
                <w:lang w:val="lv-LV"/>
              </w:rPr>
            </w:pPr>
            <w:r w:rsidRPr="006A5823">
              <w:rPr>
                <w:szCs w:val="18"/>
                <w:lang w:val="lv-LV"/>
              </w:rPr>
              <w:t>Savlaicīga saziņa par projekta pasākumu praktiskajiem pasākumiem.</w:t>
            </w:r>
          </w:p>
        </w:tc>
        <w:tc>
          <w:tcPr>
            <w:tcW w:w="1172" w:type="dxa"/>
          </w:tcPr>
          <w:p w14:paraId="0FBF42A9" w14:textId="0F14D6EC" w:rsidR="009668A3" w:rsidRPr="006A5823" w:rsidRDefault="009668A3" w:rsidP="009668A3">
            <w:pPr>
              <w:pStyle w:val="EYTableNormal"/>
              <w:rPr>
                <w:szCs w:val="18"/>
                <w:lang w:val="lv-LV"/>
              </w:rPr>
            </w:pPr>
            <w:r w:rsidRPr="006A5823">
              <w:rPr>
                <w:szCs w:val="18"/>
                <w:lang w:val="lv-LV"/>
              </w:rPr>
              <w:t>Zems</w:t>
            </w:r>
          </w:p>
        </w:tc>
        <w:tc>
          <w:tcPr>
            <w:tcW w:w="1221" w:type="dxa"/>
          </w:tcPr>
          <w:p w14:paraId="0C0BA2E5" w14:textId="33DDF204" w:rsidR="009668A3" w:rsidRPr="006A5823" w:rsidRDefault="009668A3" w:rsidP="009668A3">
            <w:pPr>
              <w:pStyle w:val="EYTableNormal"/>
              <w:rPr>
                <w:szCs w:val="18"/>
                <w:lang w:val="lv-LV"/>
              </w:rPr>
            </w:pPr>
            <w:r w:rsidRPr="006A5823">
              <w:rPr>
                <w:szCs w:val="18"/>
                <w:lang w:val="lv-LV"/>
              </w:rPr>
              <w:t xml:space="preserve"> Zems</w:t>
            </w:r>
          </w:p>
        </w:tc>
      </w:tr>
      <w:tr w:rsidR="009668A3" w:rsidRPr="00D95103" w14:paraId="7F0D68FC" w14:textId="68308EAE" w:rsidTr="006A5823">
        <w:tc>
          <w:tcPr>
            <w:tcW w:w="562" w:type="dxa"/>
          </w:tcPr>
          <w:p w14:paraId="44E976AB" w14:textId="5B8F97C5" w:rsidR="009668A3" w:rsidRPr="006A5823" w:rsidRDefault="009668A3" w:rsidP="009668A3">
            <w:pPr>
              <w:pStyle w:val="EYTableNormal"/>
              <w:rPr>
                <w:szCs w:val="18"/>
                <w:lang w:val="lv-LV"/>
              </w:rPr>
            </w:pPr>
            <w:r w:rsidRPr="006A5823">
              <w:rPr>
                <w:szCs w:val="18"/>
                <w:lang w:val="lv-LV"/>
              </w:rPr>
              <w:t>17</w:t>
            </w:r>
          </w:p>
        </w:tc>
        <w:tc>
          <w:tcPr>
            <w:tcW w:w="4111" w:type="dxa"/>
          </w:tcPr>
          <w:p w14:paraId="4B7A53C4" w14:textId="1CF9601C" w:rsidR="009668A3" w:rsidRPr="006A5823" w:rsidRDefault="00655CCB" w:rsidP="009668A3">
            <w:pPr>
              <w:pStyle w:val="EYTableNormal"/>
              <w:rPr>
                <w:szCs w:val="18"/>
                <w:lang w:val="lv-LV"/>
              </w:rPr>
            </w:pPr>
            <w:r w:rsidRPr="006A5823">
              <w:rPr>
                <w:szCs w:val="18"/>
                <w:lang w:val="lv-LV"/>
              </w:rPr>
              <w:t xml:space="preserve">Valsts iestāžu un līgumslēdzēja nesaskaņotas cerības attiecībā uz </w:t>
            </w:r>
            <w:r w:rsidR="007403E4" w:rsidRPr="006A5823">
              <w:rPr>
                <w:szCs w:val="18"/>
                <w:lang w:val="lv-LV"/>
              </w:rPr>
              <w:t>nodevumu</w:t>
            </w:r>
            <w:r w:rsidRPr="006A5823">
              <w:rPr>
                <w:szCs w:val="18"/>
                <w:lang w:val="lv-LV"/>
              </w:rPr>
              <w:t xml:space="preserve"> rezultātu saturu.</w:t>
            </w:r>
          </w:p>
        </w:tc>
        <w:tc>
          <w:tcPr>
            <w:tcW w:w="1134" w:type="dxa"/>
          </w:tcPr>
          <w:p w14:paraId="2EEC5148" w14:textId="01F51616" w:rsidR="009668A3" w:rsidRPr="006A5823" w:rsidRDefault="009668A3" w:rsidP="009668A3">
            <w:pPr>
              <w:pStyle w:val="EYTableNormal"/>
              <w:rPr>
                <w:szCs w:val="18"/>
                <w:lang w:val="lv-LV"/>
              </w:rPr>
            </w:pPr>
            <w:r w:rsidRPr="006A5823">
              <w:rPr>
                <w:szCs w:val="18"/>
                <w:lang w:val="lv-LV"/>
              </w:rPr>
              <w:t>EY</w:t>
            </w:r>
          </w:p>
        </w:tc>
        <w:tc>
          <w:tcPr>
            <w:tcW w:w="1134" w:type="dxa"/>
          </w:tcPr>
          <w:p w14:paraId="3AF71125" w14:textId="69BBCCFC" w:rsidR="009668A3" w:rsidRPr="006A5823" w:rsidRDefault="009668A3" w:rsidP="009668A3">
            <w:pPr>
              <w:pStyle w:val="EYTableNormal"/>
              <w:rPr>
                <w:szCs w:val="18"/>
                <w:lang w:val="lv-LV"/>
              </w:rPr>
            </w:pPr>
            <w:r w:rsidRPr="006A5823">
              <w:rPr>
                <w:szCs w:val="18"/>
                <w:lang w:val="lv-LV"/>
              </w:rPr>
              <w:t>Pastāvīgi</w:t>
            </w:r>
          </w:p>
        </w:tc>
        <w:tc>
          <w:tcPr>
            <w:tcW w:w="4648" w:type="dxa"/>
          </w:tcPr>
          <w:p w14:paraId="3359980D" w14:textId="57BC38FF" w:rsidR="009668A3" w:rsidRPr="006A5823" w:rsidRDefault="00C21499" w:rsidP="00C21499">
            <w:pPr>
              <w:pStyle w:val="EYTableNormal"/>
              <w:rPr>
                <w:szCs w:val="18"/>
                <w:lang w:val="lv-LV"/>
              </w:rPr>
            </w:pPr>
            <w:r w:rsidRPr="006A5823">
              <w:rPr>
                <w:szCs w:val="18"/>
                <w:lang w:val="lv-LV"/>
              </w:rPr>
              <w:t xml:space="preserve">Rezultātu struktūra un metodoloģija tiks saskaņota ar Reformu ĢD un valsts iestādēm projekta </w:t>
            </w:r>
            <w:proofErr w:type="spellStart"/>
            <w:r w:rsidRPr="006A5823">
              <w:rPr>
                <w:szCs w:val="18"/>
                <w:lang w:val="lv-LV"/>
              </w:rPr>
              <w:t>ievadsanāksmes</w:t>
            </w:r>
            <w:proofErr w:type="spellEnd"/>
            <w:r w:rsidRPr="006A5823">
              <w:rPr>
                <w:szCs w:val="18"/>
                <w:lang w:val="lv-LV"/>
              </w:rPr>
              <w:t xml:space="preserve"> laikā, un tiks organizētas regulāras sanāksmes, lai validētu izvēlēto pieeju.</w:t>
            </w:r>
          </w:p>
        </w:tc>
        <w:tc>
          <w:tcPr>
            <w:tcW w:w="1172" w:type="dxa"/>
          </w:tcPr>
          <w:p w14:paraId="0F2AFBE0" w14:textId="69BB75CD" w:rsidR="009668A3" w:rsidRPr="006A5823" w:rsidRDefault="009668A3" w:rsidP="009668A3">
            <w:pPr>
              <w:pStyle w:val="EYTableNormal"/>
              <w:rPr>
                <w:szCs w:val="18"/>
                <w:lang w:val="lv-LV"/>
              </w:rPr>
            </w:pPr>
            <w:r w:rsidRPr="006A5823">
              <w:rPr>
                <w:szCs w:val="18"/>
                <w:lang w:val="lv-LV"/>
              </w:rPr>
              <w:t>Zems</w:t>
            </w:r>
          </w:p>
        </w:tc>
        <w:tc>
          <w:tcPr>
            <w:tcW w:w="1221" w:type="dxa"/>
          </w:tcPr>
          <w:p w14:paraId="29DE9BEE" w14:textId="05EF7D06" w:rsidR="009668A3" w:rsidRPr="006A5823" w:rsidRDefault="009668A3" w:rsidP="009668A3">
            <w:pPr>
              <w:pStyle w:val="EYTableNormal"/>
              <w:rPr>
                <w:szCs w:val="18"/>
                <w:lang w:val="lv-LV"/>
              </w:rPr>
            </w:pPr>
            <w:r w:rsidRPr="006A5823">
              <w:rPr>
                <w:szCs w:val="18"/>
                <w:lang w:val="lv-LV"/>
              </w:rPr>
              <w:t xml:space="preserve"> Zems</w:t>
            </w:r>
          </w:p>
        </w:tc>
      </w:tr>
      <w:tr w:rsidR="009668A3" w:rsidRPr="00D95103" w14:paraId="2EF8C90E" w14:textId="6496F62C" w:rsidTr="006A5823">
        <w:tc>
          <w:tcPr>
            <w:tcW w:w="562" w:type="dxa"/>
          </w:tcPr>
          <w:p w14:paraId="056CB4EC" w14:textId="51F62369" w:rsidR="009668A3" w:rsidRPr="006A5823" w:rsidRDefault="009668A3" w:rsidP="009668A3">
            <w:pPr>
              <w:pStyle w:val="EYTableNormal"/>
              <w:rPr>
                <w:szCs w:val="18"/>
                <w:lang w:val="lv-LV"/>
              </w:rPr>
            </w:pPr>
            <w:r w:rsidRPr="006A5823">
              <w:rPr>
                <w:szCs w:val="18"/>
                <w:lang w:val="lv-LV"/>
              </w:rPr>
              <w:lastRenderedPageBreak/>
              <w:t>18</w:t>
            </w:r>
          </w:p>
        </w:tc>
        <w:tc>
          <w:tcPr>
            <w:tcW w:w="4111" w:type="dxa"/>
          </w:tcPr>
          <w:p w14:paraId="36656840" w14:textId="68EA7867" w:rsidR="009668A3" w:rsidRPr="006A5823" w:rsidRDefault="009668A3" w:rsidP="009668A3">
            <w:pPr>
              <w:pStyle w:val="EYTableNormal"/>
              <w:rPr>
                <w:szCs w:val="18"/>
                <w:lang w:val="lv-LV"/>
              </w:rPr>
            </w:pPr>
            <w:r w:rsidRPr="006A5823">
              <w:rPr>
                <w:szCs w:val="18"/>
                <w:lang w:val="lv-LV"/>
              </w:rPr>
              <w:t>Galvenais eksperts negaidīti atstāj komandu</w:t>
            </w:r>
          </w:p>
        </w:tc>
        <w:tc>
          <w:tcPr>
            <w:tcW w:w="1134" w:type="dxa"/>
          </w:tcPr>
          <w:p w14:paraId="6B5D20A9" w14:textId="29535144" w:rsidR="009668A3" w:rsidRPr="006A5823" w:rsidRDefault="009668A3" w:rsidP="009668A3">
            <w:pPr>
              <w:pStyle w:val="EYTableNormal"/>
              <w:rPr>
                <w:szCs w:val="18"/>
                <w:lang w:val="lv-LV"/>
              </w:rPr>
            </w:pPr>
            <w:r w:rsidRPr="006A5823">
              <w:rPr>
                <w:szCs w:val="18"/>
                <w:lang w:val="lv-LV"/>
              </w:rPr>
              <w:t>EY</w:t>
            </w:r>
          </w:p>
        </w:tc>
        <w:tc>
          <w:tcPr>
            <w:tcW w:w="1134" w:type="dxa"/>
          </w:tcPr>
          <w:p w14:paraId="6EBAE32F" w14:textId="78BE6D71" w:rsidR="009668A3" w:rsidRPr="006A5823" w:rsidRDefault="009668A3" w:rsidP="009668A3">
            <w:pPr>
              <w:pStyle w:val="EYTableNormal"/>
              <w:rPr>
                <w:szCs w:val="18"/>
                <w:lang w:val="lv-LV"/>
              </w:rPr>
            </w:pPr>
            <w:r w:rsidRPr="006A5823">
              <w:rPr>
                <w:szCs w:val="18"/>
                <w:lang w:val="lv-LV"/>
              </w:rPr>
              <w:t>Pastāvīgi</w:t>
            </w:r>
          </w:p>
        </w:tc>
        <w:tc>
          <w:tcPr>
            <w:tcW w:w="4648" w:type="dxa"/>
          </w:tcPr>
          <w:p w14:paraId="12AA8294" w14:textId="19AA2568" w:rsidR="009668A3" w:rsidRPr="006A5823" w:rsidRDefault="009668A3" w:rsidP="009668A3">
            <w:pPr>
              <w:pStyle w:val="EYTableNormal"/>
              <w:rPr>
                <w:szCs w:val="18"/>
                <w:lang w:val="lv-LV"/>
              </w:rPr>
            </w:pPr>
            <w:r w:rsidRPr="006A5823">
              <w:rPr>
                <w:szCs w:val="18"/>
                <w:lang w:val="lv-LV"/>
              </w:rPr>
              <w:t xml:space="preserve">EY ir globāla </w:t>
            </w:r>
            <w:r w:rsidR="0069041B">
              <w:rPr>
                <w:szCs w:val="18"/>
                <w:lang w:val="lv-LV"/>
              </w:rPr>
              <w:t>korporācija</w:t>
            </w:r>
            <w:r w:rsidRPr="006A5823">
              <w:rPr>
                <w:szCs w:val="18"/>
                <w:lang w:val="lv-LV"/>
              </w:rPr>
              <w:t xml:space="preserve"> ar piekļuvi plašam transporta nozares ekspertu lokam, kas ļauj pieprasīt ekspertu palīdzību atbilstoši projekta vajadzībām. Lielākajai daļai komandas locekļu ir kompetence, kas attiecas arī uz citām Projekta jomām, un vajadzības gadījumā viņi var sniegt atbalstu.</w:t>
            </w:r>
          </w:p>
        </w:tc>
        <w:tc>
          <w:tcPr>
            <w:tcW w:w="1172" w:type="dxa"/>
          </w:tcPr>
          <w:p w14:paraId="32602F06" w14:textId="28698138" w:rsidR="009668A3" w:rsidRPr="006A5823" w:rsidRDefault="009668A3" w:rsidP="009668A3">
            <w:pPr>
              <w:pStyle w:val="EYTableNormal"/>
              <w:rPr>
                <w:szCs w:val="18"/>
                <w:lang w:val="lv-LV"/>
              </w:rPr>
            </w:pPr>
            <w:r w:rsidRPr="006A5823">
              <w:rPr>
                <w:szCs w:val="18"/>
                <w:lang w:val="lv-LV"/>
              </w:rPr>
              <w:t>Zems</w:t>
            </w:r>
          </w:p>
        </w:tc>
        <w:tc>
          <w:tcPr>
            <w:tcW w:w="1221" w:type="dxa"/>
          </w:tcPr>
          <w:p w14:paraId="0E6ED5D2" w14:textId="52423C35" w:rsidR="009668A3" w:rsidRPr="006A5823" w:rsidRDefault="009668A3" w:rsidP="009668A3">
            <w:pPr>
              <w:pStyle w:val="EYTableNormal"/>
              <w:rPr>
                <w:szCs w:val="18"/>
                <w:lang w:val="lv-LV"/>
              </w:rPr>
            </w:pPr>
            <w:r w:rsidRPr="006A5823">
              <w:rPr>
                <w:szCs w:val="18"/>
                <w:lang w:val="lv-LV"/>
              </w:rPr>
              <w:t xml:space="preserve"> Zems</w:t>
            </w:r>
          </w:p>
        </w:tc>
      </w:tr>
      <w:tr w:rsidR="009668A3" w:rsidRPr="00D95103" w14:paraId="4E5E43E0" w14:textId="77777777" w:rsidTr="006A5823">
        <w:tc>
          <w:tcPr>
            <w:tcW w:w="562" w:type="dxa"/>
          </w:tcPr>
          <w:p w14:paraId="14084251" w14:textId="2E3181AE" w:rsidR="009668A3" w:rsidRPr="00D95103" w:rsidRDefault="009668A3" w:rsidP="009668A3">
            <w:pPr>
              <w:pStyle w:val="EYTableNormal"/>
              <w:rPr>
                <w:lang w:val="lv-LV"/>
              </w:rPr>
            </w:pPr>
            <w:r w:rsidRPr="00D95103">
              <w:rPr>
                <w:lang w:val="lv-LV"/>
              </w:rPr>
              <w:t>19</w:t>
            </w:r>
          </w:p>
        </w:tc>
        <w:tc>
          <w:tcPr>
            <w:tcW w:w="4111" w:type="dxa"/>
          </w:tcPr>
          <w:p w14:paraId="1BE4E2E3" w14:textId="12D10325" w:rsidR="009668A3" w:rsidRPr="00D95103" w:rsidRDefault="009668A3" w:rsidP="009668A3">
            <w:pPr>
              <w:pStyle w:val="EYTableNormal"/>
              <w:rPr>
                <w:lang w:val="lv-LV"/>
              </w:rPr>
            </w:pPr>
            <w:r w:rsidRPr="00D95103">
              <w:rPr>
                <w:lang w:val="lv-LV"/>
              </w:rPr>
              <w:t xml:space="preserve">Būtiska ceļu satiksmes drošības pasākumu redzējuma neatbilstība starp </w:t>
            </w:r>
            <w:proofErr w:type="spellStart"/>
            <w:r w:rsidR="000100D2">
              <w:rPr>
                <w:lang w:val="lv-LV"/>
              </w:rPr>
              <w:t>maz</w:t>
            </w:r>
            <w:r w:rsidRPr="00D95103">
              <w:rPr>
                <w:lang w:val="lv-LV"/>
              </w:rPr>
              <w:t>aizsargātajiem</w:t>
            </w:r>
            <w:proofErr w:type="spellEnd"/>
            <w:r w:rsidRPr="00D95103">
              <w:rPr>
                <w:lang w:val="lv-LV"/>
              </w:rPr>
              <w:t xml:space="preserve"> satiksmes dalībniekiem un politikas veidotājiem</w:t>
            </w:r>
          </w:p>
        </w:tc>
        <w:tc>
          <w:tcPr>
            <w:tcW w:w="1134" w:type="dxa"/>
          </w:tcPr>
          <w:p w14:paraId="36E0E08D" w14:textId="1C0BF8DD" w:rsidR="009668A3" w:rsidRPr="00D95103" w:rsidRDefault="00D614DB" w:rsidP="009668A3">
            <w:pPr>
              <w:pStyle w:val="EYTableNormal"/>
              <w:rPr>
                <w:lang w:val="lv-LV"/>
              </w:rPr>
            </w:pPr>
            <w:r w:rsidRPr="00D95103">
              <w:rPr>
                <w:lang w:val="lv-LV"/>
              </w:rPr>
              <w:t>SM/</w:t>
            </w:r>
            <w:r w:rsidR="009668A3" w:rsidRPr="00D95103">
              <w:rPr>
                <w:lang w:val="lv-LV"/>
              </w:rPr>
              <w:t>EY</w:t>
            </w:r>
          </w:p>
        </w:tc>
        <w:tc>
          <w:tcPr>
            <w:tcW w:w="1134" w:type="dxa"/>
          </w:tcPr>
          <w:p w14:paraId="6C136300" w14:textId="3C7986AE" w:rsidR="009668A3" w:rsidRPr="00D95103" w:rsidRDefault="009668A3" w:rsidP="009668A3">
            <w:pPr>
              <w:pStyle w:val="EYTableNormal"/>
              <w:rPr>
                <w:lang w:val="lv-LV"/>
              </w:rPr>
            </w:pPr>
            <w:r w:rsidRPr="00D95103">
              <w:rPr>
                <w:lang w:val="lv-LV"/>
              </w:rPr>
              <w:t>Pastāvīgi</w:t>
            </w:r>
          </w:p>
        </w:tc>
        <w:tc>
          <w:tcPr>
            <w:tcW w:w="4648" w:type="dxa"/>
          </w:tcPr>
          <w:p w14:paraId="19B639E8" w14:textId="33FB8287" w:rsidR="009668A3" w:rsidRPr="00D95103" w:rsidRDefault="009668A3" w:rsidP="009668A3">
            <w:pPr>
              <w:pStyle w:val="EYTableNormal"/>
              <w:rPr>
                <w:lang w:val="lv-LV"/>
              </w:rPr>
            </w:pPr>
            <w:r w:rsidRPr="00D95103">
              <w:rPr>
                <w:lang w:val="lv-LV"/>
              </w:rPr>
              <w:t>Piedāvā piemērus par ceļu satiksmes drošības pasākumiem, kas dažādās valstīs pieņemti, lai risinātu vietējās ceļu satiksmes drošības problēmas.</w:t>
            </w:r>
          </w:p>
          <w:p w14:paraId="46DDB8C7" w14:textId="081C7B92" w:rsidR="009668A3" w:rsidRPr="00D95103" w:rsidRDefault="009668A3" w:rsidP="009668A3">
            <w:pPr>
              <w:pStyle w:val="EYTableNormal"/>
              <w:rPr>
                <w:lang w:val="lv-LV"/>
              </w:rPr>
            </w:pPr>
            <w:r w:rsidRPr="00D95103">
              <w:rPr>
                <w:lang w:val="lv-LV"/>
              </w:rPr>
              <w:t xml:space="preserve">Nodrošināt izglītojošu palīdzību no mūsu komandas ceļu satiksmes drošības un </w:t>
            </w:r>
            <w:proofErr w:type="spellStart"/>
            <w:r w:rsidRPr="00D95103">
              <w:rPr>
                <w:lang w:val="lv-LV"/>
              </w:rPr>
              <w:t>mikromobilitātes</w:t>
            </w:r>
            <w:proofErr w:type="spellEnd"/>
            <w:r w:rsidRPr="00D95103">
              <w:rPr>
                <w:lang w:val="lv-LV"/>
              </w:rPr>
              <w:t xml:space="preserve"> ekspertiem, lai ieinteresētajām personām sniegtu būtiskas zināšanas.</w:t>
            </w:r>
          </w:p>
          <w:p w14:paraId="3EC9F8C7" w14:textId="43067F09" w:rsidR="009668A3" w:rsidRPr="00D95103" w:rsidRDefault="009668A3" w:rsidP="009668A3">
            <w:pPr>
              <w:pStyle w:val="EYTableNormal"/>
              <w:rPr>
                <w:lang w:val="lv-LV"/>
              </w:rPr>
            </w:pPr>
            <w:r w:rsidRPr="00D95103">
              <w:rPr>
                <w:lang w:val="lv-LV"/>
              </w:rPr>
              <w:t>Aktīvi iesaistīt galvenās ieinteresētās puses trūkumu analīzē un ieteikumu izstrādē.</w:t>
            </w:r>
          </w:p>
        </w:tc>
        <w:tc>
          <w:tcPr>
            <w:tcW w:w="1172" w:type="dxa"/>
          </w:tcPr>
          <w:p w14:paraId="6559B4D8" w14:textId="1473A5D1" w:rsidR="009668A3" w:rsidRPr="00D95103" w:rsidRDefault="009668A3" w:rsidP="009668A3">
            <w:pPr>
              <w:pStyle w:val="EYTableNormal"/>
              <w:rPr>
                <w:lang w:val="lv-LV"/>
              </w:rPr>
            </w:pPr>
            <w:r w:rsidRPr="00D95103">
              <w:rPr>
                <w:lang w:val="lv-LV"/>
              </w:rPr>
              <w:t>Augsts</w:t>
            </w:r>
          </w:p>
        </w:tc>
        <w:tc>
          <w:tcPr>
            <w:tcW w:w="1221" w:type="dxa"/>
          </w:tcPr>
          <w:p w14:paraId="3D7BB868" w14:textId="2B41F842" w:rsidR="009668A3" w:rsidRPr="00D95103" w:rsidRDefault="009668A3" w:rsidP="009668A3">
            <w:pPr>
              <w:pStyle w:val="EYTableNormal"/>
              <w:rPr>
                <w:lang w:val="lv-LV"/>
              </w:rPr>
            </w:pPr>
            <w:r w:rsidRPr="00D95103">
              <w:rPr>
                <w:lang w:val="lv-LV"/>
              </w:rPr>
              <w:t>Augsts</w:t>
            </w:r>
          </w:p>
        </w:tc>
      </w:tr>
    </w:tbl>
    <w:p w14:paraId="6A740BF1" w14:textId="77777777" w:rsidR="00F75EBB" w:rsidRPr="00D95103" w:rsidRDefault="00F75EBB" w:rsidP="00E219FD">
      <w:pPr>
        <w:spacing w:before="120" w:line="240" w:lineRule="auto"/>
        <w:rPr>
          <w:lang w:val="lv-LV"/>
        </w:rPr>
      </w:pPr>
      <w:r w:rsidRPr="00D95103">
        <w:rPr>
          <w:lang w:val="lv-LV"/>
        </w:rPr>
        <w:br w:type="page"/>
      </w:r>
    </w:p>
    <w:bookmarkEnd w:id="56"/>
    <w:p w14:paraId="660F3E50" w14:textId="77777777" w:rsidR="00CC5EAC" w:rsidRPr="00D95103" w:rsidRDefault="00CC5EAC" w:rsidP="000D45B7">
      <w:pPr>
        <w:pStyle w:val="Style1"/>
        <w:numPr>
          <w:ilvl w:val="0"/>
          <w:numId w:val="0"/>
        </w:numPr>
        <w:spacing w:before="120" w:after="0"/>
        <w:rPr>
          <w:lang w:val="lv-LV"/>
        </w:rPr>
        <w:sectPr w:rsidR="00CC5EAC" w:rsidRPr="00D95103" w:rsidSect="00CC5EAC">
          <w:pgSz w:w="16834" w:h="11909" w:orient="landscape" w:code="9"/>
          <w:pgMar w:top="1440" w:right="1440" w:bottom="1440" w:left="1440" w:header="720" w:footer="720" w:gutter="0"/>
          <w:cols w:space="720"/>
          <w:docGrid w:linePitch="360"/>
        </w:sectPr>
      </w:pPr>
    </w:p>
    <w:p w14:paraId="71CA5D9C" w14:textId="77777777" w:rsidR="00601AF2" w:rsidRDefault="7D111498" w:rsidP="00FB2729">
      <w:pPr>
        <w:pStyle w:val="Style1"/>
        <w:spacing w:before="120" w:after="0"/>
        <w:rPr>
          <w:lang w:val="lv-LV"/>
        </w:rPr>
      </w:pPr>
      <w:bookmarkStart w:id="59" w:name="_Toc181266332"/>
      <w:r w:rsidRPr="00D95103">
        <w:rPr>
          <w:lang w:val="lv-LV"/>
        </w:rPr>
        <w:lastRenderedPageBreak/>
        <w:t>Pielikums</w:t>
      </w:r>
      <w:bookmarkEnd w:id="59"/>
    </w:p>
    <w:p w14:paraId="0DDB8238" w14:textId="0B69733D" w:rsidR="00FB35AA" w:rsidRPr="00D95103" w:rsidRDefault="00B402B9" w:rsidP="00FB35AA">
      <w:pPr>
        <w:pStyle w:val="Style2"/>
        <w:spacing w:after="0"/>
        <w:rPr>
          <w:rFonts w:eastAsia="Arial"/>
          <w:lang w:val="lv-LV"/>
        </w:rPr>
      </w:pPr>
      <w:bookmarkStart w:id="60" w:name="_Toc181266333"/>
      <w:r w:rsidRPr="00D95103">
        <w:rPr>
          <w:lang w:val="lv-LV"/>
        </w:rPr>
        <w:t xml:space="preserve">Pielikums A. </w:t>
      </w:r>
      <w:proofErr w:type="spellStart"/>
      <w:r w:rsidR="00FB35AA">
        <w:rPr>
          <w:lang w:val="lv-LV"/>
        </w:rPr>
        <w:t>Ievadsanāksmes</w:t>
      </w:r>
      <w:proofErr w:type="spellEnd"/>
      <w:r w:rsidR="00FB35AA">
        <w:rPr>
          <w:lang w:val="lv-LV"/>
        </w:rPr>
        <w:t xml:space="preserve"> protokols</w:t>
      </w:r>
      <w:bookmarkEnd w:id="60"/>
    </w:p>
    <w:p w14:paraId="7E3173B4" w14:textId="77777777" w:rsidR="00615B5D" w:rsidRPr="00D95103" w:rsidRDefault="00615B5D" w:rsidP="00615B5D">
      <w:pPr>
        <w:pStyle w:val="EYNormal"/>
        <w:numPr>
          <w:ilvl w:val="0"/>
          <w:numId w:val="32"/>
        </w:numPr>
        <w:spacing w:before="120"/>
        <w:ind w:left="360"/>
        <w:rPr>
          <w:lang w:val="lv-LV"/>
        </w:rPr>
      </w:pPr>
      <w:r w:rsidRPr="00D95103">
        <w:rPr>
          <w:lang w:val="lv-LV"/>
        </w:rPr>
        <w:t>Ievads (14:33 - 14:36)</w:t>
      </w:r>
    </w:p>
    <w:p w14:paraId="4A30BD4C" w14:textId="77777777" w:rsidR="00615B5D" w:rsidRPr="00D95103" w:rsidRDefault="00615B5D" w:rsidP="00615B5D">
      <w:pPr>
        <w:pStyle w:val="EYNormal"/>
        <w:spacing w:before="120"/>
        <w:ind w:left="717"/>
        <w:rPr>
          <w:lang w:val="lv-LV"/>
        </w:rPr>
      </w:pPr>
      <w:r w:rsidRPr="00D95103">
        <w:rPr>
          <w:lang w:val="lv-LV"/>
        </w:rPr>
        <w:t>Guntars Krols tikšanos iesāka ar ievadvārdiem, paužot atzinību un uzsverot projekta nozīmīgumu.</w:t>
      </w:r>
    </w:p>
    <w:p w14:paraId="4ADADEA8" w14:textId="77777777" w:rsidR="00615B5D" w:rsidRPr="00D95103" w:rsidRDefault="00615B5D" w:rsidP="00615B5D">
      <w:pPr>
        <w:pStyle w:val="EYNormal"/>
        <w:spacing w:before="120"/>
        <w:ind w:left="717"/>
        <w:rPr>
          <w:lang w:val="lv-LV"/>
        </w:rPr>
      </w:pPr>
      <w:r w:rsidRPr="00D95103">
        <w:rPr>
          <w:lang w:val="lv-LV"/>
        </w:rPr>
        <w:t>Tika iepazīstināti EY komandas locekļi.</w:t>
      </w:r>
    </w:p>
    <w:p w14:paraId="499CA8E6" w14:textId="77777777" w:rsidR="00615B5D" w:rsidRPr="00D95103" w:rsidRDefault="00615B5D" w:rsidP="00615B5D">
      <w:pPr>
        <w:pStyle w:val="EYNormal"/>
        <w:numPr>
          <w:ilvl w:val="0"/>
          <w:numId w:val="32"/>
        </w:numPr>
        <w:spacing w:before="120"/>
        <w:ind w:left="360"/>
        <w:rPr>
          <w:lang w:val="lv-LV"/>
        </w:rPr>
      </w:pPr>
      <w:r w:rsidRPr="00D95103">
        <w:rPr>
          <w:lang w:val="lv-LV"/>
        </w:rPr>
        <w:t>Dalībnieki un darba kārtība (14:36 - 14:37)</w:t>
      </w:r>
    </w:p>
    <w:p w14:paraId="1A085F8A" w14:textId="77777777" w:rsidR="00615B5D" w:rsidRPr="00D95103" w:rsidRDefault="00615B5D" w:rsidP="00615B5D">
      <w:pPr>
        <w:pStyle w:val="EYNormal"/>
        <w:spacing w:before="120"/>
        <w:ind w:left="717"/>
        <w:rPr>
          <w:lang w:val="lv-LV"/>
        </w:rPr>
      </w:pPr>
      <w:proofErr w:type="spellStart"/>
      <w:r w:rsidRPr="00D95103">
        <w:rPr>
          <w:lang w:val="lv-LV"/>
        </w:rPr>
        <w:t>Edvard</w:t>
      </w:r>
      <w:proofErr w:type="spellEnd"/>
      <w:r w:rsidRPr="00D95103">
        <w:rPr>
          <w:lang w:val="lv-LV"/>
        </w:rPr>
        <w:t xml:space="preserve"> noskaidroja, kuri dalībnieki ir ieradušies no SM  puses.</w:t>
      </w:r>
    </w:p>
    <w:p w14:paraId="4E45FEC2" w14:textId="77777777" w:rsidR="00615B5D" w:rsidRPr="00D95103" w:rsidRDefault="00615B5D" w:rsidP="00615B5D">
      <w:pPr>
        <w:pStyle w:val="EYNormal"/>
        <w:spacing w:before="120"/>
        <w:ind w:left="717"/>
        <w:rPr>
          <w:lang w:val="lv-LV"/>
        </w:rPr>
      </w:pPr>
      <w:r w:rsidRPr="00D95103">
        <w:rPr>
          <w:lang w:val="lv-LV"/>
        </w:rPr>
        <w:t>Adrians Matisons iepazīstināja ar sanāksmes darba kārtību.</w:t>
      </w:r>
    </w:p>
    <w:p w14:paraId="6E4B3935" w14:textId="77777777" w:rsidR="00615B5D" w:rsidRPr="00D95103" w:rsidRDefault="00615B5D" w:rsidP="00615B5D">
      <w:pPr>
        <w:pStyle w:val="EYNormal"/>
        <w:numPr>
          <w:ilvl w:val="0"/>
          <w:numId w:val="32"/>
        </w:numPr>
        <w:spacing w:before="120"/>
        <w:ind w:left="360"/>
        <w:rPr>
          <w:lang w:val="lv-LV"/>
        </w:rPr>
      </w:pPr>
      <w:r w:rsidRPr="00D95103">
        <w:rPr>
          <w:lang w:val="lv-LV"/>
        </w:rPr>
        <w:t>Ietekme un rezultāti (14:38 - 14:45)</w:t>
      </w:r>
    </w:p>
    <w:p w14:paraId="56DE9333" w14:textId="77777777" w:rsidR="00615B5D" w:rsidRPr="00D95103" w:rsidRDefault="00615B5D" w:rsidP="00615B5D">
      <w:pPr>
        <w:pStyle w:val="EYNormal"/>
        <w:spacing w:before="120"/>
        <w:ind w:left="717"/>
        <w:rPr>
          <w:lang w:val="lv-LV"/>
        </w:rPr>
      </w:pPr>
      <w:proofErr w:type="spellStart"/>
      <w:r w:rsidRPr="00D95103">
        <w:rPr>
          <w:lang w:val="lv-LV"/>
        </w:rPr>
        <w:t>Edvard</w:t>
      </w:r>
      <w:proofErr w:type="spellEnd"/>
      <w:r w:rsidRPr="00D95103">
        <w:rPr>
          <w:lang w:val="lv-LV"/>
        </w:rPr>
        <w:t xml:space="preserve"> apsprieda ES interesi samazināt ceļu satiksmes negadījumos bojāgājušo skaitu.</w:t>
      </w:r>
    </w:p>
    <w:p w14:paraId="33C1E990" w14:textId="77777777" w:rsidR="00615B5D" w:rsidRPr="00D95103" w:rsidRDefault="00615B5D" w:rsidP="00615B5D">
      <w:pPr>
        <w:pStyle w:val="EYNormal"/>
        <w:spacing w:before="120"/>
        <w:ind w:left="717"/>
        <w:rPr>
          <w:lang w:val="lv-LV"/>
        </w:rPr>
      </w:pPr>
      <w:r w:rsidRPr="00D95103">
        <w:rPr>
          <w:lang w:val="lv-LV"/>
        </w:rPr>
        <w:t>Jānis Meirāns un Annija Novikova sniedza ieskatu Latvijas pašreizējā stāvoklī ES attiecībā uz ceļu satiksmes negadījumos bojāgājušajiem un cerībām uz pozitīvām pārmaiņām cilvēku uzvedībā.</w:t>
      </w:r>
    </w:p>
    <w:p w14:paraId="312A1194" w14:textId="77777777" w:rsidR="00615B5D" w:rsidRPr="00D95103" w:rsidRDefault="00615B5D" w:rsidP="00615B5D">
      <w:pPr>
        <w:pStyle w:val="EYNormal"/>
        <w:spacing w:before="120"/>
        <w:ind w:left="717"/>
        <w:rPr>
          <w:lang w:val="lv-LV"/>
        </w:rPr>
      </w:pPr>
      <w:r w:rsidRPr="00D95103">
        <w:rPr>
          <w:lang w:val="lv-LV"/>
        </w:rPr>
        <w:t>Diskusija par projekta komandu ar īsu katra eksperta iepazīstināšanu.</w:t>
      </w:r>
    </w:p>
    <w:p w14:paraId="35F1338E" w14:textId="77777777" w:rsidR="00615B5D" w:rsidRPr="00D95103" w:rsidRDefault="00615B5D" w:rsidP="00615B5D">
      <w:pPr>
        <w:pStyle w:val="EYNormal"/>
        <w:numPr>
          <w:ilvl w:val="0"/>
          <w:numId w:val="32"/>
        </w:numPr>
        <w:spacing w:before="120"/>
        <w:ind w:left="360"/>
        <w:rPr>
          <w:lang w:val="lv-LV"/>
        </w:rPr>
      </w:pPr>
      <w:r w:rsidRPr="00D95103">
        <w:rPr>
          <w:lang w:val="lv-LV"/>
        </w:rPr>
        <w:t>Projekta aktivitātes (14:45 - 15:10)</w:t>
      </w:r>
    </w:p>
    <w:p w14:paraId="0153B1CC" w14:textId="77777777" w:rsidR="00615B5D" w:rsidRPr="00D95103" w:rsidRDefault="00615B5D" w:rsidP="00615B5D">
      <w:pPr>
        <w:pStyle w:val="EYNormal"/>
        <w:spacing w:before="120"/>
        <w:ind w:left="717"/>
        <w:rPr>
          <w:lang w:val="lv-LV"/>
        </w:rPr>
      </w:pPr>
      <w:r w:rsidRPr="00D95103">
        <w:rPr>
          <w:lang w:val="lv-LV"/>
        </w:rPr>
        <w:t>Adrians Matisons un Oskars Leosks iepazīstināja ar projekta aktivitātēm.</w:t>
      </w:r>
    </w:p>
    <w:p w14:paraId="02D87F1C" w14:textId="77777777" w:rsidR="00615B5D" w:rsidRPr="00D95103" w:rsidRDefault="00615B5D" w:rsidP="00615B5D">
      <w:pPr>
        <w:pStyle w:val="EYNormal"/>
        <w:spacing w:before="120"/>
        <w:ind w:left="717"/>
        <w:rPr>
          <w:b/>
          <w:bCs/>
          <w:u w:val="single"/>
          <w:lang w:val="lv-LV"/>
        </w:rPr>
      </w:pPr>
      <w:r w:rsidRPr="00D95103">
        <w:rPr>
          <w:b/>
          <w:bCs/>
          <w:u w:val="single"/>
          <w:lang w:val="lv-LV"/>
        </w:rPr>
        <w:t>Apstiprināts: sākuma ziņojuma pārskatīšanas laika samazināšana no 30 dienām līdz 2 nedēļām.</w:t>
      </w:r>
    </w:p>
    <w:p w14:paraId="4690F7CA" w14:textId="77777777" w:rsidR="00615B5D" w:rsidRPr="00D95103" w:rsidRDefault="00615B5D" w:rsidP="00615B5D">
      <w:pPr>
        <w:pStyle w:val="EYNormal"/>
        <w:spacing w:before="120"/>
        <w:ind w:left="717"/>
        <w:rPr>
          <w:lang w:val="lv-LV"/>
        </w:rPr>
      </w:pPr>
      <w:r w:rsidRPr="00D95103">
        <w:rPr>
          <w:lang w:val="lv-LV"/>
        </w:rPr>
        <w:t>Komentāri un diskusijas par dažādām tēmām:</w:t>
      </w:r>
    </w:p>
    <w:p w14:paraId="427EE293" w14:textId="77777777" w:rsidR="00615B5D" w:rsidRPr="00D95103" w:rsidRDefault="00615B5D" w:rsidP="00615B5D">
      <w:pPr>
        <w:pStyle w:val="EYNormal"/>
        <w:numPr>
          <w:ilvl w:val="0"/>
          <w:numId w:val="45"/>
        </w:numPr>
        <w:spacing w:before="120"/>
        <w:rPr>
          <w:lang w:val="lv-LV"/>
        </w:rPr>
      </w:pPr>
      <w:r w:rsidRPr="00D95103">
        <w:rPr>
          <w:lang w:val="lv-LV"/>
        </w:rPr>
        <w:t>Annija Novikova uzsvēra, ka ir svarīgi pievērsties ietekmei uz cietušajiem un viņu ģimenēm.</w:t>
      </w:r>
    </w:p>
    <w:p w14:paraId="18C6F8FF" w14:textId="77777777" w:rsidR="00615B5D" w:rsidRPr="00D95103" w:rsidRDefault="00615B5D" w:rsidP="00615B5D">
      <w:pPr>
        <w:pStyle w:val="EYNormal"/>
        <w:numPr>
          <w:ilvl w:val="0"/>
          <w:numId w:val="45"/>
        </w:numPr>
        <w:spacing w:before="120"/>
        <w:rPr>
          <w:lang w:val="lv-LV"/>
        </w:rPr>
      </w:pPr>
      <w:r w:rsidRPr="00D95103">
        <w:rPr>
          <w:lang w:val="lv-LV"/>
        </w:rPr>
        <w:t xml:space="preserve">Jānis Meirāns uzsvēra nepieciešamību saprast, kā var pārbaudīt cietušos, iedziļinoties </w:t>
      </w:r>
      <w:proofErr w:type="spellStart"/>
      <w:r w:rsidRPr="00D95103">
        <w:rPr>
          <w:lang w:val="lv-LV"/>
        </w:rPr>
        <w:t>pēcavārijas</w:t>
      </w:r>
      <w:proofErr w:type="spellEnd"/>
      <w:r w:rsidRPr="00D95103">
        <w:rPr>
          <w:lang w:val="lv-LV"/>
        </w:rPr>
        <w:t xml:space="preserve"> stāstos un datos.</w:t>
      </w:r>
    </w:p>
    <w:p w14:paraId="244B0F14" w14:textId="77777777" w:rsidR="00615B5D" w:rsidRPr="00D95103" w:rsidRDefault="00615B5D" w:rsidP="00615B5D">
      <w:pPr>
        <w:pStyle w:val="EYNormal"/>
        <w:numPr>
          <w:ilvl w:val="0"/>
          <w:numId w:val="45"/>
        </w:numPr>
        <w:spacing w:before="120"/>
        <w:rPr>
          <w:lang w:val="lv-LV"/>
        </w:rPr>
      </w:pPr>
      <w:r w:rsidRPr="00D95103">
        <w:rPr>
          <w:lang w:val="lv-LV"/>
        </w:rPr>
        <w:t>Guntars Krols ieskicēja vēlamo datu sarakstu, lai uzlabotu negadījumu analīzi un novēršanu.</w:t>
      </w:r>
    </w:p>
    <w:p w14:paraId="6E8E2DD5" w14:textId="77777777" w:rsidR="00615B5D" w:rsidRPr="00D95103" w:rsidRDefault="00615B5D" w:rsidP="00615B5D">
      <w:pPr>
        <w:pStyle w:val="EYNormal"/>
        <w:numPr>
          <w:ilvl w:val="0"/>
          <w:numId w:val="45"/>
        </w:numPr>
        <w:spacing w:before="120"/>
        <w:rPr>
          <w:b/>
          <w:bCs/>
          <w:lang w:val="lv-LV"/>
        </w:rPr>
      </w:pPr>
      <w:proofErr w:type="spellStart"/>
      <w:r w:rsidRPr="00D95103">
        <w:rPr>
          <w:lang w:val="lv-LV"/>
        </w:rPr>
        <w:t>Edvard</w:t>
      </w:r>
      <w:proofErr w:type="spellEnd"/>
      <w:r w:rsidRPr="00D95103">
        <w:rPr>
          <w:lang w:val="lv-LV"/>
        </w:rPr>
        <w:t xml:space="preserve"> dalījās pārdomās par drošākas vides radīšanu, atstājot atklātu jautājumu: Vai mēs pārmērīgi regulējam? Kā mēs varam līdzsvarot drošības pasākumus?</w:t>
      </w:r>
    </w:p>
    <w:p w14:paraId="5F812DBA" w14:textId="77777777" w:rsidR="00615B5D" w:rsidRPr="00D95103" w:rsidRDefault="00615B5D" w:rsidP="00615B5D">
      <w:pPr>
        <w:pStyle w:val="EYNormal"/>
        <w:numPr>
          <w:ilvl w:val="0"/>
          <w:numId w:val="32"/>
        </w:numPr>
        <w:spacing w:before="120"/>
        <w:ind w:left="360"/>
        <w:rPr>
          <w:lang w:val="lv-LV"/>
        </w:rPr>
      </w:pPr>
      <w:r w:rsidRPr="00D95103">
        <w:rPr>
          <w:lang w:val="lv-LV"/>
        </w:rPr>
        <w:t>Koncentrējieties uz 4. rezultātu (15:15 - 15:26)</w:t>
      </w:r>
    </w:p>
    <w:p w14:paraId="79C42164" w14:textId="77777777" w:rsidR="00615B5D" w:rsidRPr="00D95103" w:rsidRDefault="00615B5D" w:rsidP="00615B5D">
      <w:pPr>
        <w:pStyle w:val="EYNormal"/>
        <w:spacing w:before="120"/>
        <w:ind w:left="717"/>
        <w:rPr>
          <w:lang w:val="lv-LV"/>
        </w:rPr>
      </w:pPr>
      <w:r w:rsidRPr="00D95103">
        <w:rPr>
          <w:lang w:val="lv-LV"/>
        </w:rPr>
        <w:t>Oskars Leosks sniedza ieskatu par ceturto nodevumu.</w:t>
      </w:r>
    </w:p>
    <w:p w14:paraId="7441FDF3" w14:textId="77777777" w:rsidR="00615B5D" w:rsidRPr="00D95103" w:rsidRDefault="00615B5D" w:rsidP="00615B5D">
      <w:pPr>
        <w:pStyle w:val="EYNormal"/>
        <w:spacing w:before="120"/>
        <w:ind w:left="717"/>
        <w:rPr>
          <w:lang w:val="lv-LV"/>
        </w:rPr>
      </w:pPr>
      <w:r w:rsidRPr="00D95103">
        <w:rPr>
          <w:lang w:val="lv-LV"/>
        </w:rPr>
        <w:t>Komentāri un diskusijas:</w:t>
      </w:r>
    </w:p>
    <w:p w14:paraId="22B8409A" w14:textId="77777777" w:rsidR="00615B5D" w:rsidRPr="00D95103" w:rsidRDefault="00615B5D" w:rsidP="00615B5D">
      <w:pPr>
        <w:pStyle w:val="EYNormal"/>
        <w:numPr>
          <w:ilvl w:val="0"/>
          <w:numId w:val="46"/>
        </w:numPr>
        <w:spacing w:before="120"/>
        <w:rPr>
          <w:lang w:val="lv-LV"/>
        </w:rPr>
      </w:pPr>
      <w:r w:rsidRPr="00D95103">
        <w:rPr>
          <w:lang w:val="lv-LV"/>
        </w:rPr>
        <w:t>Jānis Meirāns uzsvēra uz datiem balstītas pieejas ieviešanu metodoloģijā.</w:t>
      </w:r>
    </w:p>
    <w:p w14:paraId="11930806" w14:textId="77777777" w:rsidR="00615B5D" w:rsidRPr="00D95103" w:rsidRDefault="00615B5D" w:rsidP="00615B5D">
      <w:pPr>
        <w:pStyle w:val="EYNormal"/>
        <w:numPr>
          <w:ilvl w:val="0"/>
          <w:numId w:val="46"/>
        </w:numPr>
        <w:spacing w:before="120"/>
        <w:rPr>
          <w:lang w:val="lv-LV"/>
        </w:rPr>
      </w:pPr>
      <w:proofErr w:type="spellStart"/>
      <w:r w:rsidRPr="00D95103">
        <w:rPr>
          <w:lang w:val="lv-LV"/>
        </w:rPr>
        <w:t>Edvard</w:t>
      </w:r>
      <w:proofErr w:type="spellEnd"/>
      <w:r w:rsidRPr="00D95103">
        <w:rPr>
          <w:lang w:val="lv-LV"/>
        </w:rPr>
        <w:t xml:space="preserve"> atzīmēja, ka dažreiz negadījuma cēlonis var būt pašas neaizsargātās personas, nevis tikai upuri.</w:t>
      </w:r>
    </w:p>
    <w:p w14:paraId="50A78ADF" w14:textId="77777777" w:rsidR="00615B5D" w:rsidRPr="00D95103" w:rsidRDefault="00615B5D" w:rsidP="00615B5D">
      <w:pPr>
        <w:pStyle w:val="EYNormal"/>
        <w:numPr>
          <w:ilvl w:val="0"/>
          <w:numId w:val="32"/>
        </w:numPr>
        <w:spacing w:before="120"/>
        <w:ind w:left="360"/>
        <w:rPr>
          <w:lang w:val="lv-LV"/>
        </w:rPr>
      </w:pPr>
      <w:r w:rsidRPr="00D95103">
        <w:rPr>
          <w:lang w:val="lv-LV"/>
        </w:rPr>
        <w:t>Pārvaldība un turpmākie pasākumi (15:26 - 15:43)</w:t>
      </w:r>
    </w:p>
    <w:p w14:paraId="46876BCC" w14:textId="77777777" w:rsidR="00615B5D" w:rsidRPr="00D95103" w:rsidRDefault="00615B5D" w:rsidP="00615B5D">
      <w:pPr>
        <w:pStyle w:val="EYNormal"/>
        <w:spacing w:before="120"/>
        <w:ind w:left="717"/>
        <w:rPr>
          <w:b/>
          <w:bCs/>
          <w:u w:val="single"/>
          <w:lang w:val="lv-LV"/>
        </w:rPr>
      </w:pPr>
      <w:r w:rsidRPr="00D95103">
        <w:rPr>
          <w:b/>
          <w:bCs/>
          <w:u w:val="single"/>
          <w:lang w:val="lv-LV"/>
        </w:rPr>
        <w:t>Adrians Matisons diskutēja par pārvaldību, apstiprinot trīspusējās sanāksmes reizi mēnesī un biežākas divpusējās tikšanās.</w:t>
      </w:r>
    </w:p>
    <w:p w14:paraId="6CDA066E" w14:textId="5CFE8037" w:rsidR="00615B5D" w:rsidRPr="00734D64" w:rsidRDefault="00615B5D" w:rsidP="00734D64">
      <w:pPr>
        <w:pStyle w:val="EYNormal"/>
        <w:spacing w:before="120"/>
        <w:ind w:left="717"/>
        <w:rPr>
          <w:lang w:val="lv-LV"/>
        </w:rPr>
        <w:sectPr w:rsidR="00615B5D" w:rsidRPr="00734D64" w:rsidSect="00F120DF">
          <w:pgSz w:w="11909" w:h="16834" w:code="9"/>
          <w:pgMar w:top="1440" w:right="1440" w:bottom="1440" w:left="1440" w:header="720" w:footer="720" w:gutter="0"/>
          <w:cols w:space="720"/>
          <w:docGrid w:linePitch="360"/>
        </w:sectPr>
      </w:pPr>
      <w:r w:rsidRPr="00D95103">
        <w:rPr>
          <w:lang w:val="lv-LV"/>
        </w:rPr>
        <w:t xml:space="preserve">Diskusijā par </w:t>
      </w:r>
      <w:proofErr w:type="spellStart"/>
      <w:r w:rsidRPr="00D95103">
        <w:rPr>
          <w:lang w:val="lv-LV"/>
        </w:rPr>
        <w:t>ieinteresētjām</w:t>
      </w:r>
      <w:proofErr w:type="spellEnd"/>
      <w:r w:rsidRPr="00D95103">
        <w:rPr>
          <w:lang w:val="lv-LV"/>
        </w:rPr>
        <w:t xml:space="preserve"> pusēm tika definēti saraksta </w:t>
      </w:r>
      <w:r w:rsidR="00884FF3" w:rsidRPr="00D95103">
        <w:rPr>
          <w:lang w:val="lv-LV"/>
        </w:rPr>
        <w:t>papildinājumi</w:t>
      </w:r>
      <w:r w:rsidRPr="00D95103">
        <w:rPr>
          <w:lang w:val="lv-LV"/>
        </w:rPr>
        <w:t>, piemēram, kaimiņu apvienības, slimnīcas, neatliekamās medicīniskās palīdzības dienesti, privātā sek</w:t>
      </w:r>
      <w:r w:rsidR="00725216">
        <w:rPr>
          <w:lang w:val="lv-LV"/>
        </w:rPr>
        <w:t>tor</w:t>
      </w:r>
      <w:r w:rsidRPr="00D95103">
        <w:rPr>
          <w:lang w:val="lv-LV"/>
        </w:rPr>
        <w:t>a pārstāvji, Latvijas Mobilitātes asociācija un NVO.</w:t>
      </w:r>
      <w:r w:rsidR="00884FF3">
        <w:rPr>
          <w:lang w:val="lv-LV"/>
        </w:rPr>
        <w:t xml:space="preserve"> Adri</w:t>
      </w:r>
      <w:r w:rsidRPr="00734D64">
        <w:rPr>
          <w:lang w:val="lv-LV"/>
        </w:rPr>
        <w:t>ans Matisons noslēdzās ar diskusiju par nākamajiem soļiem.</w:t>
      </w:r>
    </w:p>
    <w:p w14:paraId="13C4D146" w14:textId="698F93BB" w:rsidR="48997893" w:rsidRPr="00D95103" w:rsidRDefault="009742DC" w:rsidP="00FB2729">
      <w:pPr>
        <w:pStyle w:val="Style2"/>
        <w:spacing w:after="0"/>
        <w:rPr>
          <w:lang w:val="lv-LV"/>
        </w:rPr>
      </w:pPr>
      <w:bookmarkStart w:id="61" w:name="_Toc66133463"/>
      <w:bookmarkStart w:id="62" w:name="_Ref66196486"/>
      <w:bookmarkStart w:id="63" w:name="_Ref96540507"/>
      <w:bookmarkStart w:id="64" w:name="_Toc181266334"/>
      <w:r w:rsidRPr="00D95103">
        <w:rPr>
          <w:lang w:val="lv-LV"/>
        </w:rPr>
        <w:lastRenderedPageBreak/>
        <w:t xml:space="preserve">Pielikums </w:t>
      </w:r>
      <w:r w:rsidR="00FB35AA">
        <w:rPr>
          <w:lang w:val="lv-LV"/>
        </w:rPr>
        <w:t>B</w:t>
      </w:r>
      <w:r w:rsidRPr="00D95103">
        <w:rPr>
          <w:lang w:val="lv-LV"/>
        </w:rPr>
        <w:t>. Projekta darba plāns</w:t>
      </w:r>
      <w:bookmarkEnd w:id="64"/>
      <w:r w:rsidRPr="00D95103">
        <w:rPr>
          <w:lang w:val="lv-LV"/>
        </w:rPr>
        <w:t xml:space="preserve"> </w:t>
      </w:r>
      <w:bookmarkEnd w:id="61"/>
      <w:bookmarkEnd w:id="62"/>
      <w:bookmarkEnd w:id="63"/>
    </w:p>
    <w:p w14:paraId="14FEEA48" w14:textId="646628B2" w:rsidR="32803D48" w:rsidRPr="00D95103" w:rsidRDefault="002F2F04" w:rsidP="00F771AF">
      <w:pPr>
        <w:jc w:val="center"/>
        <w:rPr>
          <w:lang w:val="lv-LV"/>
        </w:rPr>
      </w:pPr>
      <w:r w:rsidRPr="00D95103">
        <w:rPr>
          <w:noProof/>
          <w:lang w:val="lv-LV"/>
        </w:rPr>
        <w:drawing>
          <wp:inline distT="0" distB="0" distL="0" distR="0" wp14:anchorId="0CE3FA3D" wp14:editId="1A9CF039">
            <wp:extent cx="9392115" cy="3333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96273" cy="3335226"/>
                    </a:xfrm>
                    <a:prstGeom prst="rect">
                      <a:avLst/>
                    </a:prstGeom>
                    <a:noFill/>
                    <a:ln>
                      <a:noFill/>
                    </a:ln>
                  </pic:spPr>
                </pic:pic>
              </a:graphicData>
            </a:graphic>
          </wp:inline>
        </w:drawing>
      </w:r>
    </w:p>
    <w:p w14:paraId="2C9FBEDF" w14:textId="3389C4D2" w:rsidR="00EA2B2B" w:rsidRPr="00D95103" w:rsidRDefault="00EA2B2B" w:rsidP="00EA2B2B">
      <w:pPr>
        <w:pStyle w:val="Caption"/>
        <w:rPr>
          <w:rFonts w:ascii="EYInterstate Light" w:hAnsi="EYInterstate Light"/>
          <w:lang w:val="lv-LV"/>
        </w:rPr>
      </w:pPr>
      <w:r w:rsidRPr="00D95103">
        <w:rPr>
          <w:lang w:val="lv-LV"/>
        </w:rPr>
        <w:t>7. attēls</w:t>
      </w:r>
      <w:r w:rsidRPr="00D95103">
        <w:rPr>
          <w:rFonts w:ascii="EYInterstate Light" w:hAnsi="EYInterstate Light"/>
          <w:lang w:val="lv-LV"/>
        </w:rPr>
        <w:t xml:space="preserve"> Projekta darba plāns</w:t>
      </w:r>
    </w:p>
    <w:p w14:paraId="23CEEE6B" w14:textId="77777777" w:rsidR="00557311" w:rsidRPr="00D95103" w:rsidRDefault="00557311" w:rsidP="00E219FD">
      <w:pPr>
        <w:spacing w:before="120" w:line="240" w:lineRule="auto"/>
        <w:rPr>
          <w:lang w:val="lv-LV"/>
        </w:rPr>
        <w:sectPr w:rsidR="00557311" w:rsidRPr="00D95103" w:rsidSect="00601AF2">
          <w:pgSz w:w="16834" w:h="11909" w:orient="landscape" w:code="9"/>
          <w:pgMar w:top="1440" w:right="1440" w:bottom="1440" w:left="1440" w:header="720" w:footer="720" w:gutter="0"/>
          <w:cols w:space="720"/>
          <w:docGrid w:linePitch="360"/>
        </w:sectPr>
      </w:pPr>
    </w:p>
    <w:p w14:paraId="34496C01" w14:textId="77777777" w:rsidR="007A5438" w:rsidRPr="00D95103" w:rsidRDefault="007A5438" w:rsidP="00E219FD">
      <w:pPr>
        <w:spacing w:before="120" w:line="240" w:lineRule="auto"/>
        <w:rPr>
          <w:lang w:val="lv-LV"/>
        </w:rPr>
      </w:pPr>
    </w:p>
    <w:p w14:paraId="2F8092FC" w14:textId="5D1C955E" w:rsidR="008D3802" w:rsidRPr="00D95103" w:rsidRDefault="00927F11" w:rsidP="00FB2729">
      <w:pPr>
        <w:pStyle w:val="Style2"/>
        <w:rPr>
          <w:lang w:val="lv-LV"/>
        </w:rPr>
      </w:pPr>
      <w:bookmarkStart w:id="65" w:name="_Toc181266335"/>
      <w:r w:rsidRPr="00D95103">
        <w:rPr>
          <w:lang w:val="lv-LV"/>
        </w:rPr>
        <w:t xml:space="preserve">Pielikums </w:t>
      </w:r>
      <w:r w:rsidR="005713C6">
        <w:rPr>
          <w:lang w:val="lv-LV"/>
        </w:rPr>
        <w:t>C</w:t>
      </w:r>
      <w:r w:rsidR="00F105F8" w:rsidRPr="00D95103">
        <w:rPr>
          <w:lang w:val="lv-LV"/>
        </w:rPr>
        <w:t>. Projekta uzsākšanas laikā savākto attiecīgo avotu saraksts</w:t>
      </w:r>
      <w:bookmarkEnd w:id="65"/>
    </w:p>
    <w:p w14:paraId="211705DA" w14:textId="77777777" w:rsidR="008D3802" w:rsidRPr="00D95103" w:rsidRDefault="008D3802" w:rsidP="008D3802">
      <w:pPr>
        <w:rPr>
          <w:lang w:val="lv-LV"/>
        </w:rPr>
      </w:pPr>
    </w:p>
    <w:p w14:paraId="0C7A836C" w14:textId="547233E2" w:rsidR="00E55A6D" w:rsidRPr="00D95103" w:rsidRDefault="00E55A6D" w:rsidP="009E6D55">
      <w:pPr>
        <w:pStyle w:val="EYNormal"/>
        <w:rPr>
          <w:b/>
          <w:bCs/>
          <w:lang w:val="lv-LV"/>
        </w:rPr>
      </w:pPr>
      <w:r w:rsidRPr="00D95103">
        <w:rPr>
          <w:b/>
          <w:bCs/>
          <w:lang w:val="lv-LV"/>
        </w:rPr>
        <w:t>ES dokumenti/dati:</w:t>
      </w:r>
    </w:p>
    <w:p w14:paraId="09DAF880" w14:textId="17A7DDB5" w:rsidR="003B1F5E" w:rsidRPr="00D95103" w:rsidRDefault="00651BEC" w:rsidP="00133136">
      <w:pPr>
        <w:pStyle w:val="EYNormal"/>
        <w:numPr>
          <w:ilvl w:val="0"/>
          <w:numId w:val="34"/>
        </w:numPr>
        <w:rPr>
          <w:lang w:val="lv-LV"/>
        </w:rPr>
      </w:pPr>
      <w:r w:rsidRPr="00D95103">
        <w:rPr>
          <w:lang w:val="lv-LV"/>
        </w:rPr>
        <w:t>ES ceļu satiksmes drošība: virzība uz "</w:t>
      </w:r>
      <w:r w:rsidR="00E91518" w:rsidRPr="00D95103">
        <w:rPr>
          <w:lang w:val="lv-LV"/>
        </w:rPr>
        <w:t>N</w:t>
      </w:r>
      <w:r w:rsidRPr="00D95103">
        <w:rPr>
          <w:lang w:val="lv-LV"/>
        </w:rPr>
        <w:t xml:space="preserve">ulles </w:t>
      </w:r>
      <w:r w:rsidR="00E91518" w:rsidRPr="00D95103">
        <w:rPr>
          <w:lang w:val="lv-LV"/>
        </w:rPr>
        <w:t>V</w:t>
      </w:r>
      <w:r w:rsidRPr="00D95103">
        <w:rPr>
          <w:lang w:val="lv-LV"/>
        </w:rPr>
        <w:t>īziju": ieguldījums pamatprogrammas "Apvārsnis 2020" projektos, ko pārvalda CINEA (Eiropas Savienība)</w:t>
      </w:r>
    </w:p>
    <w:p w14:paraId="052E4CC8" w14:textId="3045ABAA" w:rsidR="007D5404" w:rsidRPr="00D95103" w:rsidRDefault="00AE139B" w:rsidP="00133136">
      <w:pPr>
        <w:pStyle w:val="EYNormal"/>
        <w:numPr>
          <w:ilvl w:val="0"/>
          <w:numId w:val="34"/>
        </w:numPr>
        <w:rPr>
          <w:lang w:val="lv-LV"/>
        </w:rPr>
      </w:pPr>
      <w:r w:rsidRPr="00D95103">
        <w:rPr>
          <w:lang w:val="lv-LV"/>
        </w:rPr>
        <w:t>Turpmākie pasākumi virzībā uz "nulles vīziju": ES ceļu satiksmes drošības politikas satvars 2021.–2030. gadam (Eiropas Komisija)</w:t>
      </w:r>
    </w:p>
    <w:p w14:paraId="4103D035" w14:textId="531F596E" w:rsidR="00764643" w:rsidRPr="00D95103" w:rsidRDefault="00764643" w:rsidP="00764643">
      <w:pPr>
        <w:pStyle w:val="EYNormal"/>
        <w:numPr>
          <w:ilvl w:val="0"/>
          <w:numId w:val="34"/>
        </w:numPr>
        <w:rPr>
          <w:lang w:val="lv-LV"/>
        </w:rPr>
      </w:pPr>
      <w:r w:rsidRPr="00D95103">
        <w:rPr>
          <w:lang w:val="lv-LV"/>
        </w:rPr>
        <w:t>Ceļu satiksmes drošības statistika 2022. gadā sīkāk (Eiropas Komisija)</w:t>
      </w:r>
    </w:p>
    <w:p w14:paraId="18109627" w14:textId="2DE3BB76" w:rsidR="00C16595" w:rsidRPr="00D95103" w:rsidRDefault="00C16595" w:rsidP="00133136">
      <w:pPr>
        <w:pStyle w:val="EYNormal"/>
        <w:numPr>
          <w:ilvl w:val="0"/>
          <w:numId w:val="34"/>
        </w:numPr>
        <w:rPr>
          <w:lang w:val="lv-LV"/>
        </w:rPr>
      </w:pPr>
      <w:r w:rsidRPr="00D95103">
        <w:rPr>
          <w:lang w:val="lv-LV"/>
        </w:rPr>
        <w:t xml:space="preserve">Eiropas Parlamenta un Padomes Direktīva 2010/40/ES ( 2010. gada 7. jūlijs ) par pamatu inteliģento transporta sistēmu ieviešanai autotransporta jomā un </w:t>
      </w:r>
      <w:proofErr w:type="spellStart"/>
      <w:r w:rsidRPr="00D95103">
        <w:rPr>
          <w:lang w:val="lv-LV"/>
        </w:rPr>
        <w:t>saskarnēm</w:t>
      </w:r>
      <w:proofErr w:type="spellEnd"/>
      <w:r w:rsidRPr="00D95103">
        <w:rPr>
          <w:lang w:val="lv-LV"/>
        </w:rPr>
        <w:t xml:space="preserve"> ar citiem transporta veidiem Dokuments attiecas uz EEZ (Eiropas Parlaments, Eiropas Savienības Padome)</w:t>
      </w:r>
    </w:p>
    <w:p w14:paraId="37D11F34" w14:textId="263A5231" w:rsidR="0001143F" w:rsidRPr="00D95103" w:rsidRDefault="00121132" w:rsidP="00133136">
      <w:pPr>
        <w:pStyle w:val="EYNormal"/>
        <w:numPr>
          <w:ilvl w:val="0"/>
          <w:numId w:val="34"/>
        </w:numPr>
        <w:rPr>
          <w:lang w:val="lv-LV"/>
        </w:rPr>
      </w:pPr>
      <w:r w:rsidRPr="00D95103">
        <w:rPr>
          <w:lang w:val="lv-LV"/>
        </w:rPr>
        <w:t xml:space="preserve">Ceļu satiksmes drošība ES: bojāgājušo skaits ir zemāks par </w:t>
      </w:r>
      <w:proofErr w:type="spellStart"/>
      <w:r w:rsidRPr="00D95103">
        <w:rPr>
          <w:lang w:val="lv-LV"/>
        </w:rPr>
        <w:t>pirmspandēmijas</w:t>
      </w:r>
      <w:proofErr w:type="spellEnd"/>
      <w:r w:rsidRPr="00D95103">
        <w:rPr>
          <w:lang w:val="lv-LV"/>
        </w:rPr>
        <w:t xml:space="preserve"> līmeni, bet progress joprojām ir pārāk lēns (Eiropas Komisija)</w:t>
      </w:r>
    </w:p>
    <w:p w14:paraId="0B920F84" w14:textId="0BAA328B" w:rsidR="006C0E2B" w:rsidRPr="00D95103" w:rsidRDefault="006C0E2B" w:rsidP="00133136">
      <w:pPr>
        <w:pStyle w:val="EYNormal"/>
        <w:numPr>
          <w:ilvl w:val="0"/>
          <w:numId w:val="34"/>
        </w:numPr>
        <w:rPr>
          <w:lang w:val="lv-LV"/>
        </w:rPr>
      </w:pPr>
      <w:r w:rsidRPr="00D95103">
        <w:rPr>
          <w:lang w:val="lv-LV"/>
        </w:rPr>
        <w:t>Valsts ceļu satiksmes drošības profils – Igaunija (Eiropas Komisija)</w:t>
      </w:r>
    </w:p>
    <w:p w14:paraId="08F80270" w14:textId="4E8ED88E" w:rsidR="006C0E2B" w:rsidRPr="00D95103" w:rsidRDefault="00CC2F51" w:rsidP="00133136">
      <w:pPr>
        <w:pStyle w:val="EYNormal"/>
        <w:numPr>
          <w:ilvl w:val="0"/>
          <w:numId w:val="34"/>
        </w:numPr>
        <w:rPr>
          <w:lang w:val="lv-LV"/>
        </w:rPr>
      </w:pPr>
      <w:r w:rsidRPr="00D95103">
        <w:rPr>
          <w:lang w:val="lv-LV"/>
        </w:rPr>
        <w:t>Valsts ceļu satiksmes drošības profils — Nīderlande (Eiropas Komisija)</w:t>
      </w:r>
    </w:p>
    <w:p w14:paraId="66682805" w14:textId="5478D7E0" w:rsidR="00840435" w:rsidRPr="00D95103" w:rsidRDefault="00840435" w:rsidP="00133136">
      <w:pPr>
        <w:pStyle w:val="EYNormal"/>
        <w:numPr>
          <w:ilvl w:val="0"/>
          <w:numId w:val="34"/>
        </w:numPr>
        <w:rPr>
          <w:lang w:val="lv-LV"/>
        </w:rPr>
      </w:pPr>
      <w:r w:rsidRPr="00D95103">
        <w:rPr>
          <w:lang w:val="lv-LV"/>
        </w:rPr>
        <w:t>Valsts ceļu satiksmes drošības profils — Dānija (Eiropas Komisija)</w:t>
      </w:r>
    </w:p>
    <w:p w14:paraId="4BE96A51" w14:textId="04394C9C" w:rsidR="00C97A33" w:rsidRPr="00D95103" w:rsidRDefault="00C97A33" w:rsidP="00133136">
      <w:pPr>
        <w:pStyle w:val="EYNormal"/>
        <w:numPr>
          <w:ilvl w:val="0"/>
          <w:numId w:val="34"/>
        </w:numPr>
        <w:rPr>
          <w:lang w:val="lv-LV"/>
        </w:rPr>
      </w:pPr>
      <w:r w:rsidRPr="00D95103">
        <w:rPr>
          <w:lang w:val="lv-LV"/>
        </w:rPr>
        <w:t>Nacionālais ceļu satiksmes drošības profils – Latvija (Eiropas Komisija)</w:t>
      </w:r>
    </w:p>
    <w:p w14:paraId="4C00A431" w14:textId="5A7AF5CE" w:rsidR="00CC2F51" w:rsidRPr="00D95103" w:rsidRDefault="009C06AE" w:rsidP="00133136">
      <w:pPr>
        <w:pStyle w:val="EYNormal"/>
        <w:numPr>
          <w:ilvl w:val="0"/>
          <w:numId w:val="34"/>
        </w:numPr>
        <w:rPr>
          <w:lang w:val="lv-LV"/>
        </w:rPr>
      </w:pPr>
      <w:r w:rsidRPr="00D95103">
        <w:rPr>
          <w:lang w:val="lv-LV"/>
        </w:rPr>
        <w:t>Ceļu satiksmes drošības pārskats par valsti — Zviedrija (Eiropas Komisija)</w:t>
      </w:r>
    </w:p>
    <w:p w14:paraId="6AA8E8A0" w14:textId="5DF7FBBF" w:rsidR="009C06AE" w:rsidRPr="00D95103" w:rsidRDefault="00B41C07" w:rsidP="00133136">
      <w:pPr>
        <w:pStyle w:val="EYNormal"/>
        <w:numPr>
          <w:ilvl w:val="0"/>
          <w:numId w:val="34"/>
        </w:numPr>
        <w:rPr>
          <w:lang w:val="lv-LV"/>
        </w:rPr>
      </w:pPr>
      <w:r w:rsidRPr="00D95103">
        <w:rPr>
          <w:lang w:val="lv-LV"/>
        </w:rPr>
        <w:t>Ceļu satiksmes drošības pārskats par valsti – Latvija (Eiropas Komisija)</w:t>
      </w:r>
    </w:p>
    <w:p w14:paraId="3D401EDB" w14:textId="6DA96D71" w:rsidR="00DB0178" w:rsidRPr="00D95103" w:rsidRDefault="00DB0178" w:rsidP="00133136">
      <w:pPr>
        <w:pStyle w:val="EYNormal"/>
        <w:numPr>
          <w:ilvl w:val="0"/>
          <w:numId w:val="34"/>
        </w:numPr>
        <w:rPr>
          <w:lang w:val="lv-LV"/>
        </w:rPr>
      </w:pPr>
      <w:r w:rsidRPr="00D95103">
        <w:rPr>
          <w:lang w:val="lv-LV"/>
        </w:rPr>
        <w:t>ES tiesību akti ceļu satiksmes drošības jomā (Eiropas Komisija)</w:t>
      </w:r>
    </w:p>
    <w:p w14:paraId="2B40AC70" w14:textId="77777777" w:rsidR="009A0546" w:rsidRPr="00D95103" w:rsidRDefault="009A0546" w:rsidP="009A0546">
      <w:pPr>
        <w:pStyle w:val="EYNormal"/>
        <w:rPr>
          <w:lang w:val="lv-LV"/>
        </w:rPr>
      </w:pPr>
    </w:p>
    <w:p w14:paraId="34888407" w14:textId="15817C5A" w:rsidR="009A0546" w:rsidRPr="00D95103" w:rsidRDefault="000018BD" w:rsidP="009A0546">
      <w:pPr>
        <w:pStyle w:val="EYNormal"/>
        <w:rPr>
          <w:b/>
          <w:bCs/>
          <w:lang w:val="lv-LV"/>
        </w:rPr>
      </w:pPr>
      <w:r w:rsidRPr="00D95103">
        <w:rPr>
          <w:b/>
          <w:bCs/>
          <w:lang w:val="lv-LV"/>
        </w:rPr>
        <w:t>Valsts dokumenti/dati:</w:t>
      </w:r>
    </w:p>
    <w:p w14:paraId="3B0E4ABE" w14:textId="29CE1CA7" w:rsidR="000018BD" w:rsidRPr="00D95103" w:rsidRDefault="003C5244" w:rsidP="00133136">
      <w:pPr>
        <w:pStyle w:val="EYNormal"/>
        <w:numPr>
          <w:ilvl w:val="0"/>
          <w:numId w:val="35"/>
        </w:numPr>
        <w:rPr>
          <w:lang w:val="lv-LV"/>
        </w:rPr>
      </w:pPr>
      <w:r w:rsidRPr="00D95103">
        <w:rPr>
          <w:lang w:val="lv-LV"/>
        </w:rPr>
        <w:t xml:space="preserve">Ikmēneša un biežāk atjaunotie </w:t>
      </w:r>
      <w:proofErr w:type="spellStart"/>
      <w:r w:rsidRPr="00D95103">
        <w:rPr>
          <w:lang w:val="lv-LV"/>
        </w:rPr>
        <w:t>CSNg</w:t>
      </w:r>
      <w:proofErr w:type="spellEnd"/>
      <w:r w:rsidRPr="00D95103">
        <w:rPr>
          <w:lang w:val="lv-LV"/>
        </w:rPr>
        <w:t xml:space="preserve"> dati (CSDD)</w:t>
      </w:r>
    </w:p>
    <w:p w14:paraId="4E549F1D" w14:textId="77777777" w:rsidR="00764643" w:rsidRPr="00D95103" w:rsidRDefault="00764643" w:rsidP="00764643">
      <w:pPr>
        <w:pStyle w:val="EYNormal"/>
        <w:numPr>
          <w:ilvl w:val="0"/>
          <w:numId w:val="35"/>
        </w:numPr>
        <w:rPr>
          <w:lang w:val="lv-LV"/>
        </w:rPr>
      </w:pPr>
      <w:r w:rsidRPr="00D95103">
        <w:rPr>
          <w:lang w:val="lv-LV"/>
        </w:rPr>
        <w:t xml:space="preserve">Informatīvais ziņojums "Vienas valsts </w:t>
      </w:r>
      <w:proofErr w:type="spellStart"/>
      <w:r w:rsidRPr="00D95103">
        <w:rPr>
          <w:lang w:val="lv-LV"/>
        </w:rPr>
        <w:t>mikromobilitātes</w:t>
      </w:r>
      <w:proofErr w:type="spellEnd"/>
      <w:r w:rsidRPr="00D95103">
        <w:rPr>
          <w:lang w:val="lv-LV"/>
        </w:rPr>
        <w:t xml:space="preserve"> attīstība" (LR Satiksmes ministrija)</w:t>
      </w:r>
    </w:p>
    <w:p w14:paraId="4074ADBB" w14:textId="59E796A0" w:rsidR="007762E0" w:rsidRPr="00D95103" w:rsidRDefault="00D4422D" w:rsidP="00764643">
      <w:pPr>
        <w:pStyle w:val="EYNormal"/>
        <w:numPr>
          <w:ilvl w:val="0"/>
          <w:numId w:val="35"/>
        </w:numPr>
        <w:rPr>
          <w:lang w:val="lv-LV"/>
        </w:rPr>
      </w:pPr>
      <w:r w:rsidRPr="00D95103">
        <w:rPr>
          <w:lang w:val="lv-LV"/>
        </w:rPr>
        <w:t>Ceļu satiksmes likums (Latvijas Republikas Saeima)</w:t>
      </w:r>
    </w:p>
    <w:p w14:paraId="04139E7A" w14:textId="160CFAB0" w:rsidR="00305902" w:rsidRPr="00D95103" w:rsidRDefault="00305902" w:rsidP="00764643">
      <w:pPr>
        <w:pStyle w:val="EYNormal"/>
        <w:numPr>
          <w:ilvl w:val="0"/>
          <w:numId w:val="35"/>
        </w:numPr>
        <w:rPr>
          <w:lang w:val="lv-LV"/>
        </w:rPr>
      </w:pPr>
      <w:r w:rsidRPr="00D95103">
        <w:rPr>
          <w:lang w:val="lv-LV"/>
        </w:rPr>
        <w:t>Latvijas ilgtspējīgas attīstības stratēģija līdz 2030. gadam (Latvijas Republikas Saeima)</w:t>
      </w:r>
    </w:p>
    <w:p w14:paraId="13CB1415" w14:textId="49176946" w:rsidR="00261E62" w:rsidRPr="00D95103" w:rsidRDefault="00C07889" w:rsidP="00764643">
      <w:pPr>
        <w:pStyle w:val="EYNormal"/>
        <w:numPr>
          <w:ilvl w:val="0"/>
          <w:numId w:val="35"/>
        </w:numPr>
        <w:rPr>
          <w:lang w:val="lv-LV"/>
        </w:rPr>
      </w:pPr>
      <w:proofErr w:type="spellStart"/>
      <w:r w:rsidRPr="00D95103">
        <w:rPr>
          <w:lang w:val="lv-LV"/>
        </w:rPr>
        <w:t>Mikromobilitātes</w:t>
      </w:r>
      <w:proofErr w:type="spellEnd"/>
      <w:r w:rsidRPr="00D95103">
        <w:rPr>
          <w:lang w:val="lv-LV"/>
        </w:rPr>
        <w:t xml:space="preserve"> </w:t>
      </w:r>
      <w:proofErr w:type="spellStart"/>
      <w:r w:rsidRPr="00D95103">
        <w:rPr>
          <w:lang w:val="lv-LV"/>
        </w:rPr>
        <w:t>paraugprakses</w:t>
      </w:r>
      <w:proofErr w:type="spellEnd"/>
      <w:r w:rsidRPr="00D95103">
        <w:rPr>
          <w:lang w:val="lv-LV"/>
        </w:rPr>
        <w:t xml:space="preserve"> analīze un labas prakses nodošana attiecīgā pašvaldību tiesiskā regulējuma (IE) izstrādē. LA inženieri)</w:t>
      </w:r>
    </w:p>
    <w:p w14:paraId="095A68C8" w14:textId="71CC2C90" w:rsidR="00A05E73" w:rsidRPr="00D95103" w:rsidRDefault="00277386" w:rsidP="00764643">
      <w:pPr>
        <w:pStyle w:val="EYNormal"/>
        <w:numPr>
          <w:ilvl w:val="0"/>
          <w:numId w:val="35"/>
        </w:numPr>
        <w:rPr>
          <w:lang w:val="lv-LV"/>
        </w:rPr>
      </w:pPr>
      <w:r w:rsidRPr="00D95103">
        <w:rPr>
          <w:lang w:val="lv-LV"/>
        </w:rPr>
        <w:t xml:space="preserve">Pārvietošanos skaits gadā pēc galvenā transporta veida īsajos braucienos (&lt;300 km) (%) (Oficiālās statistikas </w:t>
      </w:r>
      <w:proofErr w:type="spellStart"/>
      <w:r w:rsidRPr="00D95103">
        <w:rPr>
          <w:lang w:val="lv-LV"/>
        </w:rPr>
        <w:t>portals</w:t>
      </w:r>
      <w:proofErr w:type="spellEnd"/>
      <w:r w:rsidRPr="00D95103">
        <w:rPr>
          <w:lang w:val="lv-LV"/>
        </w:rPr>
        <w:t>)</w:t>
      </w:r>
    </w:p>
    <w:p w14:paraId="7AC258F8" w14:textId="4A8A1E5E" w:rsidR="0086542A" w:rsidRPr="00D95103" w:rsidRDefault="00FB5135" w:rsidP="00764643">
      <w:pPr>
        <w:pStyle w:val="EYNormal"/>
        <w:numPr>
          <w:ilvl w:val="0"/>
          <w:numId w:val="35"/>
        </w:numPr>
        <w:rPr>
          <w:lang w:val="lv-LV"/>
        </w:rPr>
      </w:pPr>
      <w:proofErr w:type="spellStart"/>
      <w:r w:rsidRPr="00D95103">
        <w:rPr>
          <w:lang w:val="lv-LV"/>
        </w:rPr>
        <w:t>Enviroprojekts</w:t>
      </w:r>
      <w:proofErr w:type="spellEnd"/>
      <w:r w:rsidRPr="00D95103">
        <w:rPr>
          <w:lang w:val="lv-LV"/>
        </w:rPr>
        <w:t xml:space="preserve">, 2019, "Pētījums par </w:t>
      </w:r>
      <w:proofErr w:type="spellStart"/>
      <w:r w:rsidRPr="00D95103">
        <w:rPr>
          <w:lang w:val="lv-LV"/>
        </w:rPr>
        <w:t>veloinfrastruktūru</w:t>
      </w:r>
      <w:proofErr w:type="spellEnd"/>
      <w:r w:rsidRPr="00D95103">
        <w:rPr>
          <w:lang w:val="lv-LV"/>
        </w:rPr>
        <w:t xml:space="preserve"> nacionālā līmenī" pēc Latvijas Valsts autoceļu pasūtījuma</w:t>
      </w:r>
    </w:p>
    <w:p w14:paraId="75F4065B" w14:textId="4B071737" w:rsidR="00FB5135" w:rsidRPr="00D95103" w:rsidRDefault="00B66EC7" w:rsidP="00764643">
      <w:pPr>
        <w:pStyle w:val="EYNormal"/>
        <w:numPr>
          <w:ilvl w:val="0"/>
          <w:numId w:val="35"/>
        </w:numPr>
        <w:rPr>
          <w:lang w:val="lv-LV"/>
        </w:rPr>
      </w:pPr>
      <w:proofErr w:type="spellStart"/>
      <w:r w:rsidRPr="00D95103">
        <w:rPr>
          <w:lang w:val="lv-LV"/>
        </w:rPr>
        <w:t>CSNg</w:t>
      </w:r>
      <w:proofErr w:type="spellEnd"/>
      <w:r w:rsidRPr="00D95103">
        <w:rPr>
          <w:lang w:val="lv-LV"/>
        </w:rPr>
        <w:t xml:space="preserve"> karte (LTAB)</w:t>
      </w:r>
    </w:p>
    <w:p w14:paraId="2E3B2B5B" w14:textId="77777777" w:rsidR="00A616F1" w:rsidRPr="00D95103" w:rsidRDefault="00A616F1" w:rsidP="00133136">
      <w:pPr>
        <w:pStyle w:val="EYNormal"/>
        <w:rPr>
          <w:lang w:val="lv-LV"/>
        </w:rPr>
      </w:pPr>
    </w:p>
    <w:p w14:paraId="0AB64C4A" w14:textId="08B09348" w:rsidR="00BA0FFC" w:rsidRPr="00D95103" w:rsidRDefault="00BA0FFC" w:rsidP="00133136">
      <w:pPr>
        <w:pStyle w:val="EYNormal"/>
        <w:rPr>
          <w:b/>
          <w:bCs/>
          <w:lang w:val="lv-LV"/>
        </w:rPr>
      </w:pPr>
      <w:r w:rsidRPr="00D95103">
        <w:rPr>
          <w:b/>
          <w:bCs/>
          <w:lang w:val="lv-LV"/>
        </w:rPr>
        <w:t>Starptautiskie pētījumu dokumenti:</w:t>
      </w:r>
    </w:p>
    <w:p w14:paraId="37C46C01" w14:textId="77777777" w:rsidR="002B43C1" w:rsidRPr="00D95103" w:rsidRDefault="00EC41B0" w:rsidP="00133136">
      <w:pPr>
        <w:pStyle w:val="EYNormal"/>
        <w:numPr>
          <w:ilvl w:val="0"/>
          <w:numId w:val="36"/>
        </w:numPr>
        <w:rPr>
          <w:lang w:val="lv-LV"/>
        </w:rPr>
      </w:pPr>
      <w:r w:rsidRPr="00D95103">
        <w:rPr>
          <w:lang w:val="lv-LV"/>
        </w:rPr>
        <w:t xml:space="preserve">Dānijas Ceļu satiksmes negadījumu izmeklēšanas padome (2014), "Kāpēc notiek ceļu satiksmes negadījumi?". </w:t>
      </w:r>
    </w:p>
    <w:p w14:paraId="35BAC8CC" w14:textId="1E8DD4A1" w:rsidR="00BA0FFC" w:rsidRPr="00D95103" w:rsidRDefault="00601334" w:rsidP="00133136">
      <w:pPr>
        <w:pStyle w:val="EYNormal"/>
        <w:numPr>
          <w:ilvl w:val="0"/>
          <w:numId w:val="36"/>
        </w:numPr>
        <w:rPr>
          <w:lang w:val="lv-LV"/>
        </w:rPr>
      </w:pPr>
      <w:proofErr w:type="spellStart"/>
      <w:r w:rsidRPr="00D95103">
        <w:rPr>
          <w:lang w:val="lv-LV"/>
        </w:rPr>
        <w:t>Elvik</w:t>
      </w:r>
      <w:proofErr w:type="spellEnd"/>
      <w:r w:rsidRPr="00D95103">
        <w:rPr>
          <w:lang w:val="lv-LV"/>
        </w:rPr>
        <w:t xml:space="preserve">, </w:t>
      </w:r>
      <w:proofErr w:type="spellStart"/>
      <w:r w:rsidRPr="00D95103">
        <w:rPr>
          <w:lang w:val="lv-LV"/>
        </w:rPr>
        <w:t>Hove</w:t>
      </w:r>
      <w:proofErr w:type="spellEnd"/>
      <w:r w:rsidRPr="00D95103">
        <w:rPr>
          <w:lang w:val="lv-LV"/>
        </w:rPr>
        <w:t xml:space="preserve"> </w:t>
      </w:r>
      <w:proofErr w:type="spellStart"/>
      <w:r w:rsidRPr="00D95103">
        <w:rPr>
          <w:lang w:val="lv-LV"/>
        </w:rPr>
        <w:t>et</w:t>
      </w:r>
      <w:proofErr w:type="spellEnd"/>
      <w:r w:rsidRPr="00D95103">
        <w:rPr>
          <w:lang w:val="lv-LV"/>
        </w:rPr>
        <w:t xml:space="preserve"> </w:t>
      </w:r>
      <w:proofErr w:type="spellStart"/>
      <w:r w:rsidRPr="00D95103">
        <w:rPr>
          <w:lang w:val="lv-LV"/>
        </w:rPr>
        <w:t>al</w:t>
      </w:r>
      <w:proofErr w:type="spellEnd"/>
      <w:r w:rsidRPr="00D95103">
        <w:rPr>
          <w:lang w:val="lv-LV"/>
        </w:rPr>
        <w:t xml:space="preserve"> (2012), "Ceļu satiksmes drošības pasākumu rokasgrāmata".</w:t>
      </w:r>
    </w:p>
    <w:p w14:paraId="5CBB4057" w14:textId="4D12DF1D" w:rsidR="00E92FCF" w:rsidRPr="00D95103" w:rsidRDefault="00E92FCF" w:rsidP="00E25D20">
      <w:pPr>
        <w:pStyle w:val="EYNormal"/>
        <w:numPr>
          <w:ilvl w:val="0"/>
          <w:numId w:val="36"/>
        </w:numPr>
        <w:rPr>
          <w:lang w:val="lv-LV"/>
        </w:rPr>
      </w:pPr>
      <w:proofErr w:type="spellStart"/>
      <w:r w:rsidRPr="00D95103">
        <w:rPr>
          <w:lang w:val="lv-LV"/>
        </w:rPr>
        <w:t>Sánchez</w:t>
      </w:r>
      <w:proofErr w:type="spellEnd"/>
      <w:r w:rsidRPr="00D95103">
        <w:rPr>
          <w:lang w:val="lv-LV"/>
        </w:rPr>
        <w:t xml:space="preserve">-Mangas, </w:t>
      </w:r>
      <w:proofErr w:type="spellStart"/>
      <w:r w:rsidRPr="00D95103">
        <w:rPr>
          <w:lang w:val="lv-LV"/>
        </w:rPr>
        <w:t>García-Ferrer</w:t>
      </w:r>
      <w:proofErr w:type="spellEnd"/>
      <w:r w:rsidRPr="00D95103">
        <w:rPr>
          <w:lang w:val="lv-LV"/>
        </w:rPr>
        <w:t xml:space="preserve">, </w:t>
      </w:r>
      <w:proofErr w:type="spellStart"/>
      <w:r w:rsidRPr="00D95103">
        <w:rPr>
          <w:lang w:val="lv-LV"/>
        </w:rPr>
        <w:t>de</w:t>
      </w:r>
      <w:proofErr w:type="spellEnd"/>
      <w:r w:rsidRPr="00D95103">
        <w:rPr>
          <w:lang w:val="lv-LV"/>
        </w:rPr>
        <w:t xml:space="preserve"> Juan, </w:t>
      </w:r>
      <w:proofErr w:type="spellStart"/>
      <w:r w:rsidRPr="00D95103">
        <w:rPr>
          <w:lang w:val="lv-LV"/>
        </w:rPr>
        <w:t>Arroyo</w:t>
      </w:r>
      <w:proofErr w:type="spellEnd"/>
      <w:r w:rsidRPr="00D95103">
        <w:rPr>
          <w:lang w:val="lv-LV"/>
        </w:rPr>
        <w:t xml:space="preserve"> (2010), Nāves varbūtība ceļu satiksmes negadījumos. Cik svarīga ir ātra medicīniskā reakcija? Nelaimes gadījumu analīze un novēršana 42 (2010) 1048.</w:t>
      </w:r>
    </w:p>
    <w:p w14:paraId="60328EDD" w14:textId="77777777" w:rsidR="00764643" w:rsidRPr="00D95103" w:rsidRDefault="00764643" w:rsidP="00E25D20">
      <w:pPr>
        <w:pStyle w:val="EYNormal"/>
        <w:ind w:left="360"/>
        <w:rPr>
          <w:lang w:val="lv-LV"/>
        </w:rPr>
      </w:pPr>
    </w:p>
    <w:p w14:paraId="4CA643F8" w14:textId="77777777" w:rsidR="00BE394A" w:rsidRPr="00D95103" w:rsidRDefault="00BE394A" w:rsidP="00BE394A">
      <w:pPr>
        <w:pStyle w:val="EYNormal"/>
        <w:rPr>
          <w:lang w:val="lv-LV"/>
        </w:rPr>
      </w:pPr>
    </w:p>
    <w:p w14:paraId="43D5549F" w14:textId="15FF8166" w:rsidR="008015D7" w:rsidRPr="00D95103" w:rsidRDefault="008015D7">
      <w:pPr>
        <w:widowControl/>
        <w:autoSpaceDE/>
        <w:autoSpaceDN/>
        <w:adjustRightInd/>
        <w:spacing w:line="240" w:lineRule="auto"/>
        <w:rPr>
          <w:rFonts w:asciiTheme="minorHAnsi" w:hAnsiTheme="minorHAnsi"/>
          <w:kern w:val="12"/>
          <w:sz w:val="20"/>
          <w:szCs w:val="24"/>
          <w:lang w:val="lv-LV"/>
        </w:rPr>
      </w:pPr>
      <w:r w:rsidRPr="00D95103">
        <w:rPr>
          <w:lang w:val="lv-LV"/>
        </w:rPr>
        <w:br w:type="page"/>
      </w:r>
    </w:p>
    <w:p w14:paraId="68C7FE03" w14:textId="6B9ADFD1" w:rsidR="005A6300" w:rsidRPr="00D95103" w:rsidRDefault="005A6300" w:rsidP="00FA0A8C">
      <w:pPr>
        <w:pStyle w:val="EYNormal"/>
        <w:spacing w:before="120"/>
        <w:ind w:left="717"/>
        <w:rPr>
          <w:lang w:val="lv-LV"/>
        </w:rPr>
        <w:sectPr w:rsidR="005A6300" w:rsidRPr="00D95103" w:rsidSect="00557311">
          <w:pgSz w:w="11909" w:h="16834" w:code="9"/>
          <w:pgMar w:top="1440" w:right="1440" w:bottom="1440" w:left="1440" w:header="720" w:footer="720" w:gutter="0"/>
          <w:cols w:space="720"/>
          <w:docGrid w:linePitch="360"/>
        </w:sectPr>
      </w:pPr>
    </w:p>
    <w:p w14:paraId="59EFE63C" w14:textId="233759EE" w:rsidR="00E732BF" w:rsidRPr="00D95103" w:rsidRDefault="00E732BF" w:rsidP="00E219FD">
      <w:pPr>
        <w:pStyle w:val="EYBodytextwithparaspace"/>
        <w:numPr>
          <w:ilvl w:val="0"/>
          <w:numId w:val="0"/>
        </w:numPr>
        <w:spacing w:before="120" w:after="0"/>
        <w:rPr>
          <w:lang w:val="lv-LV"/>
        </w:rPr>
      </w:pPr>
    </w:p>
    <w:p w14:paraId="148C496C" w14:textId="77777777" w:rsidR="00AB6BF0" w:rsidRPr="00D95103" w:rsidRDefault="00AB6BF0" w:rsidP="00E219FD">
      <w:pPr>
        <w:spacing w:before="120" w:line="240" w:lineRule="auto"/>
        <w:rPr>
          <w:lang w:val="lv-LV"/>
        </w:rPr>
      </w:pPr>
    </w:p>
    <w:p w14:paraId="6A141916" w14:textId="77777777" w:rsidR="00AB6BF0" w:rsidRPr="00D95103" w:rsidRDefault="00AB6BF0" w:rsidP="00E219FD">
      <w:pPr>
        <w:spacing w:before="120" w:line="240" w:lineRule="auto"/>
        <w:rPr>
          <w:lang w:val="lv-LV"/>
        </w:rPr>
      </w:pPr>
    </w:p>
    <w:p w14:paraId="221FF15D" w14:textId="77777777" w:rsidR="00AB6BF0" w:rsidRPr="00D95103" w:rsidRDefault="00AB6BF0" w:rsidP="00E219FD">
      <w:pPr>
        <w:spacing w:before="120" w:line="240" w:lineRule="auto"/>
        <w:rPr>
          <w:lang w:val="lv-LV"/>
        </w:rPr>
      </w:pPr>
    </w:p>
    <w:p w14:paraId="1B443A7C" w14:textId="77777777" w:rsidR="00AB6BF0" w:rsidRPr="00D95103" w:rsidRDefault="00AB6BF0" w:rsidP="00E219FD">
      <w:pPr>
        <w:spacing w:before="120" w:line="240" w:lineRule="auto"/>
        <w:rPr>
          <w:lang w:val="lv-LV"/>
        </w:rPr>
      </w:pPr>
    </w:p>
    <w:p w14:paraId="26AE8292" w14:textId="77777777" w:rsidR="00AB6BF0" w:rsidRPr="00D95103" w:rsidRDefault="00AB6BF0" w:rsidP="00E219FD">
      <w:pPr>
        <w:spacing w:before="120" w:line="240" w:lineRule="auto"/>
        <w:rPr>
          <w:rFonts w:asciiTheme="minorHAnsi" w:hAnsiTheme="minorHAnsi"/>
          <w:kern w:val="12"/>
          <w:sz w:val="20"/>
          <w:szCs w:val="24"/>
          <w:lang w:val="lv-LV"/>
        </w:rPr>
      </w:pPr>
    </w:p>
    <w:p w14:paraId="4E60F033" w14:textId="0DC53CF7" w:rsidR="00C43E08" w:rsidRPr="00D95103" w:rsidRDefault="00C43E08" w:rsidP="00E219FD">
      <w:pPr>
        <w:spacing w:before="120" w:line="240" w:lineRule="auto"/>
        <w:ind w:firstLine="1077"/>
        <w:rPr>
          <w:lang w:val="lv-LV"/>
        </w:rPr>
      </w:pPr>
    </w:p>
    <w:sectPr w:rsidR="00C43E08" w:rsidRPr="00D95103" w:rsidSect="00CC5EAC">
      <w:headerReference w:type="default" r:id="rId24"/>
      <w:footerReference w:type="default" r:id="rId25"/>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BEE4A" w14:textId="77777777" w:rsidR="00C51237" w:rsidRDefault="00C51237">
      <w:r>
        <w:separator/>
      </w:r>
    </w:p>
    <w:p w14:paraId="223181EC" w14:textId="77777777" w:rsidR="00C51237" w:rsidRDefault="00C51237"/>
    <w:p w14:paraId="60520A15" w14:textId="77777777" w:rsidR="00C51237" w:rsidRDefault="00C51237"/>
    <w:p w14:paraId="4659AF2E" w14:textId="77777777" w:rsidR="00C51237" w:rsidRDefault="00C51237"/>
    <w:p w14:paraId="79A25299" w14:textId="77777777" w:rsidR="00C51237" w:rsidRDefault="00C51237"/>
    <w:p w14:paraId="63479E15" w14:textId="77777777" w:rsidR="00C51237" w:rsidRDefault="00C51237"/>
    <w:p w14:paraId="4D88780D" w14:textId="77777777" w:rsidR="00C51237" w:rsidRDefault="00C51237"/>
  </w:endnote>
  <w:endnote w:type="continuationSeparator" w:id="0">
    <w:p w14:paraId="499464FA" w14:textId="77777777" w:rsidR="00C51237" w:rsidRDefault="00C51237">
      <w:r>
        <w:continuationSeparator/>
      </w:r>
    </w:p>
    <w:p w14:paraId="5CF2A93B" w14:textId="77777777" w:rsidR="00C51237" w:rsidRDefault="00C51237"/>
    <w:p w14:paraId="6453112D" w14:textId="77777777" w:rsidR="00C51237" w:rsidRDefault="00C51237"/>
    <w:p w14:paraId="61C6D5E5" w14:textId="77777777" w:rsidR="00C51237" w:rsidRDefault="00C51237"/>
    <w:p w14:paraId="24089746" w14:textId="77777777" w:rsidR="00C51237" w:rsidRDefault="00C51237"/>
    <w:p w14:paraId="78A00D2D" w14:textId="77777777" w:rsidR="00C51237" w:rsidRDefault="00C51237"/>
    <w:p w14:paraId="2F2672C2" w14:textId="77777777" w:rsidR="00C51237" w:rsidRDefault="00C51237"/>
  </w:endnote>
  <w:endnote w:type="continuationNotice" w:id="1">
    <w:p w14:paraId="22E6EA74" w14:textId="77777777" w:rsidR="00C51237" w:rsidRDefault="00C512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EYInterstate Light">
    <w:panose1 w:val="02000506000000020004"/>
    <w:charset w:val="BA"/>
    <w:family w:val="auto"/>
    <w:pitch w:val="variable"/>
    <w:sig w:usb0="A00002AF"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swiss"/>
    <w:pitch w:val="default"/>
  </w:font>
  <w:font w:name="Calibri">
    <w:panose1 w:val="020F0502020204030204"/>
    <w:charset w:val="BA"/>
    <w:family w:val="swiss"/>
    <w:pitch w:val="variable"/>
    <w:sig w:usb0="E4002EFF" w:usb1="C000247B" w:usb2="00000009" w:usb3="00000000" w:csb0="000001FF" w:csb1="00000000"/>
  </w:font>
  <w:font w:name="@Yu Mincho Light">
    <w:altName w:val="@Yu Mincho Light"/>
    <w:charset w:val="80"/>
    <w:family w:val="roman"/>
    <w:pitch w:val="variable"/>
    <w:sig w:usb0="800002E7" w:usb1="2AC7FCFF" w:usb2="00000012" w:usb3="00000000" w:csb0="0002009F" w:csb1="00000000"/>
  </w:font>
  <w:font w:name="EYInterstate">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UI Semibold">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Default="00D1774A" w:rsidP="000F0894">
    <w:pPr>
      <w:tabs>
        <w:tab w:val="right" w:pos="9360"/>
      </w:tabs>
      <w:jc w:val="right"/>
    </w:pPr>
    <w:r w:rsidRPr="000F0894">
      <w:t xml:space="preserve">Ernsts un </w:t>
    </w:r>
    <w:proofErr w:type="spellStart"/>
    <w:r w:rsidRPr="000F0894">
      <w:t>jaunieši</w:t>
    </w:r>
    <w:proofErr w:type="spellEnd"/>
    <w:r w:rsidRPr="000F0894">
      <w:t xml:space="preserve"> | </w:t>
    </w: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FBCD" w14:textId="64DFE82B" w:rsidR="00D1774A" w:rsidRDefault="00D1774A">
    <w:pPr>
      <w:pStyle w:val="Footer"/>
    </w:pPr>
    <w:r w:rsidRPr="009E24E9">
      <w:rPr>
        <w:noProof/>
      </w:rPr>
      <w:drawing>
        <wp:anchor distT="0" distB="0" distL="114300" distR="114300" simplePos="0" relativeHeight="251658240" behindDoc="1" locked="0" layoutInCell="1" allowOverlap="1" wp14:anchorId="7855F6DB" wp14:editId="55F4C8C9">
          <wp:simplePos x="0" y="0"/>
          <wp:positionH relativeFrom="page">
            <wp:posOffset>-8255</wp:posOffset>
          </wp:positionH>
          <wp:positionV relativeFrom="page">
            <wp:posOffset>6224905</wp:posOffset>
          </wp:positionV>
          <wp:extent cx="7562088" cy="4462272"/>
          <wp:effectExtent l="0" t="0" r="127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B55F0" w14:textId="68D117CB" w:rsidR="00D1774A" w:rsidRPr="009E24E9" w:rsidRDefault="00D1774A" w:rsidP="009E24E9">
    <w:pPr>
      <w:pStyle w:val="EYNormal"/>
      <w:tabs>
        <w:tab w:val="left" w:pos="227"/>
      </w:tabs>
      <w:rPr>
        <w:rFonts w:asciiTheme="majorHAnsi" w:hAnsiTheme="majorHAnsi"/>
        <w:lang w:val="lv-LV"/>
      </w:rPr>
    </w:pPr>
    <w:r w:rsidRPr="00854D93">
      <w:rPr>
        <w:rFonts w:asciiTheme="majorHAnsi" w:hAnsiTheme="majorHAnsi"/>
      </w:rPr>
      <w:fldChar w:fldCharType="begin"/>
    </w:r>
    <w:r w:rsidRPr="00854D93">
      <w:rPr>
        <w:rFonts w:asciiTheme="majorHAnsi" w:hAnsiTheme="majorHAnsi"/>
      </w:rPr>
      <w:instrText xml:space="preserve"> PAGE </w:instrText>
    </w:r>
    <w:r w:rsidRPr="00854D93">
      <w:rPr>
        <w:rFonts w:asciiTheme="majorHAnsi" w:hAnsiTheme="majorHAnsi"/>
      </w:rPr>
      <w:fldChar w:fldCharType="separate"/>
    </w:r>
    <w:r>
      <w:rPr>
        <w:rFonts w:asciiTheme="majorHAnsi" w:hAnsiTheme="majorHAnsi"/>
      </w:rPr>
      <w:t>1</w:t>
    </w:r>
    <w:r w:rsidRPr="00854D93">
      <w:rPr>
        <w:rFonts w:asciiTheme="majorHAnsi" w:hAnsiTheme="majorHAnsi"/>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77777777" w:rsidR="00D1774A" w:rsidRPr="00856E5F" w:rsidRDefault="00D1774A" w:rsidP="00856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57A67" w14:textId="77777777" w:rsidR="00C51237" w:rsidRPr="009F10D4" w:rsidRDefault="00C51237" w:rsidP="009F10D4">
      <w:r>
        <w:separator/>
      </w:r>
    </w:p>
  </w:footnote>
  <w:footnote w:type="continuationSeparator" w:id="0">
    <w:p w14:paraId="07757DC2" w14:textId="77777777" w:rsidR="00C51237" w:rsidRDefault="00C51237">
      <w:r>
        <w:continuationSeparator/>
      </w:r>
    </w:p>
    <w:p w14:paraId="41662F07" w14:textId="77777777" w:rsidR="00C51237" w:rsidRDefault="00C51237"/>
    <w:p w14:paraId="0826F830" w14:textId="77777777" w:rsidR="00C51237" w:rsidRDefault="00C51237"/>
    <w:p w14:paraId="5A0BF857" w14:textId="77777777" w:rsidR="00C51237" w:rsidRDefault="00C51237"/>
    <w:p w14:paraId="18431692" w14:textId="77777777" w:rsidR="00C51237" w:rsidRDefault="00C51237"/>
    <w:p w14:paraId="60C5A745" w14:textId="77777777" w:rsidR="00C51237" w:rsidRDefault="00C51237"/>
    <w:p w14:paraId="19AEDFCE" w14:textId="77777777" w:rsidR="00C51237" w:rsidRDefault="00C51237"/>
  </w:footnote>
  <w:footnote w:type="continuationNotice" w:id="1">
    <w:p w14:paraId="18DF0059" w14:textId="77777777" w:rsidR="00C51237" w:rsidRDefault="00C51237"/>
  </w:footnote>
  <w:footnote w:id="2">
    <w:p w14:paraId="6F66AB0F" w14:textId="0130C2AF" w:rsidR="009C7D57" w:rsidRPr="00D536AA" w:rsidRDefault="009C7D57" w:rsidP="00D445BB">
      <w:pPr>
        <w:pStyle w:val="FootnoteText"/>
        <w:spacing w:line="216" w:lineRule="auto"/>
        <w:rPr>
          <w:rFonts w:asciiTheme="minorHAnsi" w:hAnsiTheme="minorHAnsi"/>
          <w:sz w:val="16"/>
          <w:szCs w:val="16"/>
          <w:lang w:val="lv-LV"/>
        </w:rPr>
      </w:pPr>
      <w:r w:rsidRPr="00D536AA">
        <w:rPr>
          <w:rStyle w:val="FootnoteReference"/>
          <w:rFonts w:asciiTheme="minorHAnsi" w:hAnsiTheme="minorHAnsi"/>
          <w:sz w:val="16"/>
          <w:szCs w:val="16"/>
        </w:rPr>
        <w:footnoteRef/>
      </w:r>
      <w:r w:rsidR="00384C79" w:rsidRPr="00D536AA">
        <w:rPr>
          <w:rFonts w:asciiTheme="minorHAnsi" w:hAnsiTheme="minorHAnsi"/>
          <w:sz w:val="16"/>
          <w:szCs w:val="16"/>
        </w:rPr>
        <w:t xml:space="preserve"> </w:t>
      </w:r>
      <w:r w:rsidR="00C24B7C" w:rsidRPr="00D536AA">
        <w:rPr>
          <w:rFonts w:asciiTheme="minorHAnsi" w:hAnsiTheme="minorHAnsi"/>
          <w:sz w:val="16"/>
          <w:szCs w:val="16"/>
        </w:rPr>
        <w:t>https://cinea.ec.europa.eu/system/files/2023-02/H2020%20Transport-Road%20Safety%202022-web.pdf</w:t>
      </w:r>
      <w:r w:rsidRPr="00D536AA">
        <w:rPr>
          <w:rFonts w:asciiTheme="minorHAnsi" w:hAnsiTheme="minorHAnsi"/>
          <w:sz w:val="16"/>
          <w:szCs w:val="16"/>
        </w:rPr>
        <w:t xml:space="preserve"> </w:t>
      </w:r>
    </w:p>
  </w:footnote>
  <w:footnote w:id="3">
    <w:p w14:paraId="50BD40E8" w14:textId="46A96EC4" w:rsidR="009C7D57" w:rsidRPr="00D536AA" w:rsidRDefault="009C7D57" w:rsidP="00D445BB">
      <w:pPr>
        <w:pStyle w:val="FootnoteText"/>
        <w:spacing w:line="216" w:lineRule="auto"/>
        <w:rPr>
          <w:rFonts w:asciiTheme="minorHAnsi" w:hAnsiTheme="minorHAnsi"/>
          <w:sz w:val="16"/>
          <w:szCs w:val="16"/>
          <w:lang w:val="lv-LV"/>
        </w:rPr>
      </w:pPr>
      <w:r w:rsidRPr="00D536AA">
        <w:rPr>
          <w:rStyle w:val="FootnoteReference"/>
          <w:rFonts w:asciiTheme="minorHAnsi" w:hAnsiTheme="minorHAnsi"/>
          <w:sz w:val="16"/>
          <w:szCs w:val="16"/>
        </w:rPr>
        <w:footnoteRef/>
      </w:r>
      <w:r w:rsidR="00384C79" w:rsidRPr="00D536AA">
        <w:rPr>
          <w:rFonts w:asciiTheme="minorHAnsi" w:hAnsiTheme="minorHAnsi"/>
          <w:sz w:val="16"/>
          <w:szCs w:val="16"/>
        </w:rPr>
        <w:t xml:space="preserve"> https://op.europa.eu/en/publication-detail/-/publication/d7ee4b58-4bc5-11ea-8aa5-01aa75ed71a1</w:t>
      </w:r>
      <w:r w:rsidRPr="00D536AA">
        <w:rPr>
          <w:rFonts w:asciiTheme="minorHAnsi" w:hAnsiTheme="minorHAnsi"/>
          <w:sz w:val="16"/>
          <w:szCs w:val="16"/>
        </w:rPr>
        <w:t xml:space="preserve"> </w:t>
      </w:r>
    </w:p>
  </w:footnote>
  <w:footnote w:id="4">
    <w:p w14:paraId="076FD1D6" w14:textId="6B157171" w:rsidR="009C7D57" w:rsidRPr="00D536AA" w:rsidRDefault="009C7D57" w:rsidP="00D445BB">
      <w:pPr>
        <w:pStyle w:val="FootnoteText"/>
        <w:spacing w:line="216" w:lineRule="auto"/>
        <w:rPr>
          <w:rFonts w:asciiTheme="minorHAnsi" w:hAnsiTheme="minorHAnsi"/>
          <w:sz w:val="16"/>
          <w:szCs w:val="16"/>
          <w:lang w:val="lv-LV"/>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w:t>
      </w:r>
      <w:r w:rsidR="00384C79" w:rsidRPr="00D536AA">
        <w:rPr>
          <w:rFonts w:asciiTheme="minorHAnsi" w:hAnsiTheme="minorHAnsi"/>
          <w:sz w:val="16"/>
          <w:szCs w:val="16"/>
        </w:rPr>
        <w:t>https://www.csdd.lv/celu-satiksmes-negadijumi/ikmenesa-dati</w:t>
      </w:r>
      <w:r w:rsidR="00384C79" w:rsidRPr="00D536AA">
        <w:rPr>
          <w:rFonts w:asciiTheme="minorHAnsi" w:hAnsiTheme="minorHAnsi"/>
          <w:sz w:val="16"/>
          <w:szCs w:val="16"/>
          <w:lang w:val="lv-LV"/>
        </w:rPr>
        <w:t xml:space="preserve"> </w:t>
      </w:r>
    </w:p>
  </w:footnote>
  <w:footnote w:id="5">
    <w:p w14:paraId="67D1B224" w14:textId="41895349" w:rsidR="009C7D57" w:rsidRPr="00D536AA" w:rsidRDefault="009C7D57" w:rsidP="00D445BB">
      <w:pPr>
        <w:pStyle w:val="FootnoteText"/>
        <w:spacing w:line="216" w:lineRule="auto"/>
        <w:rPr>
          <w:rFonts w:asciiTheme="minorHAnsi" w:hAnsiTheme="minorHAnsi"/>
          <w:sz w:val="16"/>
          <w:szCs w:val="16"/>
          <w:lang w:val="lv-LV"/>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w:t>
      </w:r>
      <w:r w:rsidR="000E0CE7" w:rsidRPr="00D536AA">
        <w:rPr>
          <w:rFonts w:asciiTheme="minorHAnsi" w:hAnsiTheme="minorHAnsi"/>
          <w:sz w:val="16"/>
          <w:szCs w:val="16"/>
        </w:rPr>
        <w:t xml:space="preserve">https://transport.ec.europa.eu/background/road-safety-statistics-2022-more-detail_en </w:t>
      </w:r>
    </w:p>
  </w:footnote>
  <w:footnote w:id="6">
    <w:p w14:paraId="72AC0024" w14:textId="77777777" w:rsidR="009C7D57" w:rsidRPr="00D536AA" w:rsidRDefault="009C7D57" w:rsidP="00D445BB">
      <w:pPr>
        <w:pStyle w:val="FootnoteText"/>
        <w:spacing w:line="216" w:lineRule="auto"/>
        <w:rPr>
          <w:rFonts w:asciiTheme="minorHAnsi" w:hAnsiTheme="minorHAnsi"/>
          <w:sz w:val="16"/>
          <w:szCs w:val="16"/>
          <w:lang w:val="lv-LV"/>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LR Satiksmes ministrija, 2022, Informatīvais ziņojums ''Par valsts mikromobilitātes attīstību''. </w:t>
      </w:r>
    </w:p>
  </w:footnote>
  <w:footnote w:id="7">
    <w:p w14:paraId="5F0A840F" w14:textId="0F27B9E5" w:rsidR="00036505" w:rsidRPr="00D536AA" w:rsidRDefault="00036505" w:rsidP="00D445BB">
      <w:pPr>
        <w:pStyle w:val="FootnoteText"/>
        <w:spacing w:line="216" w:lineRule="auto"/>
        <w:rPr>
          <w:rFonts w:asciiTheme="minorHAnsi" w:hAnsiTheme="minorHAnsi"/>
          <w:sz w:val="16"/>
          <w:szCs w:val="16"/>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w:t>
      </w:r>
      <w:r w:rsidR="00251935" w:rsidRPr="00D536AA">
        <w:rPr>
          <w:sz w:val="16"/>
          <w:szCs w:val="18"/>
        </w:rPr>
        <w:t>https://op.europa.eu/en/publication-detail/-/publication/d7ee4b58-4bc5-11ea-8aa5-01aa75ed71a1</w:t>
      </w:r>
    </w:p>
  </w:footnote>
  <w:footnote w:id="8">
    <w:p w14:paraId="315D267E" w14:textId="77777777" w:rsidR="009C7D57" w:rsidRPr="00D536AA" w:rsidRDefault="009C7D57" w:rsidP="00D445BB">
      <w:pPr>
        <w:pStyle w:val="FootnoteText"/>
        <w:spacing w:line="216" w:lineRule="auto"/>
        <w:rPr>
          <w:rFonts w:asciiTheme="minorHAnsi" w:hAnsiTheme="minorHAnsi"/>
          <w:sz w:val="16"/>
          <w:szCs w:val="16"/>
          <w:lang w:val="lv-LV"/>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LR Satiksmes ministrija, 2022, Informatīvais ziņojums ''Par valsts mikromobilitātes attīstību''. </w:t>
      </w:r>
    </w:p>
  </w:footnote>
  <w:footnote w:id="9">
    <w:p w14:paraId="5D9A7F0C" w14:textId="50A88A24" w:rsidR="009C7D57" w:rsidRPr="00D536AA" w:rsidRDefault="009C7D57" w:rsidP="00D445BB">
      <w:pPr>
        <w:pStyle w:val="FootnoteText"/>
        <w:spacing w:line="216" w:lineRule="auto"/>
        <w:rPr>
          <w:rFonts w:asciiTheme="minorHAnsi" w:hAnsiTheme="minorHAnsi"/>
          <w:sz w:val="16"/>
          <w:szCs w:val="16"/>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w:t>
      </w:r>
      <w:r w:rsidR="00DA1F50" w:rsidRPr="00D536AA">
        <w:rPr>
          <w:rFonts w:asciiTheme="minorHAnsi" w:hAnsiTheme="minorHAnsi"/>
          <w:sz w:val="16"/>
          <w:szCs w:val="16"/>
        </w:rPr>
        <w:t>https://eur-lex.europa.eu/legal-content/EN/ALL/?uri=CELEX%3A32010L0040</w:t>
      </w:r>
    </w:p>
  </w:footnote>
  <w:footnote w:id="10">
    <w:p w14:paraId="0B08CFF2" w14:textId="1699F05B" w:rsidR="009C7D57" w:rsidRPr="00CA6709" w:rsidRDefault="009C7D57" w:rsidP="00D445BB">
      <w:pPr>
        <w:pStyle w:val="FootnoteText"/>
        <w:spacing w:line="216" w:lineRule="auto"/>
        <w:rPr>
          <w:rFonts w:ascii="Times New Roman" w:hAnsi="Times New Roman"/>
          <w:lang w:val="lv-LV"/>
        </w:rPr>
      </w:pPr>
      <w:r w:rsidRPr="00D536AA">
        <w:rPr>
          <w:rStyle w:val="FootnoteReference"/>
          <w:rFonts w:asciiTheme="minorHAnsi" w:hAnsiTheme="minorHAnsi"/>
          <w:sz w:val="16"/>
          <w:szCs w:val="16"/>
        </w:rPr>
        <w:footnoteRef/>
      </w:r>
      <w:r w:rsidRPr="00D536AA">
        <w:rPr>
          <w:rFonts w:asciiTheme="minorHAnsi" w:hAnsiTheme="minorHAnsi"/>
          <w:sz w:val="16"/>
          <w:szCs w:val="16"/>
        </w:rPr>
        <w:t xml:space="preserve"> </w:t>
      </w:r>
      <w:r w:rsidR="00D536AA" w:rsidRPr="00D536AA">
        <w:rPr>
          <w:rFonts w:asciiTheme="minorHAnsi" w:hAnsiTheme="minorHAnsi"/>
          <w:sz w:val="16"/>
          <w:szCs w:val="16"/>
        </w:rPr>
        <w:t>https://likumi.lv/ta/en/en/id/45467</w:t>
      </w:r>
    </w:p>
  </w:footnote>
  <w:footnote w:id="11">
    <w:p w14:paraId="6C1E2F8F" w14:textId="7FF4B191" w:rsidR="009C7D57" w:rsidRPr="005D05BE" w:rsidRDefault="009C7D57" w:rsidP="00213125">
      <w:pPr>
        <w:pStyle w:val="FootnoteText"/>
        <w:spacing w:line="216" w:lineRule="auto"/>
        <w:rPr>
          <w:rFonts w:asciiTheme="minorHAnsi" w:hAnsiTheme="minorHAnsi"/>
          <w:sz w:val="16"/>
          <w:szCs w:val="16"/>
          <w:lang w:val="lv-LV"/>
        </w:rPr>
      </w:pPr>
      <w:r w:rsidRPr="005D05BE">
        <w:rPr>
          <w:rStyle w:val="FootnoteReference"/>
          <w:rFonts w:asciiTheme="minorHAnsi" w:hAnsiTheme="minorHAnsi"/>
          <w:sz w:val="16"/>
          <w:szCs w:val="16"/>
        </w:rPr>
        <w:footnoteRef/>
      </w:r>
      <w:r w:rsidRPr="005D05BE">
        <w:rPr>
          <w:rFonts w:asciiTheme="minorHAnsi" w:hAnsiTheme="minorHAnsi"/>
          <w:sz w:val="16"/>
          <w:szCs w:val="16"/>
        </w:rPr>
        <w:t xml:space="preserve"> </w:t>
      </w:r>
      <w:r w:rsidR="005D05BE" w:rsidRPr="005D05BE">
        <w:rPr>
          <w:rFonts w:asciiTheme="minorHAnsi" w:hAnsiTheme="minorHAnsi"/>
          <w:sz w:val="16"/>
          <w:szCs w:val="16"/>
        </w:rPr>
        <w:t>https://www.mk.gov.lv/en/media/15132/download?attachment</w:t>
      </w:r>
    </w:p>
  </w:footnote>
  <w:footnote w:id="12">
    <w:p w14:paraId="5D136713" w14:textId="77777777" w:rsidR="009C7D57" w:rsidRPr="005D05BE" w:rsidRDefault="009C7D57" w:rsidP="00213125">
      <w:pPr>
        <w:pStyle w:val="FootnoteText"/>
        <w:spacing w:line="216" w:lineRule="auto"/>
        <w:rPr>
          <w:rFonts w:asciiTheme="minorHAnsi" w:hAnsiTheme="minorHAnsi"/>
          <w:sz w:val="16"/>
          <w:szCs w:val="16"/>
          <w:lang w:val="lv-LV"/>
        </w:rPr>
      </w:pPr>
      <w:r w:rsidRPr="005D05BE">
        <w:rPr>
          <w:rStyle w:val="FootnoteReference"/>
          <w:rFonts w:asciiTheme="minorHAnsi" w:hAnsiTheme="minorHAnsi"/>
          <w:sz w:val="16"/>
          <w:szCs w:val="16"/>
        </w:rPr>
        <w:footnoteRef/>
      </w:r>
      <w:r w:rsidRPr="005D05BE">
        <w:rPr>
          <w:rFonts w:asciiTheme="minorHAnsi" w:hAnsiTheme="minorHAnsi"/>
          <w:sz w:val="16"/>
          <w:szCs w:val="16"/>
        </w:rPr>
        <w:t xml:space="preserve"> IE. LA inženieri, 2020, ''Labās prakses analīze mikromobilitātē un labās prakses pārņemšana attiecīgā pašvaldības normatīvā regulējuma izstrādē'' pēc Rīgas domes Attīstības departamenta pasūtījuma.</w:t>
      </w:r>
    </w:p>
  </w:footnote>
  <w:footnote w:id="13">
    <w:p w14:paraId="4C6633EB" w14:textId="479BA931" w:rsidR="009C7D57" w:rsidRPr="00CA6709" w:rsidRDefault="009C7D57" w:rsidP="00213125">
      <w:pPr>
        <w:pStyle w:val="FootnoteText"/>
        <w:spacing w:line="216" w:lineRule="auto"/>
        <w:rPr>
          <w:rFonts w:ascii="Times New Roman" w:hAnsi="Times New Roman"/>
          <w:lang w:val="lv-LV"/>
        </w:rPr>
      </w:pPr>
      <w:r w:rsidRPr="005D05BE">
        <w:rPr>
          <w:rStyle w:val="FootnoteReference"/>
          <w:rFonts w:asciiTheme="minorHAnsi" w:hAnsiTheme="minorHAnsi"/>
          <w:sz w:val="16"/>
          <w:szCs w:val="16"/>
        </w:rPr>
        <w:footnoteRef/>
      </w:r>
      <w:r w:rsidRPr="005D05BE">
        <w:rPr>
          <w:rFonts w:asciiTheme="minorHAnsi" w:hAnsiTheme="minorHAnsi"/>
          <w:sz w:val="16"/>
          <w:szCs w:val="16"/>
        </w:rPr>
        <w:t xml:space="preserve"> </w:t>
      </w:r>
      <w:r w:rsidR="005D05BE" w:rsidRPr="005D05BE">
        <w:rPr>
          <w:rFonts w:asciiTheme="minorHAnsi" w:hAnsiTheme="minorHAnsi"/>
          <w:sz w:val="16"/>
          <w:szCs w:val="16"/>
        </w:rPr>
        <w:t>https://cinea.ec.europa.eu/system/files/2023-02/H2020%20Transport-Road%20Safety%202022-web.pdf</w:t>
      </w:r>
    </w:p>
  </w:footnote>
  <w:footnote w:id="14">
    <w:p w14:paraId="6162DDD5" w14:textId="3FFC9FC3" w:rsidR="000758EB" w:rsidRPr="0071120E" w:rsidRDefault="000758EB" w:rsidP="000758EB">
      <w:pPr>
        <w:pStyle w:val="FootnoteText"/>
        <w:spacing w:line="192" w:lineRule="auto"/>
        <w:rPr>
          <w:rFonts w:asciiTheme="minorHAnsi" w:hAnsiTheme="minorHAnsi"/>
          <w:sz w:val="16"/>
          <w:szCs w:val="16"/>
          <w:lang w:val="lv-LV"/>
        </w:rPr>
      </w:pPr>
      <w:r w:rsidRPr="0071120E">
        <w:rPr>
          <w:rStyle w:val="FootnoteReference"/>
          <w:rFonts w:asciiTheme="minorHAnsi" w:hAnsiTheme="minorHAnsi"/>
          <w:sz w:val="16"/>
          <w:szCs w:val="16"/>
        </w:rPr>
        <w:footnoteRef/>
      </w:r>
      <w:r w:rsidRPr="0071120E">
        <w:rPr>
          <w:rFonts w:asciiTheme="minorHAnsi" w:hAnsiTheme="minorHAnsi"/>
          <w:sz w:val="16"/>
          <w:szCs w:val="16"/>
        </w:rPr>
        <w:t xml:space="preserve"> </w:t>
      </w:r>
      <w:r w:rsidR="0071120E" w:rsidRPr="0071120E">
        <w:rPr>
          <w:rFonts w:asciiTheme="minorHAnsi" w:hAnsiTheme="minorHAnsi"/>
          <w:sz w:val="16"/>
          <w:szCs w:val="16"/>
        </w:rPr>
        <w:t>https://op.europa.eu/en/publication-detail/-/publication/d7ee4b58-4bc5-11ea-8aa5-01aa75ed71a1</w:t>
      </w:r>
    </w:p>
  </w:footnote>
  <w:footnote w:id="15">
    <w:p w14:paraId="6B2A3263" w14:textId="77777777" w:rsidR="00BB0237" w:rsidRPr="00622052" w:rsidRDefault="00BB0237" w:rsidP="00BB0237">
      <w:pPr>
        <w:pStyle w:val="FootnoteText"/>
        <w:rPr>
          <w:rFonts w:asciiTheme="minorHAnsi" w:hAnsiTheme="minorHAnsi"/>
          <w:lang w:val="lv-LV"/>
        </w:rPr>
      </w:pPr>
      <w:r w:rsidRPr="0071120E">
        <w:rPr>
          <w:rStyle w:val="FootnoteReference"/>
          <w:rFonts w:asciiTheme="minorHAnsi" w:hAnsiTheme="minorHAnsi"/>
          <w:sz w:val="16"/>
          <w:szCs w:val="16"/>
        </w:rPr>
        <w:footnoteRef/>
      </w:r>
      <w:r w:rsidRPr="0071120E">
        <w:rPr>
          <w:rFonts w:asciiTheme="minorHAnsi" w:hAnsiTheme="minorHAnsi"/>
          <w:sz w:val="16"/>
          <w:szCs w:val="16"/>
        </w:rPr>
        <w:t xml:space="preserve"> Danish Road Traffic Accident Investigation Board (2014), ‘’Why do road traffic accidents happen?’’; Elvik, Hove et al (2012), ‘’The Handbook of Road Safety Measures’’.</w:t>
      </w:r>
    </w:p>
  </w:footnote>
  <w:footnote w:id="16">
    <w:p w14:paraId="63DA4897" w14:textId="4CF91FC6" w:rsidR="0086443E" w:rsidRPr="005E54E0" w:rsidRDefault="0086443E"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DE76B4" w:rsidRPr="005E54E0">
        <w:rPr>
          <w:rFonts w:asciiTheme="minorHAnsi" w:hAnsiTheme="minorHAnsi"/>
          <w:sz w:val="16"/>
          <w:szCs w:val="16"/>
        </w:rPr>
        <w:t>https://op.europa.eu/en/publication-detail/-/publication/d7ee4b58-4bc5-11ea-8aa5-01aa75ed71a1</w:t>
      </w:r>
    </w:p>
  </w:footnote>
  <w:footnote w:id="17">
    <w:p w14:paraId="481FC529" w14:textId="77777777" w:rsidR="0086443E" w:rsidRPr="005E54E0" w:rsidRDefault="0086443E"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Sánchez-Mangas, García-Ferrer, de Juan, Arroyo (2010), Nāves varbūtība ceļu satiksmes negadījumos. Cik svarīga ir ātra medicīniskā reakcija? Nelaimes gadījumu analīze un novēršana 42 (2010) 1048.</w:t>
      </w:r>
    </w:p>
  </w:footnote>
  <w:footnote w:id="18">
    <w:p w14:paraId="5659F941" w14:textId="12DAAB48" w:rsidR="00374998" w:rsidRPr="005E54E0" w:rsidRDefault="00374998"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DE76B4" w:rsidRPr="005E54E0">
        <w:rPr>
          <w:rFonts w:asciiTheme="minorHAnsi" w:hAnsiTheme="minorHAnsi"/>
          <w:sz w:val="16"/>
          <w:szCs w:val="16"/>
        </w:rPr>
        <w:t>https://ec.europa.eu/commission/presscorner/detail/en/ip_23_953</w:t>
      </w:r>
    </w:p>
  </w:footnote>
  <w:footnote w:id="19">
    <w:p w14:paraId="54BC0F4D" w14:textId="2E17DF55" w:rsidR="00374998" w:rsidRPr="005E54E0" w:rsidRDefault="00374998"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570DED" w:rsidRPr="005E54E0">
        <w:rPr>
          <w:sz w:val="16"/>
          <w:szCs w:val="18"/>
        </w:rPr>
        <w:t>https://road-safety.transport.ec.europa.eu/system/files/2021-09/erso-country-overview-2021-estonia_en.pdf</w:t>
      </w:r>
    </w:p>
  </w:footnote>
  <w:footnote w:id="20">
    <w:p w14:paraId="4DA3D949" w14:textId="08540042" w:rsidR="00374998" w:rsidRPr="005E54E0" w:rsidRDefault="00374998"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570DED" w:rsidRPr="005E54E0">
        <w:rPr>
          <w:rFonts w:asciiTheme="minorHAnsi" w:hAnsiTheme="minorHAnsi"/>
          <w:sz w:val="16"/>
          <w:szCs w:val="16"/>
        </w:rPr>
        <w:t>https://road-safety.transport.ec.europa.eu/system/files/2023-02/erso-country-overview-2023-netherlands_0.pdf</w:t>
      </w:r>
    </w:p>
  </w:footnote>
  <w:footnote w:id="21">
    <w:p w14:paraId="21D396F8" w14:textId="27E6A0D8" w:rsidR="00374998" w:rsidRPr="005E54E0" w:rsidRDefault="00374998"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DE76B4" w:rsidRPr="005E54E0">
        <w:rPr>
          <w:rFonts w:asciiTheme="minorHAnsi" w:hAnsiTheme="minorHAnsi"/>
          <w:sz w:val="16"/>
          <w:szCs w:val="16"/>
        </w:rPr>
        <w:t>https://ec.europa.eu/commission/presscorner/detail/en/ip_23_953</w:t>
      </w:r>
    </w:p>
  </w:footnote>
  <w:footnote w:id="22">
    <w:p w14:paraId="4D536C94" w14:textId="697A0005" w:rsidR="00374998" w:rsidRPr="005E54E0" w:rsidRDefault="00374998" w:rsidP="004C7B1C">
      <w:pPr>
        <w:pStyle w:val="FootnoteText"/>
        <w:spacing w:line="216" w:lineRule="auto"/>
        <w:rPr>
          <w:rFonts w:asciiTheme="minorHAnsi" w:hAnsiTheme="minorHAnsi"/>
          <w:sz w:val="16"/>
          <w:szCs w:val="16"/>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5E54E0" w:rsidRPr="005E54E0">
        <w:rPr>
          <w:sz w:val="16"/>
          <w:szCs w:val="18"/>
        </w:rPr>
        <w:t>https://road-safety.transport.ec.europa.eu/system/files/2021-07/erso-country-overview-2017-sweden_en.pdf</w:t>
      </w:r>
    </w:p>
  </w:footnote>
  <w:footnote w:id="23">
    <w:p w14:paraId="1479445B" w14:textId="558E8E56" w:rsidR="00374998" w:rsidRPr="005E54E0" w:rsidRDefault="00374998" w:rsidP="004C7B1C">
      <w:pPr>
        <w:pStyle w:val="FootnoteText"/>
        <w:spacing w:line="216" w:lineRule="auto"/>
        <w:rPr>
          <w:rFonts w:asciiTheme="minorHAnsi" w:hAnsiTheme="minorHAnsi"/>
          <w:sz w:val="16"/>
          <w:szCs w:val="16"/>
          <w:lang w:val="lv-LV"/>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DE76B4" w:rsidRPr="005E54E0">
        <w:rPr>
          <w:rFonts w:asciiTheme="minorHAnsi" w:hAnsiTheme="minorHAnsi"/>
          <w:sz w:val="16"/>
          <w:szCs w:val="16"/>
        </w:rPr>
        <w:t>https://ec.europa.eu/commission/presscorner/detail/en/ip_23_953</w:t>
      </w:r>
    </w:p>
  </w:footnote>
  <w:footnote w:id="24">
    <w:p w14:paraId="0B4021B1" w14:textId="086EF8CF" w:rsidR="00374998" w:rsidRPr="00EF300D" w:rsidRDefault="00374998" w:rsidP="004C7B1C">
      <w:pPr>
        <w:pStyle w:val="FootnoteText"/>
        <w:spacing w:line="216" w:lineRule="auto"/>
        <w:rPr>
          <w:rFonts w:asciiTheme="minorHAnsi" w:hAnsiTheme="minorHAnsi"/>
          <w:szCs w:val="18"/>
        </w:rPr>
      </w:pPr>
      <w:r w:rsidRPr="005E54E0">
        <w:rPr>
          <w:rStyle w:val="FootnoteReference"/>
          <w:rFonts w:asciiTheme="minorHAnsi" w:hAnsiTheme="minorHAnsi"/>
          <w:sz w:val="16"/>
          <w:szCs w:val="16"/>
        </w:rPr>
        <w:footnoteRef/>
      </w:r>
      <w:r w:rsidRPr="005E54E0">
        <w:rPr>
          <w:rFonts w:asciiTheme="minorHAnsi" w:hAnsiTheme="minorHAnsi"/>
          <w:sz w:val="16"/>
          <w:szCs w:val="16"/>
        </w:rPr>
        <w:t xml:space="preserve"> </w:t>
      </w:r>
      <w:r w:rsidR="005E54E0" w:rsidRPr="005E54E0">
        <w:rPr>
          <w:sz w:val="16"/>
          <w:szCs w:val="18"/>
        </w:rPr>
        <w:t>https://road-safety.transport.ec.europa.eu/system/files/2021-09/erso-country-overview-2021-denmark_en.pdf</w:t>
      </w:r>
    </w:p>
  </w:footnote>
  <w:footnote w:id="25">
    <w:p w14:paraId="0C6A32B4" w14:textId="1584D05F" w:rsidR="00ED206D" w:rsidRPr="000407DD" w:rsidRDefault="00ED206D"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513DBC" w:rsidRPr="000407DD">
        <w:rPr>
          <w:sz w:val="16"/>
          <w:szCs w:val="18"/>
        </w:rPr>
        <w:t>https://data.stat.gov.lv/pxweb/lv/OSP_OD/OSP_OD__apsekojumi__mobilitate/MOB205.px/</w:t>
      </w:r>
    </w:p>
  </w:footnote>
  <w:footnote w:id="26">
    <w:p w14:paraId="5D05CE8E" w14:textId="77777777" w:rsidR="00DC20EE" w:rsidRPr="000407DD" w:rsidRDefault="00DC20EE"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Ministry of Transport of Latvia, 2022, Informative report “On National Micro-Mobility Development”</w:t>
      </w:r>
    </w:p>
  </w:footnote>
  <w:footnote w:id="27">
    <w:p w14:paraId="6193F4B5" w14:textId="5192A537" w:rsidR="00A8141A" w:rsidRPr="000407DD" w:rsidRDefault="00A8141A"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513DBC" w:rsidRPr="000407DD">
        <w:rPr>
          <w:sz w:val="16"/>
          <w:szCs w:val="18"/>
        </w:rPr>
        <w:t>https://likumi.lv/ta/en/en/id/45467</w:t>
      </w:r>
    </w:p>
  </w:footnote>
  <w:footnote w:id="28">
    <w:p w14:paraId="1F4C3A11" w14:textId="6626C5E1" w:rsidR="0017789A" w:rsidRPr="000407DD" w:rsidRDefault="0017789A"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513DBC" w:rsidRPr="000407DD">
        <w:rPr>
          <w:sz w:val="16"/>
          <w:szCs w:val="18"/>
        </w:rPr>
        <w:t>https://likumi.lv/ta/en/en/id/45467</w:t>
      </w:r>
    </w:p>
  </w:footnote>
  <w:footnote w:id="29">
    <w:p w14:paraId="239A5D3E" w14:textId="77777777" w:rsidR="00FF1A97" w:rsidRPr="000407DD" w:rsidRDefault="00FF1A97"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Latvijas Satiksmes ministrija, 2022, Informatīvais ziņojums "Par valsts mikromobilitātes attīstību"</w:t>
      </w:r>
    </w:p>
  </w:footnote>
  <w:footnote w:id="30">
    <w:p w14:paraId="399AAF0F" w14:textId="77777777" w:rsidR="00FF1A97" w:rsidRPr="000407DD" w:rsidRDefault="00FF1A97"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Enviroprojekts, 2019, "Pētījums par veloinfrastruktūru nacionālā līmenī" pēc Latvijas Valsts autoceļu pasūtījuma</w:t>
      </w:r>
    </w:p>
  </w:footnote>
  <w:footnote w:id="31">
    <w:p w14:paraId="488EC2D8" w14:textId="77777777" w:rsidR="00F84F84" w:rsidRPr="000407DD" w:rsidRDefault="00F84F84"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IE. LA inženieri, 2020, "Labās prakses analīze mikromobilitātē un labās prakses pārņemšana atbilstoša pašvaldības normatīvā regulējuma izstrādē" pēc Rīgas domes Attīstības departamenta pasūtījuma.  </w:t>
      </w:r>
    </w:p>
  </w:footnote>
  <w:footnote w:id="32">
    <w:p w14:paraId="4886728E" w14:textId="3C94905D" w:rsidR="00F84F84" w:rsidRPr="000407DD" w:rsidRDefault="00F84F84" w:rsidP="00CA1072">
      <w:pPr>
        <w:pStyle w:val="FootnoteText"/>
        <w:spacing w:line="214"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1052FB" w:rsidRPr="000407DD">
        <w:rPr>
          <w:rFonts w:asciiTheme="minorHAnsi" w:hAnsiTheme="minorHAnsi"/>
          <w:sz w:val="16"/>
          <w:szCs w:val="16"/>
        </w:rPr>
        <w:t>https://road-safety.transport.ec.europa.eu/system/files/2021-07/erso-country-overview-2017-latvia_en.pdf</w:t>
      </w:r>
    </w:p>
  </w:footnote>
  <w:footnote w:id="33">
    <w:p w14:paraId="0C1B914C" w14:textId="67FAB392" w:rsidR="00F3471F" w:rsidRPr="000407DD" w:rsidRDefault="00F3471F" w:rsidP="00F135C2">
      <w:pPr>
        <w:pStyle w:val="FootnoteText"/>
        <w:spacing w:line="216"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1052FB" w:rsidRPr="000407DD">
        <w:rPr>
          <w:sz w:val="16"/>
          <w:szCs w:val="16"/>
        </w:rPr>
        <w:t>https://road-safety.transport.ec.europa.eu/system/files/2021-09/erso-country-overview-2021-latvia_en.pdf</w:t>
      </w:r>
    </w:p>
  </w:footnote>
  <w:footnote w:id="34">
    <w:p w14:paraId="7575A48A" w14:textId="269754B7" w:rsidR="00C97A31" w:rsidRPr="000407DD" w:rsidRDefault="00C97A31" w:rsidP="00F135C2">
      <w:pPr>
        <w:pStyle w:val="FootnoteText"/>
        <w:spacing w:line="216"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0407DD" w:rsidRPr="000407DD">
        <w:rPr>
          <w:sz w:val="16"/>
          <w:szCs w:val="16"/>
        </w:rPr>
        <w:t>https://eur-lex.europa.eu/legal-content/EN/ALL/?uri=CELEX%3A32010L0040</w:t>
      </w:r>
    </w:p>
  </w:footnote>
  <w:footnote w:id="35">
    <w:p w14:paraId="3D363A18" w14:textId="56D5D9D6" w:rsidR="00C97A31" w:rsidRPr="000407DD" w:rsidRDefault="00C97A31" w:rsidP="00F135C2">
      <w:pPr>
        <w:pStyle w:val="FootnoteText"/>
        <w:spacing w:line="216" w:lineRule="auto"/>
        <w:rPr>
          <w:rFonts w:asciiTheme="minorHAnsi" w:hAnsiTheme="minorHAnsi"/>
          <w:sz w:val="16"/>
          <w:szCs w:val="16"/>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0407DD" w:rsidRPr="000407DD">
        <w:rPr>
          <w:sz w:val="16"/>
          <w:szCs w:val="16"/>
        </w:rPr>
        <w:t>https://road-safety.transport.ec.europa.eu/what-we-do/eu-road-safety-legislation_en</w:t>
      </w:r>
    </w:p>
  </w:footnote>
  <w:footnote w:id="36">
    <w:p w14:paraId="645F7D37" w14:textId="2D5C22CD" w:rsidR="00C97A31" w:rsidRPr="00CA6709" w:rsidRDefault="00C97A31" w:rsidP="00F135C2">
      <w:pPr>
        <w:pStyle w:val="FootnoteText"/>
        <w:spacing w:line="216" w:lineRule="auto"/>
        <w:rPr>
          <w:rFonts w:ascii="Times New Roman" w:hAnsi="Times New Roman"/>
          <w:lang w:val="lv-LV"/>
        </w:rPr>
      </w:pPr>
      <w:r w:rsidRPr="000407DD">
        <w:rPr>
          <w:rStyle w:val="FootnoteReference"/>
          <w:rFonts w:asciiTheme="minorHAnsi" w:hAnsiTheme="minorHAnsi"/>
          <w:sz w:val="16"/>
          <w:szCs w:val="16"/>
        </w:rPr>
        <w:footnoteRef/>
      </w:r>
      <w:r w:rsidRPr="000407DD">
        <w:rPr>
          <w:rFonts w:asciiTheme="minorHAnsi" w:hAnsiTheme="minorHAnsi"/>
          <w:sz w:val="16"/>
          <w:szCs w:val="16"/>
        </w:rPr>
        <w:t xml:space="preserve"> </w:t>
      </w:r>
      <w:r w:rsidR="00513DBC" w:rsidRPr="000407DD">
        <w:rPr>
          <w:sz w:val="16"/>
          <w:szCs w:val="16"/>
        </w:rPr>
        <w:t>https://likumi.lv/ta/en/en/id/45467</w:t>
      </w:r>
    </w:p>
  </w:footnote>
  <w:footnote w:id="37">
    <w:p w14:paraId="3E53804C" w14:textId="2C9A660A" w:rsidR="00C97A31" w:rsidRPr="00CE4B39" w:rsidRDefault="00C97A31" w:rsidP="00F135C2">
      <w:pPr>
        <w:pStyle w:val="FootnoteText"/>
        <w:spacing w:line="216" w:lineRule="auto"/>
        <w:rPr>
          <w:rFonts w:asciiTheme="minorHAnsi" w:hAnsiTheme="minorHAnsi"/>
          <w:sz w:val="16"/>
          <w:szCs w:val="16"/>
          <w:lang w:val="lv-LV"/>
        </w:rPr>
      </w:pPr>
      <w:r w:rsidRPr="00CE4B39">
        <w:rPr>
          <w:rStyle w:val="FootnoteReference"/>
          <w:rFonts w:asciiTheme="minorHAnsi" w:hAnsiTheme="minorHAnsi"/>
          <w:sz w:val="16"/>
          <w:szCs w:val="16"/>
        </w:rPr>
        <w:footnoteRef/>
      </w:r>
      <w:r w:rsidRPr="00CE4B39">
        <w:rPr>
          <w:rFonts w:asciiTheme="minorHAnsi" w:hAnsiTheme="minorHAnsi"/>
          <w:sz w:val="16"/>
          <w:szCs w:val="16"/>
        </w:rPr>
        <w:t xml:space="preserve"> </w:t>
      </w:r>
      <w:r w:rsidR="00CE4B39" w:rsidRPr="00CE4B39">
        <w:rPr>
          <w:rFonts w:asciiTheme="minorHAnsi" w:hAnsiTheme="minorHAnsi"/>
          <w:sz w:val="16"/>
          <w:szCs w:val="16"/>
        </w:rPr>
        <w:t>https://www.csdd.lv/celu-satiksmes-negadijumi/ikmenesa-dati</w:t>
      </w:r>
    </w:p>
  </w:footnote>
  <w:footnote w:id="38">
    <w:p w14:paraId="246DAADE" w14:textId="5529E8B9" w:rsidR="00C97A31" w:rsidRPr="00CE4B39" w:rsidRDefault="00C97A31" w:rsidP="00F135C2">
      <w:pPr>
        <w:pStyle w:val="FootnoteText"/>
        <w:spacing w:line="216" w:lineRule="auto"/>
        <w:rPr>
          <w:rFonts w:asciiTheme="minorHAnsi" w:hAnsiTheme="minorHAnsi"/>
          <w:sz w:val="16"/>
          <w:szCs w:val="16"/>
          <w:lang w:val="lv-LV"/>
        </w:rPr>
      </w:pPr>
      <w:r w:rsidRPr="00CE4B39">
        <w:rPr>
          <w:rStyle w:val="FootnoteReference"/>
          <w:rFonts w:asciiTheme="minorHAnsi" w:hAnsiTheme="minorHAnsi"/>
          <w:sz w:val="16"/>
          <w:szCs w:val="16"/>
        </w:rPr>
        <w:footnoteRef/>
      </w:r>
      <w:r w:rsidRPr="00CE4B39">
        <w:rPr>
          <w:rFonts w:asciiTheme="minorHAnsi" w:hAnsiTheme="minorHAnsi"/>
          <w:sz w:val="16"/>
          <w:szCs w:val="16"/>
        </w:rPr>
        <w:t xml:space="preserve"> </w:t>
      </w:r>
      <w:r w:rsidR="00CE4B39" w:rsidRPr="00CE4B39">
        <w:rPr>
          <w:rFonts w:asciiTheme="minorHAnsi" w:hAnsiTheme="minorHAnsi"/>
          <w:sz w:val="16"/>
          <w:szCs w:val="16"/>
        </w:rPr>
        <w:t>https://ec.europa.eu/commission/presscorner/detail/en/ip_23_953</w:t>
      </w:r>
    </w:p>
  </w:footnote>
  <w:footnote w:id="39">
    <w:p w14:paraId="1E40D686" w14:textId="53B7D994" w:rsidR="00C97A31" w:rsidRPr="00CA6709" w:rsidRDefault="00C97A31" w:rsidP="00F135C2">
      <w:pPr>
        <w:pStyle w:val="FootnoteText"/>
        <w:spacing w:line="216" w:lineRule="auto"/>
        <w:rPr>
          <w:rFonts w:ascii="Times New Roman" w:hAnsi="Times New Roman"/>
          <w:lang w:val="lv-LV"/>
        </w:rPr>
      </w:pPr>
      <w:r w:rsidRPr="00CE4B39">
        <w:rPr>
          <w:rStyle w:val="FootnoteReference"/>
          <w:rFonts w:asciiTheme="minorHAnsi" w:hAnsiTheme="minorHAnsi"/>
          <w:sz w:val="16"/>
          <w:szCs w:val="16"/>
        </w:rPr>
        <w:footnoteRef/>
      </w:r>
      <w:r w:rsidRPr="00CE4B39">
        <w:rPr>
          <w:rFonts w:asciiTheme="minorHAnsi" w:hAnsiTheme="minorHAnsi"/>
          <w:sz w:val="16"/>
          <w:szCs w:val="16"/>
        </w:rPr>
        <w:t xml:space="preserve"> </w:t>
      </w:r>
      <w:r w:rsidR="00CE4B39" w:rsidRPr="00CE4B39">
        <w:rPr>
          <w:sz w:val="16"/>
          <w:szCs w:val="16"/>
        </w:rPr>
        <w:t>https://www.ltab.lv/riki-autovaditajiem/csng-karte/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EB369F" w:rsidRDefault="00D1774A" w:rsidP="00001F56">
    <w:pPr>
      <w:rPr>
        <w:color w:val="333333"/>
      </w:rPr>
    </w:pPr>
    <w:proofErr w:type="spellStart"/>
    <w:r>
      <w:rPr>
        <w:color w:val="333333"/>
      </w:rPr>
      <w:t>Galvenes</w:t>
    </w:r>
    <w:proofErr w:type="spellEnd"/>
    <w:r>
      <w:rPr>
        <w:color w:val="333333"/>
      </w:rPr>
      <w:t xml:space="preserve"> </w:t>
    </w:r>
    <w:proofErr w:type="spellStart"/>
    <w:r>
      <w:rPr>
        <w:color w:val="333333"/>
      </w:rPr>
      <w:t>teksts</w:t>
    </w:r>
    <w:proofErr w:type="spellEnd"/>
    <w:r w:rsidRPr="00EB369F">
      <w:rPr>
        <w:color w:val="333333"/>
      </w:rPr>
      <w:tab/>
    </w:r>
    <w:r w:rsidRPr="00EB369F">
      <w:rPr>
        <w:color w:val="333333"/>
      </w:rPr>
      <w:tab/>
    </w:r>
  </w:p>
  <w:p w14:paraId="7D7881B8" w14:textId="77777777" w:rsidR="00D1774A" w:rsidRPr="00645D25" w:rsidRDefault="00D1774A" w:rsidP="00645D25">
    <w:pPr>
      <w:tabs>
        <w:tab w:val="right" w:pos="9360"/>
      </w:tabs>
    </w:pPr>
    <w:r w:rsidRPr="00EB369F">
      <w:rPr>
        <w:b/>
        <w:color w:val="333333"/>
      </w:rPr>
      <w:t xml:space="preserve">XX </w:t>
    </w:r>
    <w:proofErr w:type="spellStart"/>
    <w:r w:rsidRPr="00EB369F">
      <w:rPr>
        <w:b/>
        <w:color w:val="333333"/>
      </w:rPr>
      <w:t>mēnešu</w:t>
    </w:r>
    <w:proofErr w:type="spellEnd"/>
    <w:r w:rsidRPr="00EB369F">
      <w:rPr>
        <w:b/>
        <w:color w:val="333333"/>
      </w:rPr>
      <w:t xml:space="preserve"> gads</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05518" w14:textId="41F1BD2F" w:rsidR="00426401" w:rsidRPr="00426401" w:rsidRDefault="00426401" w:rsidP="00426401">
    <w:pPr>
      <w:pStyle w:val="Header"/>
    </w:pPr>
  </w:p>
  <w:p w14:paraId="1C158851" w14:textId="0A780240" w:rsidR="00D1774A" w:rsidRDefault="00426401">
    <w:pPr>
      <w:pStyle w:val="Header"/>
    </w:pPr>
    <w:r w:rsidRPr="009E24E9">
      <w:rPr>
        <w:noProof/>
      </w:rPr>
      <w:drawing>
        <wp:anchor distT="0" distB="0" distL="114300" distR="114300" simplePos="0" relativeHeight="251658243" behindDoc="1" locked="0" layoutInCell="1" allowOverlap="1" wp14:anchorId="6CDFF2C5" wp14:editId="0E9757AB">
          <wp:simplePos x="0" y="0"/>
          <wp:positionH relativeFrom="margin">
            <wp:posOffset>2506980</wp:posOffset>
          </wp:positionH>
          <wp:positionV relativeFrom="paragraph">
            <wp:posOffset>4501871</wp:posOffset>
          </wp:positionV>
          <wp:extent cx="819260" cy="960462"/>
          <wp:effectExtent l="0" t="0" r="0" b="0"/>
          <wp:wrapNone/>
          <wp:docPr id="28" name="Picture 28"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260" cy="9604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6401">
      <w:rPr>
        <w:noProof/>
      </w:rPr>
      <w:drawing>
        <wp:anchor distT="0" distB="0" distL="114300" distR="114300" simplePos="0" relativeHeight="251659269" behindDoc="0" locked="0" layoutInCell="1" allowOverlap="1" wp14:anchorId="78DEF455" wp14:editId="384DB282">
          <wp:simplePos x="0" y="0"/>
          <wp:positionH relativeFrom="page">
            <wp:posOffset>3382544</wp:posOffset>
          </wp:positionH>
          <wp:positionV relativeFrom="paragraph">
            <wp:posOffset>4366666</wp:posOffset>
          </wp:positionV>
          <wp:extent cx="1246505" cy="1262380"/>
          <wp:effectExtent l="0" t="0" r="0" b="0"/>
          <wp:wrapSquare wrapText="bothSides"/>
          <wp:docPr id="214677363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73635" name="Picture 2" descr="A blue flag with yellow star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6505" cy="12623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5" behindDoc="0" locked="0" layoutInCell="1" allowOverlap="1" wp14:anchorId="545BC20A" wp14:editId="0D85ADAD">
          <wp:simplePos x="0" y="0"/>
          <wp:positionH relativeFrom="margin">
            <wp:posOffset>-1041019</wp:posOffset>
          </wp:positionH>
          <wp:positionV relativeFrom="paragraph">
            <wp:posOffset>4567047</wp:posOffset>
          </wp:positionV>
          <wp:extent cx="1020111" cy="937548"/>
          <wp:effectExtent l="0" t="0" r="8890" b="0"/>
          <wp:wrapNone/>
          <wp:docPr id="1952726827" name="Picture 1952726827"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ākumlapa en | Satiksmes ministrij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0111" cy="93754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97CC3" w14:textId="77777777" w:rsidR="00D1774A" w:rsidRDefault="00D1774A"/>
  <w:p w14:paraId="1A93FFA9" w14:textId="77777777" w:rsidR="00D1774A" w:rsidRDefault="00D1774A"/>
  <w:p w14:paraId="3AC3C06D" w14:textId="77777777" w:rsidR="00D1774A" w:rsidRDefault="00D1774A">
    <w:proofErr w:type="spellStart"/>
    <w:r w:rsidRPr="00151E1C">
      <w:rPr>
        <w:i/>
        <w:color w:val="333333"/>
      </w:rPr>
      <w:t>Nodokļu</w:t>
    </w:r>
    <w:proofErr w:type="spellEnd"/>
    <w:r w:rsidRPr="00151E1C">
      <w:rPr>
        <w:i/>
        <w:color w:val="333333"/>
      </w:rPr>
      <w:t xml:space="preserve"> </w:t>
    </w:r>
    <w:proofErr w:type="spellStart"/>
    <w:r w:rsidRPr="00151E1C">
      <w:rPr>
        <w:i/>
        <w:color w:val="333333"/>
      </w:rPr>
      <w:t>konsultanta</w:t>
    </w:r>
    <w:proofErr w:type="spellEnd"/>
    <w:r w:rsidRPr="00151E1C">
      <w:rPr>
        <w:i/>
        <w:color w:val="333333"/>
      </w:rPr>
      <w:t>/</w:t>
    </w:r>
    <w:proofErr w:type="spellStart"/>
    <w:r w:rsidRPr="00151E1C">
      <w:rPr>
        <w:i/>
        <w:color w:val="333333"/>
      </w:rPr>
      <w:t>klientu</w:t>
    </w:r>
    <w:proofErr w:type="spellEnd"/>
    <w:r w:rsidRPr="00151E1C">
      <w:rPr>
        <w:i/>
        <w:color w:val="333333"/>
      </w:rPr>
      <w:t xml:space="preserve"> </w:t>
    </w:r>
    <w:proofErr w:type="spellStart"/>
    <w:r w:rsidRPr="00151E1C">
      <w:rPr>
        <w:i/>
        <w:color w:val="333333"/>
      </w:rPr>
      <w:t>komunikācija</w:t>
    </w:r>
    <w:proofErr w:type="spellEnd"/>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34</w:t>
    </w:r>
    <w:r w:rsidRPr="00151E1C">
      <w:rPr>
        <w:color w:val="333333"/>
      </w:rPr>
      <w:fldChar w:fldCharType="end"/>
    </w:r>
    <w:r w:rsidRPr="00151E1C">
      <w:rPr>
        <w:i/>
        <w:color w:val="333333"/>
      </w:rPr>
      <w:br/>
    </w:r>
    <w:proofErr w:type="spellStart"/>
    <w:r w:rsidRPr="00151E1C">
      <w:rPr>
        <w:i/>
        <w:color w:val="333333"/>
      </w:rPr>
      <w:t>Priviliģēts</w:t>
    </w:r>
    <w:proofErr w:type="spellEnd"/>
    <w:r w:rsidRPr="00151E1C">
      <w:rPr>
        <w:i/>
        <w:color w:val="333333"/>
      </w:rPr>
      <w:t xml:space="preserve"> un </w:t>
    </w:r>
    <w:proofErr w:type="spellStart"/>
    <w:r w:rsidRPr="00151E1C">
      <w:rPr>
        <w:i/>
        <w:color w:val="333333"/>
      </w:rPr>
      <w:t>konfidenciāls</w:t>
    </w:r>
    <w:proofErr w:type="spellEnd"/>
  </w:p>
  <w:p w14:paraId="02B9DAC3" w14:textId="77777777" w:rsidR="00D1774A" w:rsidRDefault="00D1774A">
    <w:proofErr w:type="spellStart"/>
    <w:r w:rsidRPr="00151E1C">
      <w:rPr>
        <w:i/>
        <w:color w:val="333333"/>
      </w:rPr>
      <w:t>Nodokļu</w:t>
    </w:r>
    <w:proofErr w:type="spellEnd"/>
    <w:r w:rsidRPr="00151E1C">
      <w:rPr>
        <w:i/>
        <w:color w:val="333333"/>
      </w:rPr>
      <w:t xml:space="preserve"> </w:t>
    </w:r>
    <w:proofErr w:type="spellStart"/>
    <w:r w:rsidRPr="00151E1C">
      <w:rPr>
        <w:i/>
        <w:color w:val="333333"/>
      </w:rPr>
      <w:t>konsultanta</w:t>
    </w:r>
    <w:proofErr w:type="spellEnd"/>
    <w:r w:rsidRPr="00151E1C">
      <w:rPr>
        <w:i/>
        <w:color w:val="333333"/>
      </w:rPr>
      <w:t>/</w:t>
    </w:r>
    <w:proofErr w:type="spellStart"/>
    <w:r w:rsidRPr="00151E1C">
      <w:rPr>
        <w:i/>
        <w:color w:val="333333"/>
      </w:rPr>
      <w:t>klientu</w:t>
    </w:r>
    <w:proofErr w:type="spellEnd"/>
    <w:r w:rsidRPr="00151E1C">
      <w:rPr>
        <w:i/>
        <w:color w:val="333333"/>
      </w:rPr>
      <w:t xml:space="preserve"> </w:t>
    </w:r>
    <w:proofErr w:type="spellStart"/>
    <w:r w:rsidRPr="00151E1C">
      <w:rPr>
        <w:i/>
        <w:color w:val="333333"/>
      </w:rPr>
      <w:t>komunikācija</w:t>
    </w:r>
    <w:proofErr w:type="spellEnd"/>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54</w:t>
    </w:r>
    <w:r w:rsidRPr="00151E1C">
      <w:rPr>
        <w:color w:val="333333"/>
      </w:rPr>
      <w:fldChar w:fldCharType="end"/>
    </w:r>
    <w:r w:rsidRPr="00151E1C">
      <w:rPr>
        <w:i/>
        <w:color w:val="333333"/>
      </w:rPr>
      <w:br/>
    </w:r>
    <w:proofErr w:type="spellStart"/>
    <w:r w:rsidRPr="00151E1C">
      <w:rPr>
        <w:i/>
        <w:color w:val="333333"/>
      </w:rPr>
      <w:t>Priviliģēts</w:t>
    </w:r>
    <w:proofErr w:type="spellEnd"/>
    <w:r w:rsidRPr="00151E1C">
      <w:rPr>
        <w:i/>
        <w:color w:val="333333"/>
      </w:rPr>
      <w:t xml:space="preserve"> un </w:t>
    </w:r>
    <w:proofErr w:type="spellStart"/>
    <w:r w:rsidRPr="00151E1C">
      <w:rPr>
        <w:i/>
        <w:color w:val="333333"/>
      </w:rPr>
      <w:t>konfidenciāls</w:t>
    </w:r>
    <w:proofErr w:type="spellEnd"/>
  </w:p>
  <w:p w14:paraId="2F0A110E" w14:textId="77777777" w:rsidR="00D1774A" w:rsidRDefault="00D1774A">
    <w:proofErr w:type="spellStart"/>
    <w:r w:rsidRPr="00151E1C">
      <w:rPr>
        <w:i/>
        <w:color w:val="333333"/>
      </w:rPr>
      <w:t>Nodokļu</w:t>
    </w:r>
    <w:proofErr w:type="spellEnd"/>
    <w:r w:rsidRPr="00151E1C">
      <w:rPr>
        <w:i/>
        <w:color w:val="333333"/>
      </w:rPr>
      <w:t xml:space="preserve"> </w:t>
    </w:r>
    <w:proofErr w:type="spellStart"/>
    <w:r w:rsidRPr="00151E1C">
      <w:rPr>
        <w:i/>
        <w:color w:val="333333"/>
      </w:rPr>
      <w:t>konsultanta</w:t>
    </w:r>
    <w:proofErr w:type="spellEnd"/>
    <w:r w:rsidRPr="00151E1C">
      <w:rPr>
        <w:i/>
        <w:color w:val="333333"/>
      </w:rPr>
      <w:t>/</w:t>
    </w:r>
    <w:proofErr w:type="spellStart"/>
    <w:r w:rsidRPr="00151E1C">
      <w:rPr>
        <w:i/>
        <w:color w:val="333333"/>
      </w:rPr>
      <w:t>klientu</w:t>
    </w:r>
    <w:proofErr w:type="spellEnd"/>
    <w:r w:rsidRPr="00151E1C">
      <w:rPr>
        <w:i/>
        <w:color w:val="333333"/>
      </w:rPr>
      <w:t xml:space="preserve"> </w:t>
    </w:r>
    <w:proofErr w:type="spellStart"/>
    <w:r w:rsidRPr="00151E1C">
      <w:rPr>
        <w:i/>
        <w:color w:val="333333"/>
      </w:rPr>
      <w:t>komunikācija</w:t>
    </w:r>
    <w:proofErr w:type="spellEnd"/>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59</w:t>
    </w:r>
    <w:r w:rsidRPr="00151E1C">
      <w:rPr>
        <w:color w:val="333333"/>
      </w:rPr>
      <w:fldChar w:fldCharType="end"/>
    </w:r>
    <w:r w:rsidRPr="00151E1C">
      <w:rPr>
        <w:i/>
        <w:color w:val="333333"/>
      </w:rPr>
      <w:br/>
    </w:r>
    <w:proofErr w:type="spellStart"/>
    <w:r w:rsidRPr="00151E1C">
      <w:rPr>
        <w:i/>
        <w:color w:val="333333"/>
      </w:rPr>
      <w:t>Priviliģēts</w:t>
    </w:r>
    <w:proofErr w:type="spellEnd"/>
    <w:r w:rsidRPr="00151E1C">
      <w:rPr>
        <w:i/>
        <w:color w:val="333333"/>
      </w:rPr>
      <w:t xml:space="preserve"> un </w:t>
    </w:r>
    <w:proofErr w:type="spellStart"/>
    <w:r w:rsidRPr="00151E1C">
      <w:rPr>
        <w:i/>
        <w:color w:val="333333"/>
      </w:rPr>
      <w:t>konfidenciāls</w:t>
    </w:r>
    <w:proofErr w:type="spellEnd"/>
  </w:p>
  <w:p w14:paraId="303D11FE" w14:textId="77777777" w:rsidR="00D1774A" w:rsidRDefault="00D1774A">
    <w:proofErr w:type="spellStart"/>
    <w:r w:rsidRPr="00151E1C">
      <w:rPr>
        <w:i/>
        <w:color w:val="333333"/>
      </w:rPr>
      <w:t>Nodokļu</w:t>
    </w:r>
    <w:proofErr w:type="spellEnd"/>
    <w:r w:rsidRPr="00151E1C">
      <w:rPr>
        <w:i/>
        <w:color w:val="333333"/>
      </w:rPr>
      <w:t xml:space="preserve"> </w:t>
    </w:r>
    <w:proofErr w:type="spellStart"/>
    <w:r w:rsidRPr="00151E1C">
      <w:rPr>
        <w:i/>
        <w:color w:val="333333"/>
      </w:rPr>
      <w:t>konsultanta</w:t>
    </w:r>
    <w:proofErr w:type="spellEnd"/>
    <w:r w:rsidRPr="00151E1C">
      <w:rPr>
        <w:i/>
        <w:color w:val="333333"/>
      </w:rPr>
      <w:t>/</w:t>
    </w:r>
    <w:proofErr w:type="spellStart"/>
    <w:r w:rsidRPr="00151E1C">
      <w:rPr>
        <w:i/>
        <w:color w:val="333333"/>
      </w:rPr>
      <w:t>klientu</w:t>
    </w:r>
    <w:proofErr w:type="spellEnd"/>
    <w:r w:rsidRPr="00151E1C">
      <w:rPr>
        <w:i/>
        <w:color w:val="333333"/>
      </w:rPr>
      <w:t xml:space="preserve"> </w:t>
    </w:r>
    <w:proofErr w:type="spellStart"/>
    <w:r w:rsidRPr="00151E1C">
      <w:rPr>
        <w:i/>
        <w:color w:val="333333"/>
      </w:rPr>
      <w:t>komunikācija</w:t>
    </w:r>
    <w:proofErr w:type="spellEnd"/>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60</w:t>
    </w:r>
    <w:r w:rsidRPr="00151E1C">
      <w:rPr>
        <w:color w:val="333333"/>
      </w:rPr>
      <w:fldChar w:fldCharType="end"/>
    </w:r>
    <w:r w:rsidRPr="00151E1C">
      <w:rPr>
        <w:i/>
        <w:color w:val="333333"/>
      </w:rPr>
      <w:br/>
    </w:r>
    <w:proofErr w:type="spellStart"/>
    <w:r w:rsidRPr="00151E1C">
      <w:rPr>
        <w:i/>
        <w:color w:val="333333"/>
      </w:rPr>
      <w:t>Priviliģēts</w:t>
    </w:r>
    <w:proofErr w:type="spellEnd"/>
    <w:r w:rsidRPr="00151E1C">
      <w:rPr>
        <w:i/>
        <w:color w:val="333333"/>
      </w:rPr>
      <w:t xml:space="preserve"> un </w:t>
    </w:r>
    <w:proofErr w:type="spellStart"/>
    <w:r w:rsidRPr="00151E1C">
      <w:rPr>
        <w:i/>
        <w:color w:val="333333"/>
      </w:rPr>
      <w:t>konfidenciāls</w:t>
    </w:r>
    <w:proofErr w:type="spellEnd"/>
  </w:p>
  <w:p w14:paraId="31E807D4" w14:textId="77777777" w:rsidR="00D1774A" w:rsidRDefault="00D1774A">
    <w:proofErr w:type="spellStart"/>
    <w:r w:rsidRPr="00151E1C">
      <w:rPr>
        <w:i/>
        <w:color w:val="333333"/>
      </w:rPr>
      <w:t>Nodokļu</w:t>
    </w:r>
    <w:proofErr w:type="spellEnd"/>
    <w:r w:rsidRPr="00151E1C">
      <w:rPr>
        <w:i/>
        <w:color w:val="333333"/>
      </w:rPr>
      <w:t xml:space="preserve"> </w:t>
    </w:r>
    <w:proofErr w:type="spellStart"/>
    <w:r w:rsidRPr="00151E1C">
      <w:rPr>
        <w:i/>
        <w:color w:val="333333"/>
      </w:rPr>
      <w:t>konsultanta</w:t>
    </w:r>
    <w:proofErr w:type="spellEnd"/>
    <w:r w:rsidRPr="00151E1C">
      <w:rPr>
        <w:i/>
        <w:color w:val="333333"/>
      </w:rPr>
      <w:t>/</w:t>
    </w:r>
    <w:proofErr w:type="spellStart"/>
    <w:r w:rsidRPr="00151E1C">
      <w:rPr>
        <w:i/>
        <w:color w:val="333333"/>
      </w:rPr>
      <w:t>klientu</w:t>
    </w:r>
    <w:proofErr w:type="spellEnd"/>
    <w:r w:rsidRPr="00151E1C">
      <w:rPr>
        <w:i/>
        <w:color w:val="333333"/>
      </w:rPr>
      <w:t xml:space="preserve"> </w:t>
    </w:r>
    <w:proofErr w:type="spellStart"/>
    <w:r w:rsidRPr="00151E1C">
      <w:rPr>
        <w:i/>
        <w:color w:val="333333"/>
      </w:rPr>
      <w:t>komunikācija</w:t>
    </w:r>
    <w:proofErr w:type="spellEnd"/>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2</w:t>
    </w:r>
    <w:r w:rsidRPr="00151E1C">
      <w:rPr>
        <w:color w:val="333333"/>
      </w:rPr>
      <w:fldChar w:fldCharType="end"/>
    </w:r>
    <w:r w:rsidRPr="00151E1C">
      <w:rPr>
        <w:i/>
        <w:color w:val="333333"/>
      </w:rPr>
      <w:br/>
    </w:r>
    <w:proofErr w:type="spellStart"/>
    <w:r w:rsidRPr="00151E1C">
      <w:rPr>
        <w:i/>
        <w:color w:val="333333"/>
      </w:rPr>
      <w:t>Priviliģēts</w:t>
    </w:r>
    <w:proofErr w:type="spellEnd"/>
    <w:r w:rsidRPr="00151E1C">
      <w:rPr>
        <w:i/>
        <w:color w:val="333333"/>
      </w:rPr>
      <w:t xml:space="preserve"> un </w:t>
    </w:r>
    <w:proofErr w:type="spellStart"/>
    <w:r w:rsidRPr="00151E1C">
      <w:rPr>
        <w:i/>
        <w:color w:val="333333"/>
      </w:rPr>
      <w:t>konfidenciāls</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C4D3" w14:textId="18C1546B" w:rsidR="00D1774A" w:rsidRPr="00B54DD0" w:rsidRDefault="00D0275F" w:rsidP="009E24E9">
    <w:pPr>
      <w:pStyle w:val="EYNormal"/>
      <w:rPr>
        <w:lang w:val="lv-LV"/>
      </w:rPr>
    </w:pPr>
    <w:r w:rsidRPr="00B54DD0">
      <w:rPr>
        <w:lang w:val="lv-LV"/>
      </w:rPr>
      <w:t>Uzsākšanas</w:t>
    </w:r>
    <w:r w:rsidR="00D1774A" w:rsidRPr="00B54DD0">
      <w:rPr>
        <w:lang w:val="lv-LV"/>
      </w:rPr>
      <w:t xml:space="preserve"> ziņojums</w:t>
    </w:r>
    <w:r w:rsidR="00D1774A" w:rsidRPr="00B54DD0">
      <w:rPr>
        <w:lang w:val="lv-LV"/>
      </w:rPr>
      <w:tab/>
    </w:r>
  </w:p>
  <w:p w14:paraId="088B8741" w14:textId="6DFB9370" w:rsidR="00D1774A" w:rsidRPr="003070DE" w:rsidRDefault="009C7D57" w:rsidP="009E24E9">
    <w:pPr>
      <w:pStyle w:val="EYNormal"/>
      <w:rPr>
        <w:b/>
        <w:color w:val="FF0000"/>
      </w:rPr>
    </w:pPr>
    <w:r>
      <w:rPr>
        <w:b/>
      </w:rPr>
      <w:t xml:space="preserve">2023. gada </w:t>
    </w:r>
    <w:r w:rsidR="0069041B">
      <w:rPr>
        <w:b/>
      </w:rPr>
      <w:t xml:space="preserve">12. </w:t>
    </w:r>
    <w:r w:rsidR="0069041B" w:rsidRPr="00354BC5">
      <w:rPr>
        <w:b/>
        <w:lang w:val="lv-LV"/>
      </w:rPr>
      <w:t>decembris</w:t>
    </w:r>
    <w:r w:rsidR="00D1774A">
      <w:tab/>
    </w:r>
    <w:r w:rsidR="00D1774A">
      <w:tab/>
    </w:r>
  </w:p>
  <w:p w14:paraId="69DB6DCD" w14:textId="66804E11" w:rsidR="00D1774A" w:rsidRPr="00645D25" w:rsidRDefault="00D1774A" w:rsidP="00911300">
    <w:pPr>
      <w:pStyle w:val="EYNormal"/>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65A0ECCE" w:rsidR="00D1774A" w:rsidRPr="00856E5F" w:rsidRDefault="00C327B0" w:rsidP="00856E5F">
    <w:pPr>
      <w:pStyle w:val="Header"/>
    </w:pPr>
    <w:r w:rsidRPr="00FF4054">
      <w:rPr>
        <w:noProof/>
      </w:rPr>
      <mc:AlternateContent>
        <mc:Choice Requires="wps">
          <w:drawing>
            <wp:anchor distT="0" distB="0" distL="114300" distR="114300" simplePos="0" relativeHeight="251658242" behindDoc="0" locked="0" layoutInCell="1" allowOverlap="1" wp14:anchorId="03FD4A43" wp14:editId="69A9817C">
              <wp:simplePos x="0" y="0"/>
              <wp:positionH relativeFrom="margin">
                <wp:align>left</wp:align>
              </wp:positionH>
              <wp:positionV relativeFrom="margin">
                <wp:posOffset>3210763</wp:posOffset>
              </wp:positionV>
              <wp:extent cx="3228975" cy="31623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228975" cy="3162300"/>
                      </a:xfrm>
                      <a:prstGeom prst="rect">
                        <a:avLst/>
                      </a:prstGeom>
                      <a:noFill/>
                    </wps:spPr>
                    <wps:txbx>
                      <w:txbxContent>
                        <w:p w14:paraId="7BBDB7B0" w14:textId="77777777" w:rsidR="00FF4054" w:rsidRPr="00783E2C" w:rsidRDefault="00FF4054" w:rsidP="00FF4054">
                          <w:pPr>
                            <w:spacing w:after="160" w:line="240" w:lineRule="auto"/>
                            <w:rPr>
                              <w:rFonts w:asciiTheme="minorHAnsi" w:hAnsiTheme="minorHAnsi" w:cstheme="minorBidi"/>
                              <w:color w:val="000000" w:themeColor="background2"/>
                              <w:sz w:val="16"/>
                              <w:szCs w:val="16"/>
                              <w:lang w:val="lv-LV"/>
                            </w:rPr>
                          </w:pPr>
                          <w:r w:rsidRPr="00783E2C">
                            <w:rPr>
                              <w:rFonts w:asciiTheme="minorHAnsi" w:hAnsiTheme="minorHAnsi" w:cstheme="minorBidi"/>
                              <w:color w:val="000000" w:themeColor="background2"/>
                              <w:sz w:val="16"/>
                              <w:szCs w:val="16"/>
                              <w:lang w:val="lv-LV"/>
                            </w:rPr>
                            <w:t>EY attiecas uz Ernst &amp;Young Global Limited dalībfirmu globālo organizāciju un var attiekties uz vienu vai vairākām dalībfirmām, no kurām katra ir atsevišķa juridiska persona. Ernst &amp;; Young Global Limited, Apvienotās Karalistes sabiedrība ar ierobežotu garantiju, nesniedz pakalpojumus klientiem. Informācija par to, kā EY vāc un izmanto personas datus, un apraksts par tiesībām, kas personām ir saskaņā ar datu aizsardzības tiesību aktiem, ir pieejams ey.com/privacy. Lai iegūtu papildinformāciju par mūsu organizāciju, lūdzu, apmeklējiet vietni ey.com.</w:t>
                          </w:r>
                        </w:p>
                        <w:p w14:paraId="383CE255" w14:textId="277097B8" w:rsidR="00FF4054" w:rsidRPr="00783E2C" w:rsidRDefault="00FF4054" w:rsidP="00FF4054">
                          <w:pPr>
                            <w:spacing w:after="160" w:line="240" w:lineRule="auto"/>
                            <w:rPr>
                              <w:rFonts w:asciiTheme="minorHAnsi" w:hAnsiTheme="minorHAnsi" w:cstheme="minorBidi"/>
                              <w:color w:val="000000" w:themeColor="background2"/>
                              <w:sz w:val="16"/>
                              <w:szCs w:val="16"/>
                              <w:lang w:val="lv-LV"/>
                            </w:rPr>
                          </w:pPr>
                          <w:r w:rsidRPr="00783E2C">
                            <w:rPr>
                              <w:rFonts w:asciiTheme="minorHAnsi" w:hAnsiTheme="minorHAnsi" w:cstheme="minorBidi"/>
                              <w:color w:val="000000" w:themeColor="background2"/>
                              <w:sz w:val="16"/>
                              <w:szCs w:val="16"/>
                              <w:lang w:val="lv-LV"/>
                            </w:rPr>
                            <w:t xml:space="preserve">© 2022 Ernst &amp;; Young Baltic, SIA. </w:t>
                          </w:r>
                          <w:bookmarkStart w:id="66" w:name="_Hlk56692016"/>
                          <w:r w:rsidRPr="00783E2C">
                            <w:rPr>
                              <w:rFonts w:asciiTheme="minorHAnsi" w:hAnsiTheme="minorHAnsi" w:cstheme="minorBidi"/>
                              <w:color w:val="000000" w:themeColor="background2"/>
                              <w:sz w:val="16"/>
                              <w:szCs w:val="16"/>
                              <w:lang w:val="lv-LV"/>
                            </w:rPr>
                            <w:br/>
                            <w:t>Visas tiesības aizsargātas.</w:t>
                          </w:r>
                        </w:p>
                        <w:p w14:paraId="12C3B96A" w14:textId="77777777" w:rsidR="00FF4054" w:rsidRPr="00783E2C" w:rsidRDefault="00FF4054" w:rsidP="00FF4054">
                          <w:pPr>
                            <w:spacing w:after="160" w:line="240" w:lineRule="auto"/>
                            <w:rPr>
                              <w:rFonts w:asciiTheme="minorHAnsi" w:hAnsiTheme="minorHAnsi" w:cstheme="minorBidi"/>
                              <w:color w:val="000000" w:themeColor="background2"/>
                              <w:sz w:val="14"/>
                              <w:szCs w:val="14"/>
                              <w:lang w:val="lv-LV"/>
                            </w:rPr>
                          </w:pPr>
                          <w:r w:rsidRPr="00783E2C">
                            <w:rPr>
                              <w:rFonts w:asciiTheme="minorHAnsi" w:hAnsiTheme="minorHAnsi" w:cstheme="minorBidi"/>
                              <w:color w:val="000000" w:themeColor="background2"/>
                              <w:sz w:val="14"/>
                              <w:szCs w:val="14"/>
                              <w:lang w:val="lv-LV"/>
                            </w:rPr>
                            <w:t>EY – Ernst &amp;; Young Global biedrs – ir tirgus vadošais profesionālo pakalpojumu sniedzējs Baltijas valstīs. Vairāk nekā 700 EY profesionāļu Baltijas valstīs piedāvā apdrošināšanas, konsultāciju, juridiskos, ārpakalpojumu, stratēģijas, nodokļu un darījumu pakalpojumus.</w:t>
                          </w:r>
                          <w:bookmarkEnd w:id="66"/>
                        </w:p>
                        <w:p w14:paraId="79ACC583" w14:textId="77777777" w:rsidR="00FF4054" w:rsidRPr="00783E2C" w:rsidRDefault="00FF4054" w:rsidP="00FF4054">
                          <w:pPr>
                            <w:spacing w:after="160" w:line="240" w:lineRule="auto"/>
                            <w:rPr>
                              <w:rFonts w:asciiTheme="majorHAnsi" w:hAnsiTheme="majorHAnsi" w:cstheme="minorBidi"/>
                              <w:color w:val="000000" w:themeColor="background2"/>
                              <w:sz w:val="22"/>
                              <w:szCs w:val="22"/>
                              <w:lang w:val="lv-LV"/>
                            </w:rPr>
                          </w:pPr>
                          <w:r w:rsidRPr="00783E2C">
                            <w:rPr>
                              <w:rFonts w:asciiTheme="majorHAnsi" w:hAnsiTheme="majorHAnsi" w:cstheme="minorBidi"/>
                              <w:color w:val="000000" w:themeColor="background2"/>
                              <w:sz w:val="22"/>
                              <w:szCs w:val="22"/>
                              <w:lang w:val="lv-LV"/>
                            </w:rPr>
                            <w:t>ey.com</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3FD4A43" id="_x0000_t202" coordsize="21600,21600" o:spt="202" path="m,l,21600r21600,l21600,xe">
              <v:stroke joinstyle="miter"/>
              <v:path gradientshapeok="t" o:connecttype="rect"/>
            </v:shapetype>
            <v:shape id="Text Box 5" o:spid="_x0000_s1027" type="#_x0000_t202" style="position:absolute;left:0;text-align:left;margin-left:0;margin-top:252.8pt;width:254.25pt;height:249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" filled="f" stroked="f">
              <v:textbox inset="0,2.88pt,0,0">
                <w:txbxContent>
                  <w:p w14:paraId="7BBDB7B0" w14:textId="77777777" w:rsidR="00FF4054" w:rsidRPr="00783E2C" w:rsidRDefault="00FF4054" w:rsidP="00FF4054">
                    <w:pPr>
                      <w:spacing w:after="160" w:line="240" w:lineRule="auto"/>
                      <w:rPr>
                        <w:rFonts w:asciiTheme="minorHAnsi" w:hAnsiTheme="minorHAnsi" w:cstheme="minorBidi"/>
                        <w:color w:val="000000" w:themeColor="background2"/>
                        <w:sz w:val="16"/>
                        <w:szCs w:val="16"/>
                        <w:lang w:val="lv-LV"/>
                      </w:rPr>
                    </w:pPr>
                    <w:r w:rsidRPr="00783E2C">
                      <w:rPr>
                        <w:rFonts w:asciiTheme="minorHAnsi" w:hAnsiTheme="minorHAnsi" w:cstheme="minorBidi"/>
                        <w:color w:val="000000" w:themeColor="background2"/>
                        <w:sz w:val="16"/>
                        <w:szCs w:val="16"/>
                        <w:lang w:val="lv-LV"/>
                      </w:rPr>
                      <w:t>EY attiecas uz Ernst &amp;Young Global Limited dalībfirmu globālo organizāciju un var attiekties uz vienu vai vairākām dalībfirmām, no kurām katra ir atsevišķa juridiska persona. Ernst &amp;; Young Global Limited, Apvienotās Karalistes sabiedrība ar ierobežotu garantiju, nesniedz pakalpojumus klientiem. Informācija par to, kā EY vāc un izmanto personas datus, un apraksts par tiesībām, kas personām ir saskaņā ar datu aizsardzības tiesību aktiem, ir pieejams ey.com/privacy. Lai iegūtu papildinformāciju par mūsu organizāciju, lūdzu, apmeklējiet vietni ey.com.</w:t>
                    </w:r>
                  </w:p>
                  <w:p w14:paraId="383CE255" w14:textId="277097B8" w:rsidR="00FF4054" w:rsidRPr="00783E2C" w:rsidRDefault="00FF4054" w:rsidP="00FF4054">
                    <w:pPr>
                      <w:spacing w:after="160" w:line="240" w:lineRule="auto"/>
                      <w:rPr>
                        <w:rFonts w:asciiTheme="minorHAnsi" w:hAnsiTheme="minorHAnsi" w:cstheme="minorBidi"/>
                        <w:color w:val="000000" w:themeColor="background2"/>
                        <w:sz w:val="16"/>
                        <w:szCs w:val="16"/>
                        <w:lang w:val="lv-LV"/>
                      </w:rPr>
                    </w:pPr>
                    <w:r w:rsidRPr="00783E2C">
                      <w:rPr>
                        <w:rFonts w:asciiTheme="minorHAnsi" w:hAnsiTheme="minorHAnsi" w:cstheme="minorBidi"/>
                        <w:color w:val="000000" w:themeColor="background2"/>
                        <w:sz w:val="16"/>
                        <w:szCs w:val="16"/>
                        <w:lang w:val="lv-LV"/>
                      </w:rPr>
                      <w:t xml:space="preserve">© 2022 Ernst &amp;; Young Baltic, SIA. </w:t>
                    </w:r>
                    <w:bookmarkStart w:id="67" w:name="_Hlk56692016"/>
                    <w:r w:rsidRPr="00783E2C">
                      <w:rPr>
                        <w:rFonts w:asciiTheme="minorHAnsi" w:hAnsiTheme="minorHAnsi" w:cstheme="minorBidi"/>
                        <w:color w:val="000000" w:themeColor="background2"/>
                        <w:sz w:val="16"/>
                        <w:szCs w:val="16"/>
                        <w:lang w:val="lv-LV"/>
                      </w:rPr>
                      <w:br/>
                      <w:t>Visas tiesības aizsargātas.</w:t>
                    </w:r>
                  </w:p>
                  <w:p w14:paraId="12C3B96A" w14:textId="77777777" w:rsidR="00FF4054" w:rsidRPr="00783E2C" w:rsidRDefault="00FF4054" w:rsidP="00FF4054">
                    <w:pPr>
                      <w:spacing w:after="160" w:line="240" w:lineRule="auto"/>
                      <w:rPr>
                        <w:rFonts w:asciiTheme="minorHAnsi" w:hAnsiTheme="minorHAnsi" w:cstheme="minorBidi"/>
                        <w:color w:val="000000" w:themeColor="background2"/>
                        <w:sz w:val="14"/>
                        <w:szCs w:val="14"/>
                        <w:lang w:val="lv-LV"/>
                      </w:rPr>
                    </w:pPr>
                    <w:r w:rsidRPr="00783E2C">
                      <w:rPr>
                        <w:rFonts w:asciiTheme="minorHAnsi" w:hAnsiTheme="minorHAnsi" w:cstheme="minorBidi"/>
                        <w:color w:val="000000" w:themeColor="background2"/>
                        <w:sz w:val="14"/>
                        <w:szCs w:val="14"/>
                        <w:lang w:val="lv-LV"/>
                      </w:rPr>
                      <w:t>EY – Ernst &amp;; Young Global biedrs – ir tirgus vadošais profesionālo pakalpojumu sniedzējs Baltijas valstīs. Vairāk nekā 700 EY profesionāļu Baltijas valstīs piedāvā apdrošināšanas, konsultāciju, juridiskos, ārpakalpojumu, stratēģijas, nodokļu un darījumu pakalpojumus.</w:t>
                    </w:r>
                    <w:bookmarkEnd w:id="67"/>
                  </w:p>
                  <w:p w14:paraId="79ACC583" w14:textId="77777777" w:rsidR="00FF4054" w:rsidRPr="00783E2C" w:rsidRDefault="00FF4054" w:rsidP="00FF4054">
                    <w:pPr>
                      <w:spacing w:after="160" w:line="240" w:lineRule="auto"/>
                      <w:rPr>
                        <w:rFonts w:asciiTheme="majorHAnsi" w:hAnsiTheme="majorHAnsi" w:cstheme="minorBidi"/>
                        <w:color w:val="000000" w:themeColor="background2"/>
                        <w:sz w:val="22"/>
                        <w:szCs w:val="22"/>
                        <w:lang w:val="lv-LV"/>
                      </w:rPr>
                    </w:pPr>
                    <w:r w:rsidRPr="00783E2C">
                      <w:rPr>
                        <w:rFonts w:asciiTheme="majorHAnsi" w:hAnsiTheme="majorHAnsi" w:cstheme="minorBidi"/>
                        <w:color w:val="000000" w:themeColor="background2"/>
                        <w:sz w:val="22"/>
                        <w:szCs w:val="22"/>
                        <w:lang w:val="lv-LV"/>
                      </w:rPr>
                      <w:t>ey.com</w:t>
                    </w:r>
                  </w:p>
                </w:txbxContent>
              </v:textbox>
              <w10:wrap anchorx="margin" anchory="margin"/>
            </v:shape>
          </w:pict>
        </mc:Fallback>
      </mc:AlternateContent>
    </w:r>
    <w:r w:rsidR="00FF4054" w:rsidRPr="00FF4054">
      <w:rPr>
        <w:noProof/>
      </w:rPr>
      <mc:AlternateContent>
        <mc:Choice Requires="wps">
          <w:drawing>
            <wp:anchor distT="0" distB="0" distL="114300" distR="114300" simplePos="0" relativeHeight="251658241" behindDoc="0" locked="0" layoutInCell="1" allowOverlap="1" wp14:anchorId="5C4BC6CA" wp14:editId="4950FB30">
              <wp:simplePos x="0" y="0"/>
              <wp:positionH relativeFrom="margin">
                <wp:align>left</wp:align>
              </wp:positionH>
              <wp:positionV relativeFrom="margin">
                <wp:posOffset>7314</wp:posOffset>
              </wp:positionV>
              <wp:extent cx="3200400" cy="3087015"/>
              <wp:effectExtent l="0" t="0" r="0" b="0"/>
              <wp:wrapNone/>
              <wp:docPr id="3" name="Text Box 3"/>
              <wp:cNvGraphicFramePr/>
              <a:graphic xmlns:a="http://schemas.openxmlformats.org/drawingml/2006/main">
                <a:graphicData uri="http://schemas.microsoft.com/office/word/2010/wordprocessingShape">
                  <wps:wsp>
                    <wps:cNvSpPr txBox="1"/>
                    <wps:spPr>
                      <a:xfrm>
                        <a:off x="0" y="0"/>
                        <a:ext cx="3200400" cy="3087015"/>
                      </a:xfrm>
                      <a:prstGeom prst="rect">
                        <a:avLst/>
                      </a:prstGeom>
                      <a:noFill/>
                    </wps:spPr>
                    <wps:txbx>
                      <w:txbxContent>
                        <w:p w14:paraId="6FD08AE7" w14:textId="3BCA5667" w:rsidR="00FF4054" w:rsidRPr="00783E2C" w:rsidRDefault="00FF4054" w:rsidP="00FF4054">
                          <w:pPr>
                            <w:rPr>
                              <w:rFonts w:ascii="EYInterstate" w:hAnsi="EYInterstate" w:cs="Arial"/>
                              <w:color w:val="000000" w:themeColor="background2"/>
                              <w:lang w:val="lv-LV"/>
                            </w:rPr>
                          </w:pPr>
                          <w:r w:rsidRPr="00783E2C">
                            <w:rPr>
                              <w:rFonts w:ascii="EYInterstate" w:hAnsi="EYInterstate" w:cstheme="minorBidi"/>
                              <w:b/>
                              <w:bCs/>
                              <w:color w:val="000000" w:themeColor="background2"/>
                              <w:lang w:val="lv-LV"/>
                            </w:rPr>
                            <w:t xml:space="preserve">EY </w:t>
                          </w:r>
                          <w:r w:rsidRPr="00783E2C">
                            <w:rPr>
                              <w:rFonts w:ascii="EYInterstate" w:hAnsi="EYInterstate" w:cs="Arial"/>
                              <w:color w:val="000000" w:themeColor="background2"/>
                              <w:lang w:val="lv-LV"/>
                            </w:rPr>
                            <w:t>| Labākas darba pasaules veidošana</w:t>
                          </w:r>
                        </w:p>
                        <w:p w14:paraId="2E6DBCFA" w14:textId="77777777" w:rsidR="00FF4054" w:rsidRPr="00783E2C" w:rsidRDefault="00FF4054" w:rsidP="00FF4054">
                          <w:pPr>
                            <w:rPr>
                              <w:color w:val="000000" w:themeColor="background2"/>
                              <w:szCs w:val="24"/>
                              <w:lang w:val="lv-LV"/>
                            </w:rPr>
                          </w:pPr>
                        </w:p>
                        <w:p w14:paraId="42F77C71" w14:textId="77777777" w:rsidR="00FF4054" w:rsidRPr="00783E2C" w:rsidRDefault="00FF4054" w:rsidP="00FF4054">
                          <w:pPr>
                            <w:rPr>
                              <w:rFonts w:ascii="EYInterstate" w:hAnsi="EYInterstate" w:cstheme="minorBidi"/>
                              <w:color w:val="000000" w:themeColor="background2"/>
                              <w:sz w:val="22"/>
                              <w:szCs w:val="22"/>
                              <w:lang w:val="lv-LV"/>
                            </w:rPr>
                          </w:pPr>
                          <w:r w:rsidRPr="00783E2C">
                            <w:rPr>
                              <w:rFonts w:ascii="EYInterstate" w:hAnsi="EYInterstate" w:cstheme="minorBidi"/>
                              <w:color w:val="000000" w:themeColor="background2"/>
                              <w:sz w:val="22"/>
                              <w:szCs w:val="22"/>
                              <w:lang w:val="lv-LV"/>
                            </w:rPr>
                            <w:t xml:space="preserve">EY pastāv, lai veidotu labāku darba pasauli, palīdzot radīt ilgtermiņa vērtību klientiem, cilvēkiem un sabiedrībai un vairot uzticēšanos kapitāla tirgiem. </w:t>
                          </w:r>
                        </w:p>
                        <w:p w14:paraId="2B6DC8AE" w14:textId="77777777" w:rsidR="00FF4054" w:rsidRPr="00783E2C" w:rsidRDefault="00FF4054" w:rsidP="00FF4054">
                          <w:pPr>
                            <w:rPr>
                              <w:rFonts w:ascii="EYInterstate" w:hAnsi="EYInterstate" w:cstheme="minorBidi"/>
                              <w:color w:val="000000" w:themeColor="background2"/>
                              <w:sz w:val="22"/>
                              <w:szCs w:val="22"/>
                              <w:lang w:val="lv-LV"/>
                            </w:rPr>
                          </w:pPr>
                        </w:p>
                        <w:p w14:paraId="2DB87595" w14:textId="77777777" w:rsidR="00FF4054" w:rsidRPr="00783E2C" w:rsidRDefault="00FF4054" w:rsidP="00FF4054">
                          <w:pPr>
                            <w:rPr>
                              <w:rFonts w:ascii="EYInterstate" w:hAnsi="EYInterstate" w:cstheme="minorBidi"/>
                              <w:color w:val="000000" w:themeColor="background2"/>
                              <w:sz w:val="22"/>
                              <w:szCs w:val="22"/>
                              <w:lang w:val="lv-LV"/>
                            </w:rPr>
                          </w:pPr>
                          <w:r w:rsidRPr="00783E2C">
                            <w:rPr>
                              <w:rFonts w:ascii="EYInterstate" w:hAnsi="EYInterstate" w:cstheme="minorBidi"/>
                              <w:color w:val="000000" w:themeColor="background2"/>
                              <w:sz w:val="22"/>
                              <w:szCs w:val="22"/>
                              <w:lang w:val="lv-LV"/>
                            </w:rPr>
                            <w:t xml:space="preserve">Pateicoties datiem un tehnoloģijām, dažādas EY komandas vairāk nekā 150 valstīs nodrošina uzticību, izmantojot pārliecību, un palīdz klientiem augt, pārveidoties un darboties. </w:t>
                          </w:r>
                        </w:p>
                        <w:p w14:paraId="18839BB7" w14:textId="77777777" w:rsidR="00FF4054" w:rsidRPr="00783E2C" w:rsidRDefault="00FF4054" w:rsidP="00FF4054">
                          <w:pPr>
                            <w:rPr>
                              <w:rFonts w:ascii="EYInterstate" w:hAnsi="EYInterstate" w:cstheme="minorBidi"/>
                              <w:color w:val="000000" w:themeColor="background2"/>
                              <w:sz w:val="22"/>
                              <w:szCs w:val="22"/>
                              <w:lang w:val="lv-LV"/>
                            </w:rPr>
                          </w:pPr>
                        </w:p>
                        <w:p w14:paraId="0BF97301" w14:textId="77777777" w:rsidR="00FF4054" w:rsidRPr="00783E2C" w:rsidRDefault="00FF4054" w:rsidP="00FF4054">
                          <w:pPr>
                            <w:rPr>
                              <w:color w:val="000000" w:themeColor="background2"/>
                              <w:lang w:val="lv-LV"/>
                            </w:rPr>
                          </w:pPr>
                          <w:r w:rsidRPr="00783E2C">
                            <w:rPr>
                              <w:rFonts w:ascii="EYInterstate" w:hAnsi="EYInterstate" w:cstheme="minorBidi"/>
                              <w:color w:val="000000" w:themeColor="background2"/>
                              <w:sz w:val="22"/>
                              <w:szCs w:val="22"/>
                              <w:lang w:val="lv-LV"/>
                            </w:rPr>
                            <w:t>Strādājot pie pārliecības, konsultācijām, likumiem, stratēģijas, nodokļiem un darījumiem, EY komandas uzdod labākus jautājumus, lai rastu jaunas atbildes uz sarežģītajiem jautājumiem, ar kuriem šodien saskaras mūsu pasaule.</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5C4BC6CA" id="Text Box 3" o:spid="_x0000_s1028" type="#_x0000_t202" style="position:absolute;left:0;text-align:left;margin-left:0;margin-top:.6pt;width:252pt;height:243.0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" filled="f" stroked="f">
              <v:textbox inset="0,2.88pt,0,0">
                <w:txbxContent>
                  <w:p w14:paraId="6FD08AE7" w14:textId="3BCA5667" w:rsidR="00FF4054" w:rsidRPr="00783E2C" w:rsidRDefault="00FF4054" w:rsidP="00FF4054">
                    <w:pPr>
                      <w:rPr>
                        <w:rFonts w:ascii="EYInterstate" w:hAnsi="EYInterstate" w:cs="Arial"/>
                        <w:color w:val="000000" w:themeColor="background2"/>
                        <w:lang w:val="lv-LV"/>
                      </w:rPr>
                    </w:pPr>
                    <w:r w:rsidRPr="00783E2C">
                      <w:rPr>
                        <w:rFonts w:ascii="EYInterstate" w:hAnsi="EYInterstate" w:cstheme="minorBidi"/>
                        <w:b/>
                        <w:bCs/>
                        <w:color w:val="000000" w:themeColor="background2"/>
                        <w:lang w:val="lv-LV"/>
                      </w:rPr>
                      <w:t xml:space="preserve">EY </w:t>
                    </w:r>
                    <w:r w:rsidRPr="00783E2C">
                      <w:rPr>
                        <w:rFonts w:ascii="EYInterstate" w:hAnsi="EYInterstate" w:cs="Arial"/>
                        <w:color w:val="000000" w:themeColor="background2"/>
                        <w:lang w:val="lv-LV"/>
                      </w:rPr>
                      <w:t>| Labākas darba pasaules veidošana</w:t>
                    </w:r>
                  </w:p>
                  <w:p w14:paraId="2E6DBCFA" w14:textId="77777777" w:rsidR="00FF4054" w:rsidRPr="00783E2C" w:rsidRDefault="00FF4054" w:rsidP="00FF4054">
                    <w:pPr>
                      <w:rPr>
                        <w:color w:val="000000" w:themeColor="background2"/>
                        <w:szCs w:val="24"/>
                        <w:lang w:val="lv-LV"/>
                      </w:rPr>
                    </w:pPr>
                  </w:p>
                  <w:p w14:paraId="42F77C71" w14:textId="77777777" w:rsidR="00FF4054" w:rsidRPr="00783E2C" w:rsidRDefault="00FF4054" w:rsidP="00FF4054">
                    <w:pPr>
                      <w:rPr>
                        <w:rFonts w:ascii="EYInterstate" w:hAnsi="EYInterstate" w:cstheme="minorBidi"/>
                        <w:color w:val="000000" w:themeColor="background2"/>
                        <w:sz w:val="22"/>
                        <w:szCs w:val="22"/>
                        <w:lang w:val="lv-LV"/>
                      </w:rPr>
                    </w:pPr>
                    <w:r w:rsidRPr="00783E2C">
                      <w:rPr>
                        <w:rFonts w:ascii="EYInterstate" w:hAnsi="EYInterstate" w:cstheme="minorBidi"/>
                        <w:color w:val="000000" w:themeColor="background2"/>
                        <w:sz w:val="22"/>
                        <w:szCs w:val="22"/>
                        <w:lang w:val="lv-LV"/>
                      </w:rPr>
                      <w:t xml:space="preserve">EY pastāv, lai veidotu labāku darba pasauli, palīdzot radīt ilgtermiņa vērtību klientiem, cilvēkiem un sabiedrībai un vairot uzticēšanos kapitāla tirgiem. </w:t>
                    </w:r>
                  </w:p>
                  <w:p w14:paraId="2B6DC8AE" w14:textId="77777777" w:rsidR="00FF4054" w:rsidRPr="00783E2C" w:rsidRDefault="00FF4054" w:rsidP="00FF4054">
                    <w:pPr>
                      <w:rPr>
                        <w:rFonts w:ascii="EYInterstate" w:hAnsi="EYInterstate" w:cstheme="minorBidi"/>
                        <w:color w:val="000000" w:themeColor="background2"/>
                        <w:sz w:val="22"/>
                        <w:szCs w:val="22"/>
                        <w:lang w:val="lv-LV"/>
                      </w:rPr>
                    </w:pPr>
                  </w:p>
                  <w:p w14:paraId="2DB87595" w14:textId="77777777" w:rsidR="00FF4054" w:rsidRPr="00783E2C" w:rsidRDefault="00FF4054" w:rsidP="00FF4054">
                    <w:pPr>
                      <w:rPr>
                        <w:rFonts w:ascii="EYInterstate" w:hAnsi="EYInterstate" w:cstheme="minorBidi"/>
                        <w:color w:val="000000" w:themeColor="background2"/>
                        <w:sz w:val="22"/>
                        <w:szCs w:val="22"/>
                        <w:lang w:val="lv-LV"/>
                      </w:rPr>
                    </w:pPr>
                    <w:r w:rsidRPr="00783E2C">
                      <w:rPr>
                        <w:rFonts w:ascii="EYInterstate" w:hAnsi="EYInterstate" w:cstheme="minorBidi"/>
                        <w:color w:val="000000" w:themeColor="background2"/>
                        <w:sz w:val="22"/>
                        <w:szCs w:val="22"/>
                        <w:lang w:val="lv-LV"/>
                      </w:rPr>
                      <w:t xml:space="preserve">Pateicoties datiem un tehnoloģijām, dažādas EY komandas vairāk nekā 150 valstīs nodrošina uzticību, izmantojot pārliecību, un palīdz klientiem augt, pārveidoties un darboties. </w:t>
                    </w:r>
                  </w:p>
                  <w:p w14:paraId="18839BB7" w14:textId="77777777" w:rsidR="00FF4054" w:rsidRPr="00783E2C" w:rsidRDefault="00FF4054" w:rsidP="00FF4054">
                    <w:pPr>
                      <w:rPr>
                        <w:rFonts w:ascii="EYInterstate" w:hAnsi="EYInterstate" w:cstheme="minorBidi"/>
                        <w:color w:val="000000" w:themeColor="background2"/>
                        <w:sz w:val="22"/>
                        <w:szCs w:val="22"/>
                        <w:lang w:val="lv-LV"/>
                      </w:rPr>
                    </w:pPr>
                  </w:p>
                  <w:p w14:paraId="0BF97301" w14:textId="77777777" w:rsidR="00FF4054" w:rsidRPr="00783E2C" w:rsidRDefault="00FF4054" w:rsidP="00FF4054">
                    <w:pPr>
                      <w:rPr>
                        <w:color w:val="000000" w:themeColor="background2"/>
                        <w:lang w:val="lv-LV"/>
                      </w:rPr>
                    </w:pPr>
                    <w:r w:rsidRPr="00783E2C">
                      <w:rPr>
                        <w:rFonts w:ascii="EYInterstate" w:hAnsi="EYInterstate" w:cstheme="minorBidi"/>
                        <w:color w:val="000000" w:themeColor="background2"/>
                        <w:sz w:val="22"/>
                        <w:szCs w:val="22"/>
                        <w:lang w:val="lv-LV"/>
                      </w:rPr>
                      <w:t>Strādājot pie pārliecības, konsultācijām, likumiem, stratēģijas, nodokļiem un darījumiem, EY komandas uzdod labākus jautājumus, lai rastu jaunas atbildes uz sarežģītajiem jautājumiem, ar kuriem šodien saskaras mūsu pasaule.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BD2"/>
    <w:multiLevelType w:val="hybridMultilevel"/>
    <w:tmpl w:val="3BE8B96E"/>
    <w:lvl w:ilvl="0" w:tplc="0426000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 w15:restartNumberingAfterBreak="0">
    <w:nsid w:val="06E07726"/>
    <w:multiLevelType w:val="hybridMultilevel"/>
    <w:tmpl w:val="82C8A4A6"/>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74E7121"/>
    <w:multiLevelType w:val="hybridMultilevel"/>
    <w:tmpl w:val="8AEAA278"/>
    <w:lvl w:ilvl="0" w:tplc="6EA88962">
      <w:start w:val="1"/>
      <w:numFmt w:val="bullet"/>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B5ABE0B"/>
    <w:multiLevelType w:val="multilevel"/>
    <w:tmpl w:val="CB2E35F2"/>
    <w:lvl w:ilvl="0">
      <w:start w:val="1"/>
      <w:numFmt w:val="decimal"/>
      <w:lvlText w:val="%1."/>
      <w:lvlJc w:val="left"/>
      <w:pPr>
        <w:ind w:left="720" w:hanging="360"/>
      </w:pPr>
      <w:rPr>
        <w:color w:val="FFE600" w:themeColor="text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C287F8E"/>
    <w:multiLevelType w:val="hybridMultilevel"/>
    <w:tmpl w:val="6D76D9E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18099F"/>
    <w:multiLevelType w:val="hybridMultilevel"/>
    <w:tmpl w:val="8BBE5C12"/>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8" w15:restartNumberingAfterBreak="0">
    <w:nsid w:val="103753B7"/>
    <w:multiLevelType w:val="hybridMultilevel"/>
    <w:tmpl w:val="C98A3128"/>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5A5C2F"/>
    <w:multiLevelType w:val="hybridMultilevel"/>
    <w:tmpl w:val="68D42EEE"/>
    <w:lvl w:ilvl="0" w:tplc="09AA433A">
      <w:start w:val="1"/>
      <w:numFmt w:val="bullet"/>
      <w:lvlText w:val="•"/>
      <w:lvlJc w:val="left"/>
      <w:pPr>
        <w:ind w:left="648" w:hanging="360"/>
      </w:pPr>
      <w:rPr>
        <w:rFonts w:ascii="EYInterstate Light" w:hAnsi="EYInterstate Light" w:hint="default"/>
        <w:b w:val="0"/>
        <w:i w:val="0"/>
        <w:color w:val="FFD200"/>
        <w:sz w:val="20"/>
        <w:szCs w:val="24"/>
      </w:rPr>
    </w:lvl>
    <w:lvl w:ilvl="1" w:tplc="B5B8F760">
      <w:numFmt w:val="bullet"/>
      <w:lvlText w:val="-"/>
      <w:lvlJc w:val="left"/>
      <w:pPr>
        <w:ind w:left="1368" w:hanging="360"/>
      </w:pPr>
      <w:rPr>
        <w:rFonts w:ascii="EYInterstate Light" w:eastAsia="Times New Roman" w:hAnsi="EYInterstate Light" w:cs="Times New Roman" w:hint="default"/>
      </w:rPr>
    </w:lvl>
    <w:lvl w:ilvl="2" w:tplc="04260005" w:tentative="1">
      <w:start w:val="1"/>
      <w:numFmt w:val="bullet"/>
      <w:lvlText w:val=""/>
      <w:lvlJc w:val="left"/>
      <w:pPr>
        <w:ind w:left="2088" w:hanging="360"/>
      </w:pPr>
      <w:rPr>
        <w:rFonts w:ascii="Wingdings" w:hAnsi="Wingdings" w:hint="default"/>
      </w:rPr>
    </w:lvl>
    <w:lvl w:ilvl="3" w:tplc="04260001" w:tentative="1">
      <w:start w:val="1"/>
      <w:numFmt w:val="bullet"/>
      <w:lvlText w:val=""/>
      <w:lvlJc w:val="left"/>
      <w:pPr>
        <w:ind w:left="2808" w:hanging="360"/>
      </w:pPr>
      <w:rPr>
        <w:rFonts w:ascii="Symbol" w:hAnsi="Symbol" w:hint="default"/>
      </w:rPr>
    </w:lvl>
    <w:lvl w:ilvl="4" w:tplc="04260003" w:tentative="1">
      <w:start w:val="1"/>
      <w:numFmt w:val="bullet"/>
      <w:lvlText w:val="o"/>
      <w:lvlJc w:val="left"/>
      <w:pPr>
        <w:ind w:left="3528" w:hanging="360"/>
      </w:pPr>
      <w:rPr>
        <w:rFonts w:ascii="Courier New" w:hAnsi="Courier New" w:cs="Courier New" w:hint="default"/>
      </w:rPr>
    </w:lvl>
    <w:lvl w:ilvl="5" w:tplc="04260005" w:tentative="1">
      <w:start w:val="1"/>
      <w:numFmt w:val="bullet"/>
      <w:lvlText w:val=""/>
      <w:lvlJc w:val="left"/>
      <w:pPr>
        <w:ind w:left="4248" w:hanging="360"/>
      </w:pPr>
      <w:rPr>
        <w:rFonts w:ascii="Wingdings" w:hAnsi="Wingdings" w:hint="default"/>
      </w:rPr>
    </w:lvl>
    <w:lvl w:ilvl="6" w:tplc="04260001" w:tentative="1">
      <w:start w:val="1"/>
      <w:numFmt w:val="bullet"/>
      <w:lvlText w:val=""/>
      <w:lvlJc w:val="left"/>
      <w:pPr>
        <w:ind w:left="4968" w:hanging="360"/>
      </w:pPr>
      <w:rPr>
        <w:rFonts w:ascii="Symbol" w:hAnsi="Symbol" w:hint="default"/>
      </w:rPr>
    </w:lvl>
    <w:lvl w:ilvl="7" w:tplc="04260003" w:tentative="1">
      <w:start w:val="1"/>
      <w:numFmt w:val="bullet"/>
      <w:lvlText w:val="o"/>
      <w:lvlJc w:val="left"/>
      <w:pPr>
        <w:ind w:left="5688" w:hanging="360"/>
      </w:pPr>
      <w:rPr>
        <w:rFonts w:ascii="Courier New" w:hAnsi="Courier New" w:cs="Courier New" w:hint="default"/>
      </w:rPr>
    </w:lvl>
    <w:lvl w:ilvl="8" w:tplc="04260005" w:tentative="1">
      <w:start w:val="1"/>
      <w:numFmt w:val="bullet"/>
      <w:lvlText w:val=""/>
      <w:lvlJc w:val="left"/>
      <w:pPr>
        <w:ind w:left="6408" w:hanging="360"/>
      </w:pPr>
      <w:rPr>
        <w:rFonts w:ascii="Wingdings" w:hAnsi="Wingdings" w:hint="default"/>
      </w:rPr>
    </w:lvl>
  </w:abstractNum>
  <w:abstractNum w:abstractNumId="10" w15:restartNumberingAfterBreak="0">
    <w:nsid w:val="157569D1"/>
    <w:multiLevelType w:val="hybridMultilevel"/>
    <w:tmpl w:val="90800CF4"/>
    <w:lvl w:ilvl="0" w:tplc="22488496">
      <w:start w:val="1"/>
      <w:numFmt w:val="bullet"/>
      <w:lvlText w:val="►"/>
      <w:lvlJc w:val="left"/>
      <w:pPr>
        <w:tabs>
          <w:tab w:val="num" w:pos="288"/>
        </w:tabs>
        <w:ind w:left="288" w:hanging="288"/>
      </w:pPr>
      <w:rPr>
        <w:rFonts w:ascii="Arial" w:hAnsi="Arial" w:hint="default"/>
        <w:b w:val="0"/>
        <w:i w:val="0"/>
        <w:color w:val="FFE600"/>
        <w:sz w:val="20"/>
        <w:szCs w:val="24"/>
      </w:rPr>
    </w:lvl>
    <w:lvl w:ilvl="1"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8318D73A">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6846E664">
      <w:start w:val="1"/>
      <w:numFmt w:val="bullet"/>
      <w:lvlText w:val="►"/>
      <w:lvlJc w:val="left"/>
      <w:pPr>
        <w:tabs>
          <w:tab w:val="num" w:pos="1289"/>
        </w:tabs>
        <w:ind w:left="1152" w:hanging="288"/>
      </w:pPr>
      <w:rPr>
        <w:rFonts w:ascii="Arial" w:hAnsi="Arial" w:hint="default"/>
        <w:color w:val="auto"/>
        <w:sz w:val="16"/>
        <w:szCs w:val="24"/>
      </w:rPr>
    </w:lvl>
    <w:lvl w:ilvl="4" w:tplc="078243FE">
      <w:start w:val="1"/>
      <w:numFmt w:val="bullet"/>
      <w:lvlText w:val="►"/>
      <w:lvlJc w:val="left"/>
      <w:pPr>
        <w:tabs>
          <w:tab w:val="num" w:pos="1577"/>
        </w:tabs>
        <w:ind w:left="1440" w:hanging="288"/>
      </w:pPr>
      <w:rPr>
        <w:rFonts w:ascii="Arial" w:hAnsi="Arial" w:hint="default"/>
        <w:color w:val="auto"/>
        <w:sz w:val="16"/>
        <w:szCs w:val="24"/>
      </w:rPr>
    </w:lvl>
    <w:lvl w:ilvl="5" w:tplc="FA32EBC8">
      <w:start w:val="1"/>
      <w:numFmt w:val="bullet"/>
      <w:lvlText w:val="►"/>
      <w:lvlJc w:val="left"/>
      <w:pPr>
        <w:tabs>
          <w:tab w:val="num" w:pos="1865"/>
        </w:tabs>
        <w:ind w:left="1728" w:hanging="288"/>
      </w:pPr>
      <w:rPr>
        <w:rFonts w:ascii="Arial" w:hAnsi="Arial" w:hint="default"/>
        <w:color w:val="auto"/>
        <w:sz w:val="16"/>
        <w:szCs w:val="24"/>
      </w:rPr>
    </w:lvl>
    <w:lvl w:ilvl="6" w:tplc="F97228A8">
      <w:start w:val="1"/>
      <w:numFmt w:val="decimal"/>
      <w:suff w:val="nothing"/>
      <w:lvlText w:val=""/>
      <w:lvlJc w:val="left"/>
      <w:pPr>
        <w:ind w:left="2016" w:hanging="288"/>
      </w:pPr>
    </w:lvl>
    <w:lvl w:ilvl="7" w:tplc="09E6FE6C">
      <w:start w:val="1"/>
      <w:numFmt w:val="decimal"/>
      <w:suff w:val="nothing"/>
      <w:lvlText w:val=""/>
      <w:lvlJc w:val="left"/>
      <w:pPr>
        <w:ind w:left="2304" w:hanging="288"/>
      </w:pPr>
    </w:lvl>
    <w:lvl w:ilvl="8" w:tplc="284654B8">
      <w:start w:val="1"/>
      <w:numFmt w:val="decimal"/>
      <w:suff w:val="nothing"/>
      <w:lvlText w:val=""/>
      <w:lvlJc w:val="left"/>
      <w:pPr>
        <w:ind w:left="2592" w:hanging="288"/>
      </w:pPr>
    </w:lvl>
  </w:abstractNum>
  <w:abstractNum w:abstractNumId="11" w15:restartNumberingAfterBreak="0">
    <w:nsid w:val="15F22C28"/>
    <w:multiLevelType w:val="hybridMultilevel"/>
    <w:tmpl w:val="79AAF466"/>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2" w15:restartNumberingAfterBreak="0">
    <w:nsid w:val="185F3497"/>
    <w:multiLevelType w:val="hybridMultilevel"/>
    <w:tmpl w:val="61C42698"/>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3"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4" w15:restartNumberingAfterBreak="0">
    <w:nsid w:val="1D1018F6"/>
    <w:multiLevelType w:val="hybridMultilevel"/>
    <w:tmpl w:val="9E301B1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F95E61"/>
    <w:multiLevelType w:val="hybridMultilevel"/>
    <w:tmpl w:val="181C733A"/>
    <w:lvl w:ilvl="0" w:tplc="22488496">
      <w:start w:val="1"/>
      <w:numFmt w:val="bullet"/>
      <w:lvlText w:val="►"/>
      <w:lvlJc w:val="left"/>
      <w:pPr>
        <w:ind w:left="360" w:hanging="360"/>
      </w:pPr>
      <w:rPr>
        <w:rFonts w:ascii="Arial" w:hAnsi="Arial" w:hint="default"/>
        <w:b w:val="0"/>
        <w:i w:val="0"/>
        <w:color w:val="FFE600"/>
        <w:sz w:val="20"/>
        <w:szCs w:val="24"/>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15:restartNumberingAfterBreak="0">
    <w:nsid w:val="2C3359D6"/>
    <w:multiLevelType w:val="hybridMultilevel"/>
    <w:tmpl w:val="D8E6963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E7C7C61"/>
    <w:multiLevelType w:val="multilevel"/>
    <w:tmpl w:val="E0F849B4"/>
    <w:lvl w:ilvl="0">
      <w:start w:val="1"/>
      <w:numFmt w:val="decimal"/>
      <w:lvlRestart w:val="0"/>
      <w:lvlText w:val="%1."/>
      <w:lvlJc w:val="left"/>
      <w:pPr>
        <w:tabs>
          <w:tab w:val="num" w:pos="0"/>
        </w:tabs>
        <w:ind w:left="0" w:hanging="850"/>
      </w:pPr>
      <w:rPr>
        <w:rFonts w:ascii="EYInterstate Light" w:hAnsi="EYInterstate Light" w:hint="default"/>
        <w:b/>
        <w:i w:val="0"/>
        <w:color w:val="7F7E82"/>
        <w:sz w:val="32"/>
      </w:rPr>
    </w:lvl>
    <w:lvl w:ilvl="1">
      <w:start w:val="1"/>
      <w:numFmt w:val="bullet"/>
      <w:lvlText w:val="►"/>
      <w:lvlJc w:val="left"/>
      <w:pPr>
        <w:ind w:left="-490" w:hanging="360"/>
      </w:pPr>
      <w:rPr>
        <w:rFonts w:ascii="Arial" w:hAnsi="Arial" w:hint="default"/>
        <w:b w:val="0"/>
        <w:i w:val="0"/>
        <w:color w:val="FFE600"/>
        <w:sz w:val="20"/>
        <w:szCs w:val="24"/>
      </w:rPr>
    </w:lvl>
    <w:lvl w:ilvl="2">
      <w:start w:val="1"/>
      <w:numFmt w:val="decimal"/>
      <w:lvlText w:val="%1.%2.%3"/>
      <w:lvlJc w:val="left"/>
      <w:pPr>
        <w:tabs>
          <w:tab w:val="num" w:pos="0"/>
        </w:tabs>
        <w:ind w:left="0" w:hanging="850"/>
      </w:pPr>
      <w:rPr>
        <w:rFonts w:ascii="EYInterstate Light" w:hAnsi="EYInterstate Light" w:hint="default"/>
        <w:b/>
        <w:i w:val="0"/>
        <w:color w:val="000000"/>
        <w:sz w:val="26"/>
      </w:rPr>
    </w:lvl>
    <w:lvl w:ilvl="3">
      <w:start w:val="1"/>
      <w:numFmt w:val="decimal"/>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0" w15:restartNumberingAfterBreak="0">
    <w:nsid w:val="353F00E1"/>
    <w:multiLevelType w:val="hybridMultilevel"/>
    <w:tmpl w:val="9F121A0C"/>
    <w:lvl w:ilvl="0" w:tplc="43941336">
      <w:start w:val="1"/>
      <w:numFmt w:val="bullet"/>
      <w:lvlText w:val="►"/>
      <w:lvlJc w:val="left"/>
      <w:pPr>
        <w:tabs>
          <w:tab w:val="num" w:pos="288"/>
        </w:tabs>
        <w:ind w:left="288" w:hanging="288"/>
      </w:pPr>
      <w:rPr>
        <w:rFonts w:ascii="Arial" w:hAnsi="Arial" w:hint="default"/>
        <w:b w:val="0"/>
        <w:i w:val="0"/>
        <w:color w:val="FFE600"/>
        <w:sz w:val="16"/>
        <w:szCs w:val="16"/>
        <w:u w:color="FFC000"/>
      </w:rPr>
    </w:lvl>
    <w:lvl w:ilvl="1" w:tplc="FFFFFFFF">
      <w:start w:val="1"/>
      <w:numFmt w:val="decimal"/>
      <w:lvlText w:val="%2."/>
      <w:lvlJc w:val="left"/>
      <w:pPr>
        <w:tabs>
          <w:tab w:val="num" w:pos="576"/>
        </w:tabs>
        <w:ind w:left="576" w:hanging="288"/>
      </w:pPr>
      <w:rPr>
        <w:rFonts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21" w15:restartNumberingAfterBreak="0">
    <w:nsid w:val="38CC3478"/>
    <w:multiLevelType w:val="hybridMultilevel"/>
    <w:tmpl w:val="58FC5882"/>
    <w:lvl w:ilvl="0" w:tplc="43941336">
      <w:start w:val="1"/>
      <w:numFmt w:val="bullet"/>
      <w:lvlText w:val="►"/>
      <w:lvlJc w:val="left"/>
      <w:pPr>
        <w:ind w:left="645" w:hanging="360"/>
      </w:pPr>
      <w:rPr>
        <w:rFonts w:ascii="EYInterstate Light" w:hAnsi="EYInterstate Light" w:hint="default"/>
        <w:b w:val="0"/>
        <w:i w:val="0"/>
        <w:color w:val="FFE600"/>
        <w:sz w:val="16"/>
        <w:szCs w:val="16"/>
        <w:u w:color="FFC000"/>
      </w:rPr>
    </w:lvl>
    <w:lvl w:ilvl="1" w:tplc="04090003" w:tentative="1">
      <w:start w:val="1"/>
      <w:numFmt w:val="bullet"/>
      <w:lvlText w:val="o"/>
      <w:lvlJc w:val="left"/>
      <w:pPr>
        <w:ind w:left="1365" w:hanging="360"/>
      </w:pPr>
      <w:rPr>
        <w:rFonts w:ascii="Calibri" w:hAnsi="Calibri" w:cs="Calibri" w:hint="default"/>
      </w:rPr>
    </w:lvl>
    <w:lvl w:ilvl="2" w:tplc="04090005" w:tentative="1">
      <w:start w:val="1"/>
      <w:numFmt w:val="bullet"/>
      <w:lvlText w:val=""/>
      <w:lvlJc w:val="left"/>
      <w:pPr>
        <w:ind w:left="2085" w:hanging="360"/>
      </w:pPr>
      <w:rPr>
        <w:rFonts w:ascii="@Yu Mincho Light" w:hAnsi="@Yu Mincho Light" w:hint="default"/>
      </w:rPr>
    </w:lvl>
    <w:lvl w:ilvl="3" w:tplc="04090001" w:tentative="1">
      <w:start w:val="1"/>
      <w:numFmt w:val="bullet"/>
      <w:lvlText w:val=""/>
      <w:lvlJc w:val="left"/>
      <w:pPr>
        <w:ind w:left="2805" w:hanging="360"/>
      </w:pPr>
      <w:rPr>
        <w:rFonts w:ascii="Arial" w:hAnsi="Arial" w:hint="default"/>
      </w:rPr>
    </w:lvl>
    <w:lvl w:ilvl="4" w:tplc="04090003" w:tentative="1">
      <w:start w:val="1"/>
      <w:numFmt w:val="bullet"/>
      <w:lvlText w:val="o"/>
      <w:lvlJc w:val="left"/>
      <w:pPr>
        <w:ind w:left="3525" w:hanging="360"/>
      </w:pPr>
      <w:rPr>
        <w:rFonts w:ascii="Calibri" w:hAnsi="Calibri" w:cs="Calibri" w:hint="default"/>
      </w:rPr>
    </w:lvl>
    <w:lvl w:ilvl="5" w:tplc="04090005" w:tentative="1">
      <w:start w:val="1"/>
      <w:numFmt w:val="bullet"/>
      <w:lvlText w:val=""/>
      <w:lvlJc w:val="left"/>
      <w:pPr>
        <w:ind w:left="4245" w:hanging="360"/>
      </w:pPr>
      <w:rPr>
        <w:rFonts w:ascii="@Yu Mincho Light" w:hAnsi="@Yu Mincho Light" w:hint="default"/>
      </w:rPr>
    </w:lvl>
    <w:lvl w:ilvl="6" w:tplc="04090001" w:tentative="1">
      <w:start w:val="1"/>
      <w:numFmt w:val="bullet"/>
      <w:lvlText w:val=""/>
      <w:lvlJc w:val="left"/>
      <w:pPr>
        <w:ind w:left="4965" w:hanging="360"/>
      </w:pPr>
      <w:rPr>
        <w:rFonts w:ascii="Arial" w:hAnsi="Arial" w:hint="default"/>
      </w:rPr>
    </w:lvl>
    <w:lvl w:ilvl="7" w:tplc="04090003" w:tentative="1">
      <w:start w:val="1"/>
      <w:numFmt w:val="bullet"/>
      <w:lvlText w:val="o"/>
      <w:lvlJc w:val="left"/>
      <w:pPr>
        <w:ind w:left="5685" w:hanging="360"/>
      </w:pPr>
      <w:rPr>
        <w:rFonts w:ascii="Calibri" w:hAnsi="Calibri" w:cs="Calibri" w:hint="default"/>
      </w:rPr>
    </w:lvl>
    <w:lvl w:ilvl="8" w:tplc="04090005" w:tentative="1">
      <w:start w:val="1"/>
      <w:numFmt w:val="bullet"/>
      <w:lvlText w:val=""/>
      <w:lvlJc w:val="left"/>
      <w:pPr>
        <w:ind w:left="6405" w:hanging="360"/>
      </w:pPr>
      <w:rPr>
        <w:rFonts w:ascii="@Yu Mincho Light" w:hAnsi="@Yu Mincho Light" w:hint="default"/>
      </w:rPr>
    </w:lvl>
  </w:abstractNum>
  <w:abstractNum w:abstractNumId="22" w15:restartNumberingAfterBreak="0">
    <w:nsid w:val="3A3A7AF3"/>
    <w:multiLevelType w:val="hybridMultilevel"/>
    <w:tmpl w:val="1C369F54"/>
    <w:lvl w:ilvl="0" w:tplc="22488496">
      <w:start w:val="1"/>
      <w:numFmt w:val="bullet"/>
      <w:lvlText w:val="►"/>
      <w:lvlJc w:val="left"/>
      <w:pPr>
        <w:ind w:left="720" w:hanging="360"/>
      </w:pPr>
      <w:rPr>
        <w:rFonts w:ascii="Arial" w:hAnsi="Arial" w:hint="default"/>
        <w:b w:val="0"/>
        <w:i w:val="0"/>
        <w:color w:val="FFE6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4"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25" w15:restartNumberingAfterBreak="0">
    <w:nsid w:val="418F49C6"/>
    <w:multiLevelType w:val="hybridMultilevel"/>
    <w:tmpl w:val="A8EE499A"/>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26"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27" w15:restartNumberingAfterBreak="0">
    <w:nsid w:val="44A41861"/>
    <w:multiLevelType w:val="hybridMultilevel"/>
    <w:tmpl w:val="02CA7BE0"/>
    <w:lvl w:ilvl="0" w:tplc="0426000F">
      <w:start w:val="1"/>
      <w:numFmt w:val="decimal"/>
      <w:lvlText w:val="%1."/>
      <w:lvlJc w:val="left"/>
      <w:pPr>
        <w:ind w:left="360" w:hanging="360"/>
      </w:pPr>
      <w:rPr>
        <w:rFonts w:hint="default"/>
        <w:b w:val="0"/>
        <w:i w:val="0"/>
        <w:color w:val="FFD200"/>
        <w:sz w:val="20"/>
        <w:szCs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 w15:restartNumberingAfterBreak="0">
    <w:nsid w:val="471F44C2"/>
    <w:multiLevelType w:val="hybridMultilevel"/>
    <w:tmpl w:val="F83E0FD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CFF2493"/>
    <w:multiLevelType w:val="hybridMultilevel"/>
    <w:tmpl w:val="B8E0E7DE"/>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E3E753E"/>
    <w:multiLevelType w:val="hybridMultilevel"/>
    <w:tmpl w:val="2ACE9166"/>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1"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32"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3"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34" w15:restartNumberingAfterBreak="0">
    <w:nsid w:val="5B5812ED"/>
    <w:multiLevelType w:val="multilevel"/>
    <w:tmpl w:val="13CA8870"/>
    <w:lvl w:ilvl="0">
      <w:start w:val="1"/>
      <w:numFmt w:val="decimal"/>
      <w:lvlRestart w:val="0"/>
      <w:lvlText w:val="%1."/>
      <w:lvlJc w:val="left"/>
      <w:pPr>
        <w:tabs>
          <w:tab w:val="num" w:pos="0"/>
        </w:tabs>
        <w:ind w:left="0" w:hanging="850"/>
      </w:pPr>
      <w:rPr>
        <w:rFonts w:ascii="EYInterstate Light" w:hAnsi="EYInterstate Light" w:hint="default"/>
        <w:b/>
        <w:i w:val="0"/>
        <w:color w:val="7F7E82"/>
        <w:sz w:val="32"/>
      </w:rPr>
    </w:lvl>
    <w:lvl w:ilvl="1">
      <w:start w:val="1"/>
      <w:numFmt w:val="bullet"/>
      <w:lvlText w:val="►"/>
      <w:lvlJc w:val="left"/>
      <w:pPr>
        <w:ind w:left="-490" w:hanging="360"/>
      </w:pPr>
      <w:rPr>
        <w:rFonts w:ascii="Arial" w:hAnsi="Arial" w:hint="default"/>
        <w:b w:val="0"/>
        <w:i w:val="0"/>
        <w:color w:val="FFE600"/>
        <w:sz w:val="20"/>
        <w:szCs w:val="24"/>
      </w:rPr>
    </w:lvl>
    <w:lvl w:ilvl="2">
      <w:start w:val="1"/>
      <w:numFmt w:val="decimal"/>
      <w:lvlText w:val="%1.%2.%3"/>
      <w:lvlJc w:val="left"/>
      <w:pPr>
        <w:tabs>
          <w:tab w:val="num" w:pos="0"/>
        </w:tabs>
        <w:ind w:left="0" w:hanging="850"/>
      </w:pPr>
      <w:rPr>
        <w:rFonts w:ascii="EYInterstate Light" w:hAnsi="EYInterstate Light" w:hint="default"/>
        <w:b/>
        <w:i w:val="0"/>
        <w:color w:val="000000"/>
        <w:sz w:val="26"/>
      </w:rPr>
    </w:lvl>
    <w:lvl w:ilvl="3">
      <w:start w:val="1"/>
      <w:numFmt w:val="bullet"/>
      <w:lvlText w:val="►"/>
      <w:lvlJc w:val="left"/>
      <w:pPr>
        <w:ind w:left="360" w:hanging="360"/>
      </w:pPr>
      <w:rPr>
        <w:rFonts w:ascii="Arial" w:hAnsi="Arial" w:hint="default"/>
        <w:b w:val="0"/>
        <w:i w:val="0"/>
        <w:color w:val="FFE600"/>
        <w:sz w:val="20"/>
        <w:szCs w:val="24"/>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35" w15:restartNumberingAfterBreak="0">
    <w:nsid w:val="5D251A1A"/>
    <w:multiLevelType w:val="hybridMultilevel"/>
    <w:tmpl w:val="79AAF46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36"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38" w15:restartNumberingAfterBreak="0">
    <w:nsid w:val="61136E5A"/>
    <w:multiLevelType w:val="hybridMultilevel"/>
    <w:tmpl w:val="76202E64"/>
    <w:lvl w:ilvl="0"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1" w:tplc="FFFFFFFF">
      <w:start w:val="1"/>
      <w:numFmt w:val="decimal"/>
      <w:lvlText w:val="%2."/>
      <w:lvlJc w:val="left"/>
      <w:pPr>
        <w:tabs>
          <w:tab w:val="num" w:pos="864"/>
        </w:tabs>
        <w:ind w:left="864" w:hanging="288"/>
      </w:pPr>
      <w:rPr>
        <w:rFonts w:hint="default"/>
        <w:b w:val="0"/>
        <w:i w:val="0"/>
        <w:color w:val="FFD200"/>
        <w:sz w:val="20"/>
        <w:szCs w:val="24"/>
      </w:rPr>
    </w:lvl>
    <w:lvl w:ilvl="2" w:tplc="FFFFFFFF">
      <w:start w:val="1"/>
      <w:numFmt w:val="bullet"/>
      <w:lvlText w:val="•"/>
      <w:lvlJc w:val="left"/>
      <w:pPr>
        <w:tabs>
          <w:tab w:val="num" w:pos="1152"/>
        </w:tabs>
        <w:ind w:left="1152"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577"/>
        </w:tabs>
        <w:ind w:left="1440" w:hanging="288"/>
      </w:pPr>
      <w:rPr>
        <w:rFonts w:ascii="Arial" w:hAnsi="Arial" w:hint="default"/>
        <w:color w:val="auto"/>
        <w:sz w:val="16"/>
        <w:szCs w:val="24"/>
      </w:rPr>
    </w:lvl>
    <w:lvl w:ilvl="4" w:tplc="FFFFFFFF">
      <w:start w:val="1"/>
      <w:numFmt w:val="bullet"/>
      <w:lvlText w:val="►"/>
      <w:lvlJc w:val="left"/>
      <w:pPr>
        <w:tabs>
          <w:tab w:val="num" w:pos="1865"/>
        </w:tabs>
        <w:ind w:left="1728" w:hanging="288"/>
      </w:pPr>
      <w:rPr>
        <w:rFonts w:ascii="Arial" w:hAnsi="Arial" w:hint="default"/>
        <w:color w:val="auto"/>
        <w:sz w:val="16"/>
        <w:szCs w:val="24"/>
      </w:rPr>
    </w:lvl>
    <w:lvl w:ilvl="5" w:tplc="FFFFFFFF">
      <w:start w:val="1"/>
      <w:numFmt w:val="bullet"/>
      <w:lvlText w:val="►"/>
      <w:lvlJc w:val="left"/>
      <w:pPr>
        <w:tabs>
          <w:tab w:val="num" w:pos="2153"/>
        </w:tabs>
        <w:ind w:left="2016" w:hanging="288"/>
      </w:pPr>
      <w:rPr>
        <w:rFonts w:ascii="Arial" w:hAnsi="Arial" w:hint="default"/>
        <w:color w:val="auto"/>
        <w:sz w:val="16"/>
        <w:szCs w:val="24"/>
      </w:rPr>
    </w:lvl>
    <w:lvl w:ilvl="6" w:tplc="FFFFFFFF">
      <w:start w:val="1"/>
      <w:numFmt w:val="decimal"/>
      <w:suff w:val="nothing"/>
      <w:lvlText w:val=""/>
      <w:lvlJc w:val="left"/>
      <w:pPr>
        <w:ind w:left="2304" w:hanging="288"/>
      </w:pPr>
    </w:lvl>
    <w:lvl w:ilvl="7" w:tplc="FFFFFFFF">
      <w:start w:val="1"/>
      <w:numFmt w:val="decimal"/>
      <w:suff w:val="nothing"/>
      <w:lvlText w:val=""/>
      <w:lvlJc w:val="left"/>
      <w:pPr>
        <w:ind w:left="2592" w:hanging="288"/>
      </w:pPr>
    </w:lvl>
    <w:lvl w:ilvl="8" w:tplc="FFFFFFFF">
      <w:start w:val="1"/>
      <w:numFmt w:val="decimal"/>
      <w:suff w:val="nothing"/>
      <w:lvlText w:val=""/>
      <w:lvlJc w:val="left"/>
      <w:pPr>
        <w:ind w:left="2880" w:hanging="288"/>
      </w:pPr>
    </w:lvl>
  </w:abstractNum>
  <w:abstractNum w:abstractNumId="39" w15:restartNumberingAfterBreak="0">
    <w:nsid w:val="63EF23AB"/>
    <w:multiLevelType w:val="hybridMultilevel"/>
    <w:tmpl w:val="FBB4D1CA"/>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41" w15:restartNumberingAfterBreak="0">
    <w:nsid w:val="70716DC3"/>
    <w:multiLevelType w:val="hybridMultilevel"/>
    <w:tmpl w:val="23A4A066"/>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42"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43"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4" w15:restartNumberingAfterBreak="0">
    <w:nsid w:val="798F30D8"/>
    <w:multiLevelType w:val="multilevel"/>
    <w:tmpl w:val="8500B474"/>
    <w:lvl w:ilvl="0">
      <w:start w:val="1"/>
      <w:numFmt w:val="decimal"/>
      <w:lvlRestart w:val="0"/>
      <w:pStyle w:val="EYCoverSubTitle"/>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5"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num w:numId="1" w16cid:durableId="1497695407">
    <w:abstractNumId w:val="4"/>
  </w:num>
  <w:num w:numId="2" w16cid:durableId="784227606">
    <w:abstractNumId w:val="43"/>
  </w:num>
  <w:num w:numId="3" w16cid:durableId="1809087628">
    <w:abstractNumId w:val="40"/>
  </w:num>
  <w:num w:numId="4" w16cid:durableId="1046029029">
    <w:abstractNumId w:val="44"/>
  </w:num>
  <w:num w:numId="5" w16cid:durableId="1475829873">
    <w:abstractNumId w:val="24"/>
  </w:num>
  <w:num w:numId="6" w16cid:durableId="314187461">
    <w:abstractNumId w:val="1"/>
  </w:num>
  <w:num w:numId="7" w16cid:durableId="2041583205">
    <w:abstractNumId w:val="23"/>
  </w:num>
  <w:num w:numId="8" w16cid:durableId="178398274">
    <w:abstractNumId w:val="42"/>
  </w:num>
  <w:num w:numId="9" w16cid:durableId="828130822">
    <w:abstractNumId w:val="17"/>
  </w:num>
  <w:num w:numId="10" w16cid:durableId="1771927489">
    <w:abstractNumId w:val="31"/>
  </w:num>
  <w:num w:numId="11" w16cid:durableId="176358161">
    <w:abstractNumId w:val="16"/>
  </w:num>
  <w:num w:numId="12" w16cid:durableId="984698328">
    <w:abstractNumId w:val="26"/>
  </w:num>
  <w:num w:numId="13" w16cid:durableId="1856335882">
    <w:abstractNumId w:val="36"/>
  </w:num>
  <w:num w:numId="14" w16cid:durableId="869152296">
    <w:abstractNumId w:val="32"/>
  </w:num>
  <w:num w:numId="15" w16cid:durableId="624392502">
    <w:abstractNumId w:val="10"/>
  </w:num>
  <w:num w:numId="16" w16cid:durableId="1056005315">
    <w:abstractNumId w:val="11"/>
  </w:num>
  <w:num w:numId="17" w16cid:durableId="1677340126">
    <w:abstractNumId w:val="7"/>
  </w:num>
  <w:num w:numId="18" w16cid:durableId="569926652">
    <w:abstractNumId w:val="13"/>
  </w:num>
  <w:num w:numId="19" w16cid:durableId="1093670337">
    <w:abstractNumId w:val="3"/>
  </w:num>
  <w:num w:numId="20" w16cid:durableId="547494994">
    <w:abstractNumId w:val="0"/>
  </w:num>
  <w:num w:numId="21" w16cid:durableId="1109593402">
    <w:abstractNumId w:val="25"/>
  </w:num>
  <w:num w:numId="22" w16cid:durableId="713968470">
    <w:abstractNumId w:val="12"/>
  </w:num>
  <w:num w:numId="23" w16cid:durableId="99686811">
    <w:abstractNumId w:val="21"/>
  </w:num>
  <w:num w:numId="24" w16cid:durableId="2146317395">
    <w:abstractNumId w:val="35"/>
  </w:num>
  <w:num w:numId="25" w16cid:durableId="1712680840">
    <w:abstractNumId w:val="2"/>
  </w:num>
  <w:num w:numId="26" w16cid:durableId="1044981692">
    <w:abstractNumId w:val="14"/>
  </w:num>
  <w:num w:numId="27" w16cid:durableId="1114472381">
    <w:abstractNumId w:val="45"/>
  </w:num>
  <w:num w:numId="28" w16cid:durableId="1801219469">
    <w:abstractNumId w:val="37"/>
  </w:num>
  <w:num w:numId="29" w16cid:durableId="1919942830">
    <w:abstractNumId w:val="27"/>
  </w:num>
  <w:num w:numId="30" w16cid:durableId="1207329090">
    <w:abstractNumId w:val="39"/>
  </w:num>
  <w:num w:numId="31" w16cid:durableId="1303467041">
    <w:abstractNumId w:val="38"/>
  </w:num>
  <w:num w:numId="32" w16cid:durableId="1382172217">
    <w:abstractNumId w:val="18"/>
  </w:num>
  <w:num w:numId="33" w16cid:durableId="1846898390">
    <w:abstractNumId w:val="29"/>
  </w:num>
  <w:num w:numId="34" w16cid:durableId="1684353764">
    <w:abstractNumId w:val="6"/>
  </w:num>
  <w:num w:numId="35" w16cid:durableId="1071082343">
    <w:abstractNumId w:val="5"/>
  </w:num>
  <w:num w:numId="36" w16cid:durableId="1972709903">
    <w:abstractNumId w:val="28"/>
  </w:num>
  <w:num w:numId="37" w16cid:durableId="1514026734">
    <w:abstractNumId w:val="9"/>
  </w:num>
  <w:num w:numId="38" w16cid:durableId="829373432">
    <w:abstractNumId w:val="13"/>
  </w:num>
  <w:num w:numId="39" w16cid:durableId="27068807">
    <w:abstractNumId w:val="22"/>
  </w:num>
  <w:num w:numId="40" w16cid:durableId="1728650123">
    <w:abstractNumId w:val="13"/>
  </w:num>
  <w:num w:numId="41" w16cid:durableId="1475682772">
    <w:abstractNumId w:val="19"/>
  </w:num>
  <w:num w:numId="42" w16cid:durableId="1291206072">
    <w:abstractNumId w:val="34"/>
  </w:num>
  <w:num w:numId="43" w16cid:durableId="1691033258">
    <w:abstractNumId w:val="15"/>
  </w:num>
  <w:num w:numId="44" w16cid:durableId="2073431891">
    <w:abstractNumId w:val="7"/>
  </w:num>
  <w:num w:numId="45" w16cid:durableId="1481265842">
    <w:abstractNumId w:val="30"/>
  </w:num>
  <w:num w:numId="46" w16cid:durableId="41754995">
    <w:abstractNumId w:val="41"/>
  </w:num>
  <w:num w:numId="47" w16cid:durableId="1336490803">
    <w:abstractNumId w:val="8"/>
  </w:num>
  <w:num w:numId="48" w16cid:durableId="1773549299">
    <w:abstractNumId w:val="20"/>
  </w:num>
  <w:num w:numId="49" w16cid:durableId="1374426678">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3F"/>
    <w:rsid w:val="000003B9"/>
    <w:rsid w:val="000018BD"/>
    <w:rsid w:val="00001D9C"/>
    <w:rsid w:val="00001F56"/>
    <w:rsid w:val="000021F5"/>
    <w:rsid w:val="000029E5"/>
    <w:rsid w:val="00002B52"/>
    <w:rsid w:val="000030B5"/>
    <w:rsid w:val="00003146"/>
    <w:rsid w:val="000031F2"/>
    <w:rsid w:val="00003537"/>
    <w:rsid w:val="000036D2"/>
    <w:rsid w:val="00003826"/>
    <w:rsid w:val="00003B53"/>
    <w:rsid w:val="000043B2"/>
    <w:rsid w:val="000047CE"/>
    <w:rsid w:val="00004950"/>
    <w:rsid w:val="00004AFB"/>
    <w:rsid w:val="00004BCF"/>
    <w:rsid w:val="00004C34"/>
    <w:rsid w:val="00004D51"/>
    <w:rsid w:val="00004E49"/>
    <w:rsid w:val="00005098"/>
    <w:rsid w:val="00005422"/>
    <w:rsid w:val="000057AA"/>
    <w:rsid w:val="000058FD"/>
    <w:rsid w:val="00005E9E"/>
    <w:rsid w:val="000069C1"/>
    <w:rsid w:val="00006B1D"/>
    <w:rsid w:val="00006F19"/>
    <w:rsid w:val="0000743B"/>
    <w:rsid w:val="0000745E"/>
    <w:rsid w:val="0000786F"/>
    <w:rsid w:val="00007F39"/>
    <w:rsid w:val="000100D2"/>
    <w:rsid w:val="0001012F"/>
    <w:rsid w:val="000101FC"/>
    <w:rsid w:val="000102DB"/>
    <w:rsid w:val="0001051E"/>
    <w:rsid w:val="00010765"/>
    <w:rsid w:val="00010D13"/>
    <w:rsid w:val="0001100A"/>
    <w:rsid w:val="00011182"/>
    <w:rsid w:val="00011297"/>
    <w:rsid w:val="0001140F"/>
    <w:rsid w:val="0001143F"/>
    <w:rsid w:val="000117CC"/>
    <w:rsid w:val="00011CFD"/>
    <w:rsid w:val="00011FD3"/>
    <w:rsid w:val="00012027"/>
    <w:rsid w:val="00012694"/>
    <w:rsid w:val="00012749"/>
    <w:rsid w:val="00012841"/>
    <w:rsid w:val="0001291B"/>
    <w:rsid w:val="00012FE4"/>
    <w:rsid w:val="00013312"/>
    <w:rsid w:val="00013500"/>
    <w:rsid w:val="00013B5B"/>
    <w:rsid w:val="00013C40"/>
    <w:rsid w:val="00013D6A"/>
    <w:rsid w:val="00013E61"/>
    <w:rsid w:val="00013F2D"/>
    <w:rsid w:val="00014130"/>
    <w:rsid w:val="00014288"/>
    <w:rsid w:val="000144D2"/>
    <w:rsid w:val="000146DF"/>
    <w:rsid w:val="00014B31"/>
    <w:rsid w:val="00015020"/>
    <w:rsid w:val="00015275"/>
    <w:rsid w:val="000153C9"/>
    <w:rsid w:val="000155E9"/>
    <w:rsid w:val="00015998"/>
    <w:rsid w:val="0001674F"/>
    <w:rsid w:val="000167B5"/>
    <w:rsid w:val="000168C6"/>
    <w:rsid w:val="0001698D"/>
    <w:rsid w:val="00017110"/>
    <w:rsid w:val="00017560"/>
    <w:rsid w:val="00017638"/>
    <w:rsid w:val="000177C7"/>
    <w:rsid w:val="00017880"/>
    <w:rsid w:val="00017898"/>
    <w:rsid w:val="00017981"/>
    <w:rsid w:val="00017C90"/>
    <w:rsid w:val="00017DA6"/>
    <w:rsid w:val="00017F1B"/>
    <w:rsid w:val="000205D1"/>
    <w:rsid w:val="00020A9F"/>
    <w:rsid w:val="00021007"/>
    <w:rsid w:val="00021180"/>
    <w:rsid w:val="000217F6"/>
    <w:rsid w:val="000218C3"/>
    <w:rsid w:val="000219C9"/>
    <w:rsid w:val="00021AD2"/>
    <w:rsid w:val="00021AFE"/>
    <w:rsid w:val="00021D35"/>
    <w:rsid w:val="00021E90"/>
    <w:rsid w:val="000220ED"/>
    <w:rsid w:val="000224CB"/>
    <w:rsid w:val="0002277A"/>
    <w:rsid w:val="00022A82"/>
    <w:rsid w:val="00022C43"/>
    <w:rsid w:val="00022F82"/>
    <w:rsid w:val="00023375"/>
    <w:rsid w:val="000235DB"/>
    <w:rsid w:val="000238A3"/>
    <w:rsid w:val="00023EFB"/>
    <w:rsid w:val="000241BE"/>
    <w:rsid w:val="000241DF"/>
    <w:rsid w:val="00024249"/>
    <w:rsid w:val="00024455"/>
    <w:rsid w:val="000244D6"/>
    <w:rsid w:val="00024790"/>
    <w:rsid w:val="000249BD"/>
    <w:rsid w:val="000253BD"/>
    <w:rsid w:val="000259ED"/>
    <w:rsid w:val="00025BDE"/>
    <w:rsid w:val="00026049"/>
    <w:rsid w:val="000261F5"/>
    <w:rsid w:val="00026252"/>
    <w:rsid w:val="0002635D"/>
    <w:rsid w:val="00026963"/>
    <w:rsid w:val="00026C4E"/>
    <w:rsid w:val="00026FE4"/>
    <w:rsid w:val="00027091"/>
    <w:rsid w:val="00027697"/>
    <w:rsid w:val="000276A8"/>
    <w:rsid w:val="0002771F"/>
    <w:rsid w:val="00027A59"/>
    <w:rsid w:val="00027C85"/>
    <w:rsid w:val="00027F3D"/>
    <w:rsid w:val="00027FD2"/>
    <w:rsid w:val="0003009F"/>
    <w:rsid w:val="00030422"/>
    <w:rsid w:val="00030CF6"/>
    <w:rsid w:val="00030D31"/>
    <w:rsid w:val="00030F75"/>
    <w:rsid w:val="00030FC9"/>
    <w:rsid w:val="00031348"/>
    <w:rsid w:val="00031645"/>
    <w:rsid w:val="000317F6"/>
    <w:rsid w:val="000318EC"/>
    <w:rsid w:val="00031C2A"/>
    <w:rsid w:val="00031CE2"/>
    <w:rsid w:val="00031D72"/>
    <w:rsid w:val="00031DFE"/>
    <w:rsid w:val="00031FB0"/>
    <w:rsid w:val="00032396"/>
    <w:rsid w:val="000326E6"/>
    <w:rsid w:val="00032899"/>
    <w:rsid w:val="0003296B"/>
    <w:rsid w:val="00032A27"/>
    <w:rsid w:val="00032E1B"/>
    <w:rsid w:val="000332D7"/>
    <w:rsid w:val="00033616"/>
    <w:rsid w:val="0003374A"/>
    <w:rsid w:val="00033FE7"/>
    <w:rsid w:val="000341CD"/>
    <w:rsid w:val="000343F6"/>
    <w:rsid w:val="00034786"/>
    <w:rsid w:val="00034847"/>
    <w:rsid w:val="00034849"/>
    <w:rsid w:val="00034885"/>
    <w:rsid w:val="000348B4"/>
    <w:rsid w:val="000348EF"/>
    <w:rsid w:val="000349AE"/>
    <w:rsid w:val="00034DEB"/>
    <w:rsid w:val="00035350"/>
    <w:rsid w:val="00035394"/>
    <w:rsid w:val="00035588"/>
    <w:rsid w:val="000356AF"/>
    <w:rsid w:val="000357CA"/>
    <w:rsid w:val="00035BCE"/>
    <w:rsid w:val="00035D23"/>
    <w:rsid w:val="00036207"/>
    <w:rsid w:val="00036505"/>
    <w:rsid w:val="00036CFF"/>
    <w:rsid w:val="00036D6E"/>
    <w:rsid w:val="000376D1"/>
    <w:rsid w:val="00037809"/>
    <w:rsid w:val="00037AF2"/>
    <w:rsid w:val="000400BC"/>
    <w:rsid w:val="0004027C"/>
    <w:rsid w:val="000404CA"/>
    <w:rsid w:val="000407DD"/>
    <w:rsid w:val="000409A2"/>
    <w:rsid w:val="00040B6C"/>
    <w:rsid w:val="00040CE2"/>
    <w:rsid w:val="00040D4E"/>
    <w:rsid w:val="00040D7B"/>
    <w:rsid w:val="00040DA4"/>
    <w:rsid w:val="00040FD5"/>
    <w:rsid w:val="000413DD"/>
    <w:rsid w:val="00041460"/>
    <w:rsid w:val="0004151C"/>
    <w:rsid w:val="000415CC"/>
    <w:rsid w:val="00041708"/>
    <w:rsid w:val="000419CD"/>
    <w:rsid w:val="00041ADF"/>
    <w:rsid w:val="00041B54"/>
    <w:rsid w:val="00041EE4"/>
    <w:rsid w:val="00041F03"/>
    <w:rsid w:val="00041FC9"/>
    <w:rsid w:val="00042130"/>
    <w:rsid w:val="0004222C"/>
    <w:rsid w:val="00042254"/>
    <w:rsid w:val="0004237A"/>
    <w:rsid w:val="0004244B"/>
    <w:rsid w:val="0004277C"/>
    <w:rsid w:val="0004278A"/>
    <w:rsid w:val="00042CB9"/>
    <w:rsid w:val="00042ED5"/>
    <w:rsid w:val="00042F8E"/>
    <w:rsid w:val="00043092"/>
    <w:rsid w:val="00043426"/>
    <w:rsid w:val="00043731"/>
    <w:rsid w:val="00043798"/>
    <w:rsid w:val="000439F4"/>
    <w:rsid w:val="00043C58"/>
    <w:rsid w:val="00043D18"/>
    <w:rsid w:val="00043DED"/>
    <w:rsid w:val="0004436E"/>
    <w:rsid w:val="00044391"/>
    <w:rsid w:val="0004476B"/>
    <w:rsid w:val="00044DDF"/>
    <w:rsid w:val="00044EFB"/>
    <w:rsid w:val="00044F2B"/>
    <w:rsid w:val="000454E9"/>
    <w:rsid w:val="000458E5"/>
    <w:rsid w:val="000459DB"/>
    <w:rsid w:val="00045BE0"/>
    <w:rsid w:val="00045F29"/>
    <w:rsid w:val="000462E6"/>
    <w:rsid w:val="000465CE"/>
    <w:rsid w:val="000467F5"/>
    <w:rsid w:val="00046857"/>
    <w:rsid w:val="00047309"/>
    <w:rsid w:val="000479A2"/>
    <w:rsid w:val="00047CE1"/>
    <w:rsid w:val="00047D28"/>
    <w:rsid w:val="00047DD9"/>
    <w:rsid w:val="0005030A"/>
    <w:rsid w:val="00050350"/>
    <w:rsid w:val="000508B2"/>
    <w:rsid w:val="00050937"/>
    <w:rsid w:val="00050938"/>
    <w:rsid w:val="00050B64"/>
    <w:rsid w:val="00050E16"/>
    <w:rsid w:val="0005125F"/>
    <w:rsid w:val="000515E5"/>
    <w:rsid w:val="00052298"/>
    <w:rsid w:val="00052617"/>
    <w:rsid w:val="00052869"/>
    <w:rsid w:val="00052901"/>
    <w:rsid w:val="00052D27"/>
    <w:rsid w:val="00052DD1"/>
    <w:rsid w:val="0005309C"/>
    <w:rsid w:val="000532EC"/>
    <w:rsid w:val="0005353F"/>
    <w:rsid w:val="000536B1"/>
    <w:rsid w:val="000537D3"/>
    <w:rsid w:val="00053F91"/>
    <w:rsid w:val="000541C6"/>
    <w:rsid w:val="0005420C"/>
    <w:rsid w:val="000542B8"/>
    <w:rsid w:val="00054399"/>
    <w:rsid w:val="000543E8"/>
    <w:rsid w:val="0005452B"/>
    <w:rsid w:val="00054804"/>
    <w:rsid w:val="0005484F"/>
    <w:rsid w:val="00054C5A"/>
    <w:rsid w:val="00054CFF"/>
    <w:rsid w:val="00054E8C"/>
    <w:rsid w:val="00054FDC"/>
    <w:rsid w:val="00055090"/>
    <w:rsid w:val="00055270"/>
    <w:rsid w:val="00055290"/>
    <w:rsid w:val="00055462"/>
    <w:rsid w:val="000555A0"/>
    <w:rsid w:val="00055603"/>
    <w:rsid w:val="00055FF5"/>
    <w:rsid w:val="000561C3"/>
    <w:rsid w:val="0005648F"/>
    <w:rsid w:val="000564B5"/>
    <w:rsid w:val="000565C0"/>
    <w:rsid w:val="0005673B"/>
    <w:rsid w:val="00056B75"/>
    <w:rsid w:val="00056CD1"/>
    <w:rsid w:val="000579C3"/>
    <w:rsid w:val="000579FD"/>
    <w:rsid w:val="00057E2D"/>
    <w:rsid w:val="00057F16"/>
    <w:rsid w:val="00057FF9"/>
    <w:rsid w:val="000600C8"/>
    <w:rsid w:val="00060304"/>
    <w:rsid w:val="0006086E"/>
    <w:rsid w:val="00060971"/>
    <w:rsid w:val="000609FE"/>
    <w:rsid w:val="00060A4A"/>
    <w:rsid w:val="000611A3"/>
    <w:rsid w:val="00061A03"/>
    <w:rsid w:val="00061F70"/>
    <w:rsid w:val="00061F79"/>
    <w:rsid w:val="00062512"/>
    <w:rsid w:val="00062908"/>
    <w:rsid w:val="0006292E"/>
    <w:rsid w:val="00062AF2"/>
    <w:rsid w:val="00063069"/>
    <w:rsid w:val="0006308C"/>
    <w:rsid w:val="000635E4"/>
    <w:rsid w:val="00063AAC"/>
    <w:rsid w:val="00063C31"/>
    <w:rsid w:val="000641E4"/>
    <w:rsid w:val="000643E1"/>
    <w:rsid w:val="00064BC8"/>
    <w:rsid w:val="000653BC"/>
    <w:rsid w:val="0006566F"/>
    <w:rsid w:val="00065ABA"/>
    <w:rsid w:val="00065FBD"/>
    <w:rsid w:val="000662EE"/>
    <w:rsid w:val="000673BC"/>
    <w:rsid w:val="0006766E"/>
    <w:rsid w:val="0006785C"/>
    <w:rsid w:val="00067A05"/>
    <w:rsid w:val="00067AC7"/>
    <w:rsid w:val="00067C1A"/>
    <w:rsid w:val="00067FC5"/>
    <w:rsid w:val="0007030E"/>
    <w:rsid w:val="000704DE"/>
    <w:rsid w:val="0007096C"/>
    <w:rsid w:val="00070B1B"/>
    <w:rsid w:val="00070E1E"/>
    <w:rsid w:val="00071615"/>
    <w:rsid w:val="0007180F"/>
    <w:rsid w:val="00071939"/>
    <w:rsid w:val="000719F9"/>
    <w:rsid w:val="000720E4"/>
    <w:rsid w:val="00072156"/>
    <w:rsid w:val="00072636"/>
    <w:rsid w:val="000727E1"/>
    <w:rsid w:val="00072B13"/>
    <w:rsid w:val="00072B45"/>
    <w:rsid w:val="00072BF2"/>
    <w:rsid w:val="00073746"/>
    <w:rsid w:val="00073783"/>
    <w:rsid w:val="00073927"/>
    <w:rsid w:val="00074E4F"/>
    <w:rsid w:val="00075273"/>
    <w:rsid w:val="000753F6"/>
    <w:rsid w:val="000754C3"/>
    <w:rsid w:val="00075896"/>
    <w:rsid w:val="000758EB"/>
    <w:rsid w:val="000759F3"/>
    <w:rsid w:val="00075CBA"/>
    <w:rsid w:val="00075CE6"/>
    <w:rsid w:val="00075FD7"/>
    <w:rsid w:val="00076622"/>
    <w:rsid w:val="00076D0B"/>
    <w:rsid w:val="000775B2"/>
    <w:rsid w:val="0007795E"/>
    <w:rsid w:val="00077DD8"/>
    <w:rsid w:val="00077E09"/>
    <w:rsid w:val="00077E4D"/>
    <w:rsid w:val="00077FC7"/>
    <w:rsid w:val="0008080F"/>
    <w:rsid w:val="00080A16"/>
    <w:rsid w:val="00080A87"/>
    <w:rsid w:val="00080C02"/>
    <w:rsid w:val="00081121"/>
    <w:rsid w:val="0008147D"/>
    <w:rsid w:val="000816FF"/>
    <w:rsid w:val="000819EB"/>
    <w:rsid w:val="00081CB5"/>
    <w:rsid w:val="00081CD9"/>
    <w:rsid w:val="00081D8C"/>
    <w:rsid w:val="00081F25"/>
    <w:rsid w:val="0008247D"/>
    <w:rsid w:val="000825B7"/>
    <w:rsid w:val="00082642"/>
    <w:rsid w:val="00082743"/>
    <w:rsid w:val="000828D5"/>
    <w:rsid w:val="0008291D"/>
    <w:rsid w:val="00082A82"/>
    <w:rsid w:val="000831FF"/>
    <w:rsid w:val="00083570"/>
    <w:rsid w:val="00083D2F"/>
    <w:rsid w:val="00083EAA"/>
    <w:rsid w:val="00083FAC"/>
    <w:rsid w:val="00084610"/>
    <w:rsid w:val="00084774"/>
    <w:rsid w:val="0008482F"/>
    <w:rsid w:val="000848DC"/>
    <w:rsid w:val="00084B55"/>
    <w:rsid w:val="00084F5B"/>
    <w:rsid w:val="00084FA8"/>
    <w:rsid w:val="000851B5"/>
    <w:rsid w:val="000852F3"/>
    <w:rsid w:val="00085741"/>
    <w:rsid w:val="00085829"/>
    <w:rsid w:val="00085A83"/>
    <w:rsid w:val="00085CAA"/>
    <w:rsid w:val="00085CF8"/>
    <w:rsid w:val="00085EE5"/>
    <w:rsid w:val="0008641B"/>
    <w:rsid w:val="0008671E"/>
    <w:rsid w:val="000867E1"/>
    <w:rsid w:val="00087075"/>
    <w:rsid w:val="000870E5"/>
    <w:rsid w:val="00087686"/>
    <w:rsid w:val="0008776F"/>
    <w:rsid w:val="00087BEF"/>
    <w:rsid w:val="000900EA"/>
    <w:rsid w:val="00090260"/>
    <w:rsid w:val="000907CE"/>
    <w:rsid w:val="0009097B"/>
    <w:rsid w:val="00090D32"/>
    <w:rsid w:val="00090D4F"/>
    <w:rsid w:val="000910CF"/>
    <w:rsid w:val="000913FE"/>
    <w:rsid w:val="0009152B"/>
    <w:rsid w:val="00091D1B"/>
    <w:rsid w:val="000923C5"/>
    <w:rsid w:val="000924EF"/>
    <w:rsid w:val="00092B20"/>
    <w:rsid w:val="00092C23"/>
    <w:rsid w:val="00092E12"/>
    <w:rsid w:val="00093092"/>
    <w:rsid w:val="000934B9"/>
    <w:rsid w:val="00093AD6"/>
    <w:rsid w:val="00093D20"/>
    <w:rsid w:val="00094048"/>
    <w:rsid w:val="0009417E"/>
    <w:rsid w:val="000943E7"/>
    <w:rsid w:val="000946B9"/>
    <w:rsid w:val="00094BC7"/>
    <w:rsid w:val="00094F54"/>
    <w:rsid w:val="00094FCA"/>
    <w:rsid w:val="000953EA"/>
    <w:rsid w:val="0009562E"/>
    <w:rsid w:val="00095905"/>
    <w:rsid w:val="00095E50"/>
    <w:rsid w:val="000960FB"/>
    <w:rsid w:val="00096156"/>
    <w:rsid w:val="000962BD"/>
    <w:rsid w:val="000965DF"/>
    <w:rsid w:val="000965FD"/>
    <w:rsid w:val="00096818"/>
    <w:rsid w:val="000968B9"/>
    <w:rsid w:val="00096A55"/>
    <w:rsid w:val="00096BF1"/>
    <w:rsid w:val="00096FD2"/>
    <w:rsid w:val="00097004"/>
    <w:rsid w:val="000972D1"/>
    <w:rsid w:val="00097B48"/>
    <w:rsid w:val="000A00F2"/>
    <w:rsid w:val="000A0446"/>
    <w:rsid w:val="000A0622"/>
    <w:rsid w:val="000A0639"/>
    <w:rsid w:val="000A0686"/>
    <w:rsid w:val="000A08A5"/>
    <w:rsid w:val="000A0A57"/>
    <w:rsid w:val="000A0CA2"/>
    <w:rsid w:val="000A0FF4"/>
    <w:rsid w:val="000A12C9"/>
    <w:rsid w:val="000A13D0"/>
    <w:rsid w:val="000A1880"/>
    <w:rsid w:val="000A22E6"/>
    <w:rsid w:val="000A25D9"/>
    <w:rsid w:val="000A26B1"/>
    <w:rsid w:val="000A27C6"/>
    <w:rsid w:val="000A287B"/>
    <w:rsid w:val="000A29A5"/>
    <w:rsid w:val="000A2F1C"/>
    <w:rsid w:val="000A3605"/>
    <w:rsid w:val="000A39F7"/>
    <w:rsid w:val="000A4377"/>
    <w:rsid w:val="000A43F7"/>
    <w:rsid w:val="000A4596"/>
    <w:rsid w:val="000A4778"/>
    <w:rsid w:val="000A4812"/>
    <w:rsid w:val="000A49B8"/>
    <w:rsid w:val="000A49E5"/>
    <w:rsid w:val="000A4F14"/>
    <w:rsid w:val="000A565D"/>
    <w:rsid w:val="000A5C4C"/>
    <w:rsid w:val="000A5FB0"/>
    <w:rsid w:val="000A661D"/>
    <w:rsid w:val="000A66D2"/>
    <w:rsid w:val="000A6E26"/>
    <w:rsid w:val="000A70B8"/>
    <w:rsid w:val="000A7622"/>
    <w:rsid w:val="000A773A"/>
    <w:rsid w:val="000A7952"/>
    <w:rsid w:val="000A79B3"/>
    <w:rsid w:val="000A7A11"/>
    <w:rsid w:val="000A7D90"/>
    <w:rsid w:val="000B0253"/>
    <w:rsid w:val="000B04DE"/>
    <w:rsid w:val="000B08B0"/>
    <w:rsid w:val="000B0CC3"/>
    <w:rsid w:val="000B11DA"/>
    <w:rsid w:val="000B1408"/>
    <w:rsid w:val="000B1610"/>
    <w:rsid w:val="000B17A0"/>
    <w:rsid w:val="000B18D4"/>
    <w:rsid w:val="000B20AA"/>
    <w:rsid w:val="000B212A"/>
    <w:rsid w:val="000B2635"/>
    <w:rsid w:val="000B2CD7"/>
    <w:rsid w:val="000B2E79"/>
    <w:rsid w:val="000B3341"/>
    <w:rsid w:val="000B33D3"/>
    <w:rsid w:val="000B37B4"/>
    <w:rsid w:val="000B38D0"/>
    <w:rsid w:val="000B3E5C"/>
    <w:rsid w:val="000B40B2"/>
    <w:rsid w:val="000B47F6"/>
    <w:rsid w:val="000B4E92"/>
    <w:rsid w:val="000B540B"/>
    <w:rsid w:val="000B5515"/>
    <w:rsid w:val="000B5CF0"/>
    <w:rsid w:val="000B5D5B"/>
    <w:rsid w:val="000B5E12"/>
    <w:rsid w:val="000B6320"/>
    <w:rsid w:val="000B63ED"/>
    <w:rsid w:val="000B648A"/>
    <w:rsid w:val="000B67AC"/>
    <w:rsid w:val="000B6884"/>
    <w:rsid w:val="000B7348"/>
    <w:rsid w:val="000B77C8"/>
    <w:rsid w:val="000B7960"/>
    <w:rsid w:val="000B796C"/>
    <w:rsid w:val="000B7ACD"/>
    <w:rsid w:val="000C0176"/>
    <w:rsid w:val="000C018A"/>
    <w:rsid w:val="000C0239"/>
    <w:rsid w:val="000C0434"/>
    <w:rsid w:val="000C0B3C"/>
    <w:rsid w:val="000C0F9D"/>
    <w:rsid w:val="000C0FC3"/>
    <w:rsid w:val="000C137E"/>
    <w:rsid w:val="000C14C4"/>
    <w:rsid w:val="000C1630"/>
    <w:rsid w:val="000C19BC"/>
    <w:rsid w:val="000C19EB"/>
    <w:rsid w:val="000C1D85"/>
    <w:rsid w:val="000C1F72"/>
    <w:rsid w:val="000C20E1"/>
    <w:rsid w:val="000C2419"/>
    <w:rsid w:val="000C262E"/>
    <w:rsid w:val="000C264B"/>
    <w:rsid w:val="000C2760"/>
    <w:rsid w:val="000C2ABD"/>
    <w:rsid w:val="000C32E4"/>
    <w:rsid w:val="000C3A15"/>
    <w:rsid w:val="000C3A3E"/>
    <w:rsid w:val="000C3FEF"/>
    <w:rsid w:val="000C4182"/>
    <w:rsid w:val="000C419F"/>
    <w:rsid w:val="000C4375"/>
    <w:rsid w:val="000C477F"/>
    <w:rsid w:val="000C4E32"/>
    <w:rsid w:val="000C53D3"/>
    <w:rsid w:val="000C580D"/>
    <w:rsid w:val="000C5A48"/>
    <w:rsid w:val="000C5CA6"/>
    <w:rsid w:val="000C5FAE"/>
    <w:rsid w:val="000C626B"/>
    <w:rsid w:val="000C6443"/>
    <w:rsid w:val="000C66F6"/>
    <w:rsid w:val="000C6919"/>
    <w:rsid w:val="000C6CEA"/>
    <w:rsid w:val="000C70FD"/>
    <w:rsid w:val="000C714A"/>
    <w:rsid w:val="000C7382"/>
    <w:rsid w:val="000C744D"/>
    <w:rsid w:val="000C7537"/>
    <w:rsid w:val="000C77BE"/>
    <w:rsid w:val="000D0462"/>
    <w:rsid w:val="000D054E"/>
    <w:rsid w:val="000D065F"/>
    <w:rsid w:val="000D0A4D"/>
    <w:rsid w:val="000D0B58"/>
    <w:rsid w:val="000D0DA9"/>
    <w:rsid w:val="000D122E"/>
    <w:rsid w:val="000D15CB"/>
    <w:rsid w:val="000D1CD9"/>
    <w:rsid w:val="000D1D32"/>
    <w:rsid w:val="000D1D47"/>
    <w:rsid w:val="000D1D80"/>
    <w:rsid w:val="000D1FCE"/>
    <w:rsid w:val="000D24FB"/>
    <w:rsid w:val="000D288A"/>
    <w:rsid w:val="000D3041"/>
    <w:rsid w:val="000D3189"/>
    <w:rsid w:val="000D38F7"/>
    <w:rsid w:val="000D3907"/>
    <w:rsid w:val="000D3E54"/>
    <w:rsid w:val="000D40A1"/>
    <w:rsid w:val="000D4373"/>
    <w:rsid w:val="000D45B7"/>
    <w:rsid w:val="000D49FA"/>
    <w:rsid w:val="000D4AAC"/>
    <w:rsid w:val="000D4B76"/>
    <w:rsid w:val="000D4DA9"/>
    <w:rsid w:val="000D4F70"/>
    <w:rsid w:val="000D4FBF"/>
    <w:rsid w:val="000D50AD"/>
    <w:rsid w:val="000D51F6"/>
    <w:rsid w:val="000D52C6"/>
    <w:rsid w:val="000D54BA"/>
    <w:rsid w:val="000D5978"/>
    <w:rsid w:val="000D5AB1"/>
    <w:rsid w:val="000D5B02"/>
    <w:rsid w:val="000D5B2B"/>
    <w:rsid w:val="000D5C1A"/>
    <w:rsid w:val="000D5F8B"/>
    <w:rsid w:val="000D5FBA"/>
    <w:rsid w:val="000D6123"/>
    <w:rsid w:val="000D68B8"/>
    <w:rsid w:val="000D6A0A"/>
    <w:rsid w:val="000D6B5F"/>
    <w:rsid w:val="000D6D33"/>
    <w:rsid w:val="000D7126"/>
    <w:rsid w:val="000D7359"/>
    <w:rsid w:val="000D7571"/>
    <w:rsid w:val="000D75F3"/>
    <w:rsid w:val="000D7FB0"/>
    <w:rsid w:val="000E057D"/>
    <w:rsid w:val="000E07BA"/>
    <w:rsid w:val="000E0AC0"/>
    <w:rsid w:val="000E0CE7"/>
    <w:rsid w:val="000E0D21"/>
    <w:rsid w:val="000E126A"/>
    <w:rsid w:val="000E16D7"/>
    <w:rsid w:val="000E18E4"/>
    <w:rsid w:val="000E20E9"/>
    <w:rsid w:val="000E28EA"/>
    <w:rsid w:val="000E2D3B"/>
    <w:rsid w:val="000E2EC5"/>
    <w:rsid w:val="000E3164"/>
    <w:rsid w:val="000E3354"/>
    <w:rsid w:val="000E3478"/>
    <w:rsid w:val="000E39DC"/>
    <w:rsid w:val="000E3E9B"/>
    <w:rsid w:val="000E479C"/>
    <w:rsid w:val="000E4806"/>
    <w:rsid w:val="000E4C45"/>
    <w:rsid w:val="000E4E0C"/>
    <w:rsid w:val="000E4EBB"/>
    <w:rsid w:val="000E4ED9"/>
    <w:rsid w:val="000E5421"/>
    <w:rsid w:val="000E54ED"/>
    <w:rsid w:val="000E587C"/>
    <w:rsid w:val="000E6519"/>
    <w:rsid w:val="000E6584"/>
    <w:rsid w:val="000E677A"/>
    <w:rsid w:val="000E74E6"/>
    <w:rsid w:val="000E752F"/>
    <w:rsid w:val="000E77D2"/>
    <w:rsid w:val="000E7A2A"/>
    <w:rsid w:val="000E7CB8"/>
    <w:rsid w:val="000E7F0C"/>
    <w:rsid w:val="000F0414"/>
    <w:rsid w:val="000F0894"/>
    <w:rsid w:val="000F0A5C"/>
    <w:rsid w:val="000F0DF6"/>
    <w:rsid w:val="000F0FF3"/>
    <w:rsid w:val="000F11E3"/>
    <w:rsid w:val="000F1398"/>
    <w:rsid w:val="000F1595"/>
    <w:rsid w:val="000F15AB"/>
    <w:rsid w:val="000F170C"/>
    <w:rsid w:val="000F221F"/>
    <w:rsid w:val="000F228C"/>
    <w:rsid w:val="000F2332"/>
    <w:rsid w:val="000F31D0"/>
    <w:rsid w:val="000F32B3"/>
    <w:rsid w:val="000F32E7"/>
    <w:rsid w:val="000F3332"/>
    <w:rsid w:val="000F3701"/>
    <w:rsid w:val="000F3873"/>
    <w:rsid w:val="000F418B"/>
    <w:rsid w:val="000F42A3"/>
    <w:rsid w:val="000F431F"/>
    <w:rsid w:val="000F459B"/>
    <w:rsid w:val="000F4AE8"/>
    <w:rsid w:val="000F4CD2"/>
    <w:rsid w:val="000F4E1C"/>
    <w:rsid w:val="000F5141"/>
    <w:rsid w:val="000F52DD"/>
    <w:rsid w:val="000F5427"/>
    <w:rsid w:val="000F55A2"/>
    <w:rsid w:val="000F5811"/>
    <w:rsid w:val="000F5836"/>
    <w:rsid w:val="000F5E43"/>
    <w:rsid w:val="000F5F5A"/>
    <w:rsid w:val="000F6358"/>
    <w:rsid w:val="000F6618"/>
    <w:rsid w:val="000F690F"/>
    <w:rsid w:val="000F6A0E"/>
    <w:rsid w:val="000F6B81"/>
    <w:rsid w:val="000F70CC"/>
    <w:rsid w:val="000F7276"/>
    <w:rsid w:val="000F76FD"/>
    <w:rsid w:val="000F7C05"/>
    <w:rsid w:val="000F7E4E"/>
    <w:rsid w:val="0010053D"/>
    <w:rsid w:val="0010056C"/>
    <w:rsid w:val="001009F3"/>
    <w:rsid w:val="00100A0D"/>
    <w:rsid w:val="00100CFC"/>
    <w:rsid w:val="001013E2"/>
    <w:rsid w:val="00101459"/>
    <w:rsid w:val="001017C0"/>
    <w:rsid w:val="00101DF1"/>
    <w:rsid w:val="00101E62"/>
    <w:rsid w:val="00101EDA"/>
    <w:rsid w:val="0010225E"/>
    <w:rsid w:val="00102458"/>
    <w:rsid w:val="00102737"/>
    <w:rsid w:val="00102DE0"/>
    <w:rsid w:val="00102EFB"/>
    <w:rsid w:val="00103214"/>
    <w:rsid w:val="00103280"/>
    <w:rsid w:val="0010367D"/>
    <w:rsid w:val="00103DCC"/>
    <w:rsid w:val="00103F36"/>
    <w:rsid w:val="00104163"/>
    <w:rsid w:val="00104510"/>
    <w:rsid w:val="00104996"/>
    <w:rsid w:val="00104DDB"/>
    <w:rsid w:val="001052FB"/>
    <w:rsid w:val="001053EB"/>
    <w:rsid w:val="001056D0"/>
    <w:rsid w:val="0010571E"/>
    <w:rsid w:val="00105A00"/>
    <w:rsid w:val="00105B75"/>
    <w:rsid w:val="00105E6E"/>
    <w:rsid w:val="00105FAD"/>
    <w:rsid w:val="00106674"/>
    <w:rsid w:val="0010677F"/>
    <w:rsid w:val="00106990"/>
    <w:rsid w:val="00107349"/>
    <w:rsid w:val="001076BF"/>
    <w:rsid w:val="00107D3A"/>
    <w:rsid w:val="00107F08"/>
    <w:rsid w:val="001101D9"/>
    <w:rsid w:val="00110A65"/>
    <w:rsid w:val="00110A76"/>
    <w:rsid w:val="00110BBE"/>
    <w:rsid w:val="00111345"/>
    <w:rsid w:val="0011140E"/>
    <w:rsid w:val="00111527"/>
    <w:rsid w:val="00111593"/>
    <w:rsid w:val="00111A37"/>
    <w:rsid w:val="00111B7C"/>
    <w:rsid w:val="00111DAA"/>
    <w:rsid w:val="00111F35"/>
    <w:rsid w:val="00111FD0"/>
    <w:rsid w:val="00112232"/>
    <w:rsid w:val="0011226B"/>
    <w:rsid w:val="0011232E"/>
    <w:rsid w:val="001125D0"/>
    <w:rsid w:val="00112663"/>
    <w:rsid w:val="001133C4"/>
    <w:rsid w:val="00113FFC"/>
    <w:rsid w:val="00114319"/>
    <w:rsid w:val="0011435D"/>
    <w:rsid w:val="001146D6"/>
    <w:rsid w:val="001147F2"/>
    <w:rsid w:val="0011483F"/>
    <w:rsid w:val="00114A08"/>
    <w:rsid w:val="00114AA6"/>
    <w:rsid w:val="00114AED"/>
    <w:rsid w:val="0011531E"/>
    <w:rsid w:val="0011539F"/>
    <w:rsid w:val="001157B6"/>
    <w:rsid w:val="00115C92"/>
    <w:rsid w:val="00116029"/>
    <w:rsid w:val="001163BD"/>
    <w:rsid w:val="0011695E"/>
    <w:rsid w:val="00116ABA"/>
    <w:rsid w:val="001171A3"/>
    <w:rsid w:val="0011763C"/>
    <w:rsid w:val="0011765D"/>
    <w:rsid w:val="001179A8"/>
    <w:rsid w:val="00117D71"/>
    <w:rsid w:val="0012008B"/>
    <w:rsid w:val="00120234"/>
    <w:rsid w:val="001204A5"/>
    <w:rsid w:val="0012070E"/>
    <w:rsid w:val="0012092F"/>
    <w:rsid w:val="00120984"/>
    <w:rsid w:val="0012098D"/>
    <w:rsid w:val="00120DF9"/>
    <w:rsid w:val="00120DFA"/>
    <w:rsid w:val="00121132"/>
    <w:rsid w:val="001217FE"/>
    <w:rsid w:val="001218E3"/>
    <w:rsid w:val="00121B04"/>
    <w:rsid w:val="00121D9D"/>
    <w:rsid w:val="0012200A"/>
    <w:rsid w:val="001220AC"/>
    <w:rsid w:val="00122BB3"/>
    <w:rsid w:val="00122D04"/>
    <w:rsid w:val="00122F88"/>
    <w:rsid w:val="0012307A"/>
    <w:rsid w:val="001230B1"/>
    <w:rsid w:val="00123154"/>
    <w:rsid w:val="001231BC"/>
    <w:rsid w:val="001231EB"/>
    <w:rsid w:val="0012420B"/>
    <w:rsid w:val="001245B5"/>
    <w:rsid w:val="00124700"/>
    <w:rsid w:val="0012494A"/>
    <w:rsid w:val="00124E07"/>
    <w:rsid w:val="001253F0"/>
    <w:rsid w:val="00125C1E"/>
    <w:rsid w:val="001264E9"/>
    <w:rsid w:val="001265BA"/>
    <w:rsid w:val="0012671D"/>
    <w:rsid w:val="00126BC5"/>
    <w:rsid w:val="00126F62"/>
    <w:rsid w:val="00127386"/>
    <w:rsid w:val="00127BCB"/>
    <w:rsid w:val="00130242"/>
    <w:rsid w:val="00130A40"/>
    <w:rsid w:val="00130CBD"/>
    <w:rsid w:val="00130F3D"/>
    <w:rsid w:val="00131167"/>
    <w:rsid w:val="001313F3"/>
    <w:rsid w:val="00131ED6"/>
    <w:rsid w:val="0013212D"/>
    <w:rsid w:val="001321B8"/>
    <w:rsid w:val="00132374"/>
    <w:rsid w:val="00132479"/>
    <w:rsid w:val="00132587"/>
    <w:rsid w:val="001325B9"/>
    <w:rsid w:val="001325EA"/>
    <w:rsid w:val="00132AFC"/>
    <w:rsid w:val="00132B3F"/>
    <w:rsid w:val="00132BC7"/>
    <w:rsid w:val="00133136"/>
    <w:rsid w:val="0013328E"/>
    <w:rsid w:val="0013390B"/>
    <w:rsid w:val="00133D6A"/>
    <w:rsid w:val="001343BE"/>
    <w:rsid w:val="001348ED"/>
    <w:rsid w:val="00134974"/>
    <w:rsid w:val="00134D79"/>
    <w:rsid w:val="00134E5A"/>
    <w:rsid w:val="001356EA"/>
    <w:rsid w:val="00135F6B"/>
    <w:rsid w:val="00135FFB"/>
    <w:rsid w:val="00136130"/>
    <w:rsid w:val="00136136"/>
    <w:rsid w:val="0013618B"/>
    <w:rsid w:val="001363A3"/>
    <w:rsid w:val="00136589"/>
    <w:rsid w:val="00136DD2"/>
    <w:rsid w:val="001376BB"/>
    <w:rsid w:val="00137983"/>
    <w:rsid w:val="0013799F"/>
    <w:rsid w:val="00137FF4"/>
    <w:rsid w:val="00140690"/>
    <w:rsid w:val="0014079C"/>
    <w:rsid w:val="00140D0A"/>
    <w:rsid w:val="00140DDF"/>
    <w:rsid w:val="00141151"/>
    <w:rsid w:val="001411DB"/>
    <w:rsid w:val="00141811"/>
    <w:rsid w:val="001418F2"/>
    <w:rsid w:val="00142475"/>
    <w:rsid w:val="001427F3"/>
    <w:rsid w:val="00142876"/>
    <w:rsid w:val="00142A17"/>
    <w:rsid w:val="00142CC0"/>
    <w:rsid w:val="00142F9A"/>
    <w:rsid w:val="0014379E"/>
    <w:rsid w:val="00143C0A"/>
    <w:rsid w:val="0014409E"/>
    <w:rsid w:val="00144463"/>
    <w:rsid w:val="001445E2"/>
    <w:rsid w:val="00144E94"/>
    <w:rsid w:val="001463F8"/>
    <w:rsid w:val="00146910"/>
    <w:rsid w:val="00146BB2"/>
    <w:rsid w:val="00146EE6"/>
    <w:rsid w:val="0014700C"/>
    <w:rsid w:val="0014790E"/>
    <w:rsid w:val="0014799C"/>
    <w:rsid w:val="00147A3B"/>
    <w:rsid w:val="0015039C"/>
    <w:rsid w:val="001504E1"/>
    <w:rsid w:val="0015089E"/>
    <w:rsid w:val="00150B53"/>
    <w:rsid w:val="00150BF1"/>
    <w:rsid w:val="001514E9"/>
    <w:rsid w:val="00151D82"/>
    <w:rsid w:val="00151E1C"/>
    <w:rsid w:val="0015208D"/>
    <w:rsid w:val="001523A3"/>
    <w:rsid w:val="00152F05"/>
    <w:rsid w:val="00153BD2"/>
    <w:rsid w:val="00153D1C"/>
    <w:rsid w:val="00153D59"/>
    <w:rsid w:val="00153EE9"/>
    <w:rsid w:val="00154182"/>
    <w:rsid w:val="00154B98"/>
    <w:rsid w:val="00154EE0"/>
    <w:rsid w:val="0015542B"/>
    <w:rsid w:val="00155594"/>
    <w:rsid w:val="00155622"/>
    <w:rsid w:val="00155D94"/>
    <w:rsid w:val="0015610A"/>
    <w:rsid w:val="00156127"/>
    <w:rsid w:val="00156151"/>
    <w:rsid w:val="001561DC"/>
    <w:rsid w:val="001574D5"/>
    <w:rsid w:val="001575F1"/>
    <w:rsid w:val="00157657"/>
    <w:rsid w:val="00157692"/>
    <w:rsid w:val="001576CF"/>
    <w:rsid w:val="001577FF"/>
    <w:rsid w:val="001579DE"/>
    <w:rsid w:val="00157EA0"/>
    <w:rsid w:val="001600DE"/>
    <w:rsid w:val="00160789"/>
    <w:rsid w:val="00160B0D"/>
    <w:rsid w:val="0016165C"/>
    <w:rsid w:val="00161802"/>
    <w:rsid w:val="0016197A"/>
    <w:rsid w:val="00161CE0"/>
    <w:rsid w:val="001620B6"/>
    <w:rsid w:val="0016257D"/>
    <w:rsid w:val="00162E05"/>
    <w:rsid w:val="00162E38"/>
    <w:rsid w:val="00163A6A"/>
    <w:rsid w:val="00163B21"/>
    <w:rsid w:val="00163B39"/>
    <w:rsid w:val="00164263"/>
    <w:rsid w:val="001647E2"/>
    <w:rsid w:val="001648AA"/>
    <w:rsid w:val="001648E2"/>
    <w:rsid w:val="00164ACD"/>
    <w:rsid w:val="00164B89"/>
    <w:rsid w:val="00164BD5"/>
    <w:rsid w:val="00164D67"/>
    <w:rsid w:val="00165767"/>
    <w:rsid w:val="00165C7A"/>
    <w:rsid w:val="001662EF"/>
    <w:rsid w:val="0016652F"/>
    <w:rsid w:val="00167243"/>
    <w:rsid w:val="0016742B"/>
    <w:rsid w:val="00167763"/>
    <w:rsid w:val="00167B25"/>
    <w:rsid w:val="00167C99"/>
    <w:rsid w:val="00167D2C"/>
    <w:rsid w:val="00167D87"/>
    <w:rsid w:val="00167DB5"/>
    <w:rsid w:val="0017006D"/>
    <w:rsid w:val="00170269"/>
    <w:rsid w:val="001706CA"/>
    <w:rsid w:val="00170789"/>
    <w:rsid w:val="00170DB5"/>
    <w:rsid w:val="00171155"/>
    <w:rsid w:val="0017127C"/>
    <w:rsid w:val="0017135F"/>
    <w:rsid w:val="0017143E"/>
    <w:rsid w:val="0017144A"/>
    <w:rsid w:val="00171468"/>
    <w:rsid w:val="0017183E"/>
    <w:rsid w:val="00171B9A"/>
    <w:rsid w:val="001729D1"/>
    <w:rsid w:val="00172A6B"/>
    <w:rsid w:val="001731D5"/>
    <w:rsid w:val="00173AF5"/>
    <w:rsid w:val="00173BC9"/>
    <w:rsid w:val="00173C2D"/>
    <w:rsid w:val="00173D0D"/>
    <w:rsid w:val="0017417A"/>
    <w:rsid w:val="001743E6"/>
    <w:rsid w:val="00174AB2"/>
    <w:rsid w:val="00174E79"/>
    <w:rsid w:val="00174EDB"/>
    <w:rsid w:val="001753CA"/>
    <w:rsid w:val="00175691"/>
    <w:rsid w:val="001756B7"/>
    <w:rsid w:val="0017571F"/>
    <w:rsid w:val="00175901"/>
    <w:rsid w:val="00175B9B"/>
    <w:rsid w:val="001760DB"/>
    <w:rsid w:val="0017655E"/>
    <w:rsid w:val="001765C1"/>
    <w:rsid w:val="00176739"/>
    <w:rsid w:val="001767A8"/>
    <w:rsid w:val="00176DE7"/>
    <w:rsid w:val="00176F85"/>
    <w:rsid w:val="001776BA"/>
    <w:rsid w:val="0017789A"/>
    <w:rsid w:val="00177A6A"/>
    <w:rsid w:val="00177AA6"/>
    <w:rsid w:val="00177F77"/>
    <w:rsid w:val="0018014E"/>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2C59"/>
    <w:rsid w:val="0018304D"/>
    <w:rsid w:val="001830BA"/>
    <w:rsid w:val="00183321"/>
    <w:rsid w:val="00183424"/>
    <w:rsid w:val="00183D58"/>
    <w:rsid w:val="00183DC1"/>
    <w:rsid w:val="001840F9"/>
    <w:rsid w:val="0018435B"/>
    <w:rsid w:val="001845FF"/>
    <w:rsid w:val="00184999"/>
    <w:rsid w:val="00184DD9"/>
    <w:rsid w:val="0018501D"/>
    <w:rsid w:val="00185F16"/>
    <w:rsid w:val="00185FB9"/>
    <w:rsid w:val="001860C9"/>
    <w:rsid w:val="001860D6"/>
    <w:rsid w:val="00186236"/>
    <w:rsid w:val="001862F8"/>
    <w:rsid w:val="00186591"/>
    <w:rsid w:val="00186659"/>
    <w:rsid w:val="00186A2C"/>
    <w:rsid w:val="00186A44"/>
    <w:rsid w:val="00186AC7"/>
    <w:rsid w:val="00186B58"/>
    <w:rsid w:val="00187132"/>
    <w:rsid w:val="001873DE"/>
    <w:rsid w:val="00187576"/>
    <w:rsid w:val="00187AFA"/>
    <w:rsid w:val="00187B22"/>
    <w:rsid w:val="00187B3C"/>
    <w:rsid w:val="00187F43"/>
    <w:rsid w:val="00190080"/>
    <w:rsid w:val="00190182"/>
    <w:rsid w:val="00190474"/>
    <w:rsid w:val="00190488"/>
    <w:rsid w:val="001908F9"/>
    <w:rsid w:val="001909B7"/>
    <w:rsid w:val="0019138D"/>
    <w:rsid w:val="001914BD"/>
    <w:rsid w:val="001919E4"/>
    <w:rsid w:val="00192185"/>
    <w:rsid w:val="00192242"/>
    <w:rsid w:val="0019247B"/>
    <w:rsid w:val="001927CA"/>
    <w:rsid w:val="00192889"/>
    <w:rsid w:val="00192932"/>
    <w:rsid w:val="00192B62"/>
    <w:rsid w:val="00192DE7"/>
    <w:rsid w:val="001930F8"/>
    <w:rsid w:val="00193660"/>
    <w:rsid w:val="00193755"/>
    <w:rsid w:val="00193AC5"/>
    <w:rsid w:val="001948EC"/>
    <w:rsid w:val="0019491B"/>
    <w:rsid w:val="00194942"/>
    <w:rsid w:val="00194B65"/>
    <w:rsid w:val="00194D12"/>
    <w:rsid w:val="00194F10"/>
    <w:rsid w:val="00194F49"/>
    <w:rsid w:val="00194FB7"/>
    <w:rsid w:val="00195496"/>
    <w:rsid w:val="00195D7D"/>
    <w:rsid w:val="001960BB"/>
    <w:rsid w:val="001968D9"/>
    <w:rsid w:val="001968E0"/>
    <w:rsid w:val="001976BE"/>
    <w:rsid w:val="00197BFF"/>
    <w:rsid w:val="00197E57"/>
    <w:rsid w:val="001A004F"/>
    <w:rsid w:val="001A0BA0"/>
    <w:rsid w:val="001A0CBC"/>
    <w:rsid w:val="001A0E68"/>
    <w:rsid w:val="001A0EDF"/>
    <w:rsid w:val="001A159E"/>
    <w:rsid w:val="001A16B0"/>
    <w:rsid w:val="001A17E4"/>
    <w:rsid w:val="001A1A54"/>
    <w:rsid w:val="001A1C52"/>
    <w:rsid w:val="001A1FE1"/>
    <w:rsid w:val="001A2354"/>
    <w:rsid w:val="001A23B8"/>
    <w:rsid w:val="001A25A4"/>
    <w:rsid w:val="001A26CE"/>
    <w:rsid w:val="001A276F"/>
    <w:rsid w:val="001A2D3D"/>
    <w:rsid w:val="001A2E3E"/>
    <w:rsid w:val="001A2F73"/>
    <w:rsid w:val="001A3710"/>
    <w:rsid w:val="001A4055"/>
    <w:rsid w:val="001A4190"/>
    <w:rsid w:val="001A4241"/>
    <w:rsid w:val="001A49A8"/>
    <w:rsid w:val="001A4DF3"/>
    <w:rsid w:val="001A4E4F"/>
    <w:rsid w:val="001A5243"/>
    <w:rsid w:val="001A5365"/>
    <w:rsid w:val="001A5D53"/>
    <w:rsid w:val="001A5DC1"/>
    <w:rsid w:val="001A690D"/>
    <w:rsid w:val="001A6F36"/>
    <w:rsid w:val="001A705C"/>
    <w:rsid w:val="001A72F5"/>
    <w:rsid w:val="001A7B53"/>
    <w:rsid w:val="001A7B9D"/>
    <w:rsid w:val="001A7DCE"/>
    <w:rsid w:val="001B051D"/>
    <w:rsid w:val="001B0D21"/>
    <w:rsid w:val="001B14E8"/>
    <w:rsid w:val="001B1577"/>
    <w:rsid w:val="001B182A"/>
    <w:rsid w:val="001B1C44"/>
    <w:rsid w:val="001B1E56"/>
    <w:rsid w:val="001B22B6"/>
    <w:rsid w:val="001B23CF"/>
    <w:rsid w:val="001B27E1"/>
    <w:rsid w:val="001B2C5D"/>
    <w:rsid w:val="001B2F89"/>
    <w:rsid w:val="001B3433"/>
    <w:rsid w:val="001B358B"/>
    <w:rsid w:val="001B3778"/>
    <w:rsid w:val="001B38FB"/>
    <w:rsid w:val="001B3B76"/>
    <w:rsid w:val="001B47B7"/>
    <w:rsid w:val="001B4ABA"/>
    <w:rsid w:val="001B4D7B"/>
    <w:rsid w:val="001B4ED2"/>
    <w:rsid w:val="001B5AEF"/>
    <w:rsid w:val="001B5F78"/>
    <w:rsid w:val="001B5F81"/>
    <w:rsid w:val="001B6075"/>
    <w:rsid w:val="001B646F"/>
    <w:rsid w:val="001B69D5"/>
    <w:rsid w:val="001B6A7D"/>
    <w:rsid w:val="001B6AA4"/>
    <w:rsid w:val="001B6F7D"/>
    <w:rsid w:val="001B7413"/>
    <w:rsid w:val="001B7595"/>
    <w:rsid w:val="001B78AD"/>
    <w:rsid w:val="001C026D"/>
    <w:rsid w:val="001C0381"/>
    <w:rsid w:val="001C04E3"/>
    <w:rsid w:val="001C0843"/>
    <w:rsid w:val="001C09F5"/>
    <w:rsid w:val="001C0D2D"/>
    <w:rsid w:val="001C1198"/>
    <w:rsid w:val="001C1543"/>
    <w:rsid w:val="001C1993"/>
    <w:rsid w:val="001C1CF8"/>
    <w:rsid w:val="001C1D78"/>
    <w:rsid w:val="001C1EA7"/>
    <w:rsid w:val="001C2804"/>
    <w:rsid w:val="001C2AA2"/>
    <w:rsid w:val="001C2DD6"/>
    <w:rsid w:val="001C300E"/>
    <w:rsid w:val="001C316D"/>
    <w:rsid w:val="001C33EB"/>
    <w:rsid w:val="001C4109"/>
    <w:rsid w:val="001C42E6"/>
    <w:rsid w:val="001C49B4"/>
    <w:rsid w:val="001C4C1E"/>
    <w:rsid w:val="001C4DA3"/>
    <w:rsid w:val="001C4E93"/>
    <w:rsid w:val="001C4F84"/>
    <w:rsid w:val="001C5072"/>
    <w:rsid w:val="001C54A2"/>
    <w:rsid w:val="001C5AEF"/>
    <w:rsid w:val="001C5D11"/>
    <w:rsid w:val="001C5E9B"/>
    <w:rsid w:val="001C5FC9"/>
    <w:rsid w:val="001C603A"/>
    <w:rsid w:val="001C6399"/>
    <w:rsid w:val="001C6425"/>
    <w:rsid w:val="001C663B"/>
    <w:rsid w:val="001C6910"/>
    <w:rsid w:val="001C6C82"/>
    <w:rsid w:val="001C709D"/>
    <w:rsid w:val="001C70AF"/>
    <w:rsid w:val="001C7291"/>
    <w:rsid w:val="001C752C"/>
    <w:rsid w:val="001C7539"/>
    <w:rsid w:val="001C76FE"/>
    <w:rsid w:val="001C7760"/>
    <w:rsid w:val="001C7C16"/>
    <w:rsid w:val="001C7DEA"/>
    <w:rsid w:val="001D0143"/>
    <w:rsid w:val="001D0332"/>
    <w:rsid w:val="001D0764"/>
    <w:rsid w:val="001D0C57"/>
    <w:rsid w:val="001D0CF5"/>
    <w:rsid w:val="001D10C8"/>
    <w:rsid w:val="001D11BC"/>
    <w:rsid w:val="001D12FA"/>
    <w:rsid w:val="001D2171"/>
    <w:rsid w:val="001D22FA"/>
    <w:rsid w:val="001D28F0"/>
    <w:rsid w:val="001D29F7"/>
    <w:rsid w:val="001D2DB7"/>
    <w:rsid w:val="001D31B9"/>
    <w:rsid w:val="001D31FB"/>
    <w:rsid w:val="001D33FC"/>
    <w:rsid w:val="001D3715"/>
    <w:rsid w:val="001D38FC"/>
    <w:rsid w:val="001D3AE8"/>
    <w:rsid w:val="001D3C19"/>
    <w:rsid w:val="001D4137"/>
    <w:rsid w:val="001D445C"/>
    <w:rsid w:val="001D459E"/>
    <w:rsid w:val="001D4ACC"/>
    <w:rsid w:val="001D4D59"/>
    <w:rsid w:val="001D4D89"/>
    <w:rsid w:val="001D4FD4"/>
    <w:rsid w:val="001D52ED"/>
    <w:rsid w:val="001D5301"/>
    <w:rsid w:val="001D5B05"/>
    <w:rsid w:val="001D5B4F"/>
    <w:rsid w:val="001D5BC8"/>
    <w:rsid w:val="001D5BDB"/>
    <w:rsid w:val="001D5CEF"/>
    <w:rsid w:val="001D603C"/>
    <w:rsid w:val="001D6060"/>
    <w:rsid w:val="001D60CC"/>
    <w:rsid w:val="001D639F"/>
    <w:rsid w:val="001D642B"/>
    <w:rsid w:val="001D682A"/>
    <w:rsid w:val="001D6E00"/>
    <w:rsid w:val="001D6E8C"/>
    <w:rsid w:val="001D6FDB"/>
    <w:rsid w:val="001D7338"/>
    <w:rsid w:val="001D74B7"/>
    <w:rsid w:val="001D7E53"/>
    <w:rsid w:val="001E01A7"/>
    <w:rsid w:val="001E033D"/>
    <w:rsid w:val="001E0399"/>
    <w:rsid w:val="001E039E"/>
    <w:rsid w:val="001E047F"/>
    <w:rsid w:val="001E0558"/>
    <w:rsid w:val="001E066B"/>
    <w:rsid w:val="001E0D9E"/>
    <w:rsid w:val="001E0F53"/>
    <w:rsid w:val="001E10FC"/>
    <w:rsid w:val="001E1349"/>
    <w:rsid w:val="001E1525"/>
    <w:rsid w:val="001E15AD"/>
    <w:rsid w:val="001E16FB"/>
    <w:rsid w:val="001E1F42"/>
    <w:rsid w:val="001E25AF"/>
    <w:rsid w:val="001E2887"/>
    <w:rsid w:val="001E2C99"/>
    <w:rsid w:val="001E2E96"/>
    <w:rsid w:val="001E30A9"/>
    <w:rsid w:val="001E3578"/>
    <w:rsid w:val="001E3D6B"/>
    <w:rsid w:val="001E43F0"/>
    <w:rsid w:val="001E46FA"/>
    <w:rsid w:val="001E478C"/>
    <w:rsid w:val="001E4F02"/>
    <w:rsid w:val="001E4F95"/>
    <w:rsid w:val="001E509B"/>
    <w:rsid w:val="001E5954"/>
    <w:rsid w:val="001E5C2C"/>
    <w:rsid w:val="001E606D"/>
    <w:rsid w:val="001E6658"/>
    <w:rsid w:val="001E67D8"/>
    <w:rsid w:val="001E6CFB"/>
    <w:rsid w:val="001E6EF6"/>
    <w:rsid w:val="001E7024"/>
    <w:rsid w:val="001E74A9"/>
    <w:rsid w:val="001E74EF"/>
    <w:rsid w:val="001E781D"/>
    <w:rsid w:val="001E7C53"/>
    <w:rsid w:val="001F00AA"/>
    <w:rsid w:val="001F0286"/>
    <w:rsid w:val="001F03CD"/>
    <w:rsid w:val="001F06B4"/>
    <w:rsid w:val="001F087E"/>
    <w:rsid w:val="001F08CA"/>
    <w:rsid w:val="001F0985"/>
    <w:rsid w:val="001F0B9B"/>
    <w:rsid w:val="001F0E22"/>
    <w:rsid w:val="001F1314"/>
    <w:rsid w:val="001F15D9"/>
    <w:rsid w:val="001F16C7"/>
    <w:rsid w:val="001F1BB3"/>
    <w:rsid w:val="001F1CEB"/>
    <w:rsid w:val="001F1CEF"/>
    <w:rsid w:val="001F2132"/>
    <w:rsid w:val="001F219E"/>
    <w:rsid w:val="001F22BB"/>
    <w:rsid w:val="001F24F5"/>
    <w:rsid w:val="001F271D"/>
    <w:rsid w:val="001F34D8"/>
    <w:rsid w:val="001F3A03"/>
    <w:rsid w:val="001F4399"/>
    <w:rsid w:val="001F4744"/>
    <w:rsid w:val="001F478D"/>
    <w:rsid w:val="001F4B0E"/>
    <w:rsid w:val="001F4CC6"/>
    <w:rsid w:val="001F4E9C"/>
    <w:rsid w:val="001F5AA4"/>
    <w:rsid w:val="001F5CAE"/>
    <w:rsid w:val="001F5F24"/>
    <w:rsid w:val="001F5F5F"/>
    <w:rsid w:val="001F62AA"/>
    <w:rsid w:val="001F6938"/>
    <w:rsid w:val="001F73D3"/>
    <w:rsid w:val="001F76E2"/>
    <w:rsid w:val="001F7869"/>
    <w:rsid w:val="001F79FB"/>
    <w:rsid w:val="001F7F76"/>
    <w:rsid w:val="001F7FD2"/>
    <w:rsid w:val="0020011C"/>
    <w:rsid w:val="00200259"/>
    <w:rsid w:val="00200437"/>
    <w:rsid w:val="00200E93"/>
    <w:rsid w:val="00200FBA"/>
    <w:rsid w:val="0020156A"/>
    <w:rsid w:val="00201586"/>
    <w:rsid w:val="00201628"/>
    <w:rsid w:val="00201925"/>
    <w:rsid w:val="00201A47"/>
    <w:rsid w:val="00201E36"/>
    <w:rsid w:val="002022E9"/>
    <w:rsid w:val="0020232A"/>
    <w:rsid w:val="00202613"/>
    <w:rsid w:val="00202694"/>
    <w:rsid w:val="00202E44"/>
    <w:rsid w:val="0020379B"/>
    <w:rsid w:val="002044D9"/>
    <w:rsid w:val="00204536"/>
    <w:rsid w:val="00204940"/>
    <w:rsid w:val="002049F6"/>
    <w:rsid w:val="00204C15"/>
    <w:rsid w:val="00204E4A"/>
    <w:rsid w:val="002050A6"/>
    <w:rsid w:val="002050E8"/>
    <w:rsid w:val="00205100"/>
    <w:rsid w:val="00205261"/>
    <w:rsid w:val="00205399"/>
    <w:rsid w:val="00205632"/>
    <w:rsid w:val="00205686"/>
    <w:rsid w:val="00205AB5"/>
    <w:rsid w:val="00205BDB"/>
    <w:rsid w:val="00205EF9"/>
    <w:rsid w:val="002062A2"/>
    <w:rsid w:val="002065B6"/>
    <w:rsid w:val="00206685"/>
    <w:rsid w:val="00206BDA"/>
    <w:rsid w:val="00206C1B"/>
    <w:rsid w:val="00206DE5"/>
    <w:rsid w:val="002073F3"/>
    <w:rsid w:val="0020747D"/>
    <w:rsid w:val="00207730"/>
    <w:rsid w:val="002079E9"/>
    <w:rsid w:val="0021002F"/>
    <w:rsid w:val="002102ED"/>
    <w:rsid w:val="00210A10"/>
    <w:rsid w:val="00210A53"/>
    <w:rsid w:val="00210B4E"/>
    <w:rsid w:val="00211074"/>
    <w:rsid w:val="002110A4"/>
    <w:rsid w:val="002111AA"/>
    <w:rsid w:val="002119BC"/>
    <w:rsid w:val="002119C1"/>
    <w:rsid w:val="00212180"/>
    <w:rsid w:val="00212282"/>
    <w:rsid w:val="002124D4"/>
    <w:rsid w:val="002126AF"/>
    <w:rsid w:val="00212800"/>
    <w:rsid w:val="002128A1"/>
    <w:rsid w:val="0021298C"/>
    <w:rsid w:val="00212BC7"/>
    <w:rsid w:val="00213125"/>
    <w:rsid w:val="00213560"/>
    <w:rsid w:val="00213BFB"/>
    <w:rsid w:val="00213C4F"/>
    <w:rsid w:val="00214138"/>
    <w:rsid w:val="00214490"/>
    <w:rsid w:val="00214568"/>
    <w:rsid w:val="002145E6"/>
    <w:rsid w:val="00214C17"/>
    <w:rsid w:val="00214FFE"/>
    <w:rsid w:val="0021509F"/>
    <w:rsid w:val="00215137"/>
    <w:rsid w:val="00215208"/>
    <w:rsid w:val="0021555E"/>
    <w:rsid w:val="00215578"/>
    <w:rsid w:val="00215875"/>
    <w:rsid w:val="00215965"/>
    <w:rsid w:val="00215B69"/>
    <w:rsid w:val="00215B87"/>
    <w:rsid w:val="00215E13"/>
    <w:rsid w:val="00216493"/>
    <w:rsid w:val="0021652D"/>
    <w:rsid w:val="002165EA"/>
    <w:rsid w:val="0021688F"/>
    <w:rsid w:val="00216CEF"/>
    <w:rsid w:val="002170E6"/>
    <w:rsid w:val="00217A83"/>
    <w:rsid w:val="00220A1B"/>
    <w:rsid w:val="00220BCE"/>
    <w:rsid w:val="00220C9F"/>
    <w:rsid w:val="00221259"/>
    <w:rsid w:val="002217DB"/>
    <w:rsid w:val="00222325"/>
    <w:rsid w:val="002223C6"/>
    <w:rsid w:val="00222A15"/>
    <w:rsid w:val="00222A1C"/>
    <w:rsid w:val="00222ADC"/>
    <w:rsid w:val="00222BE4"/>
    <w:rsid w:val="00222CB5"/>
    <w:rsid w:val="002233BE"/>
    <w:rsid w:val="002238CC"/>
    <w:rsid w:val="00223B4F"/>
    <w:rsid w:val="00223E1E"/>
    <w:rsid w:val="00223FE5"/>
    <w:rsid w:val="0022433D"/>
    <w:rsid w:val="00224360"/>
    <w:rsid w:val="0022493E"/>
    <w:rsid w:val="00224AD7"/>
    <w:rsid w:val="00224ECD"/>
    <w:rsid w:val="00224F96"/>
    <w:rsid w:val="00225D67"/>
    <w:rsid w:val="00225DE8"/>
    <w:rsid w:val="00226263"/>
    <w:rsid w:val="002265A7"/>
    <w:rsid w:val="002266B6"/>
    <w:rsid w:val="002267BD"/>
    <w:rsid w:val="00227C6E"/>
    <w:rsid w:val="00227F01"/>
    <w:rsid w:val="0022CAB7"/>
    <w:rsid w:val="002308B5"/>
    <w:rsid w:val="00230A73"/>
    <w:rsid w:val="00230BCE"/>
    <w:rsid w:val="00230E89"/>
    <w:rsid w:val="00230F9F"/>
    <w:rsid w:val="00231213"/>
    <w:rsid w:val="002312DA"/>
    <w:rsid w:val="00231626"/>
    <w:rsid w:val="002317E1"/>
    <w:rsid w:val="00231C52"/>
    <w:rsid w:val="00231E94"/>
    <w:rsid w:val="002324DE"/>
    <w:rsid w:val="002325E6"/>
    <w:rsid w:val="00232665"/>
    <w:rsid w:val="00232975"/>
    <w:rsid w:val="00232ACF"/>
    <w:rsid w:val="0023315A"/>
    <w:rsid w:val="0023319B"/>
    <w:rsid w:val="002331C2"/>
    <w:rsid w:val="00233217"/>
    <w:rsid w:val="002338A9"/>
    <w:rsid w:val="00233D7F"/>
    <w:rsid w:val="00233E6B"/>
    <w:rsid w:val="00233FF0"/>
    <w:rsid w:val="0023415D"/>
    <w:rsid w:val="002342C9"/>
    <w:rsid w:val="00234310"/>
    <w:rsid w:val="0023439F"/>
    <w:rsid w:val="0023491D"/>
    <w:rsid w:val="00234B68"/>
    <w:rsid w:val="00234E46"/>
    <w:rsid w:val="00234F4F"/>
    <w:rsid w:val="002350AB"/>
    <w:rsid w:val="0023519C"/>
    <w:rsid w:val="00235798"/>
    <w:rsid w:val="0023598A"/>
    <w:rsid w:val="00235B90"/>
    <w:rsid w:val="0023639D"/>
    <w:rsid w:val="0023645D"/>
    <w:rsid w:val="00236461"/>
    <w:rsid w:val="002367C0"/>
    <w:rsid w:val="00236853"/>
    <w:rsid w:val="0023696C"/>
    <w:rsid w:val="002369B4"/>
    <w:rsid w:val="00237249"/>
    <w:rsid w:val="00237888"/>
    <w:rsid w:val="002379F3"/>
    <w:rsid w:val="00237BC1"/>
    <w:rsid w:val="00237E5E"/>
    <w:rsid w:val="00240379"/>
    <w:rsid w:val="0024052A"/>
    <w:rsid w:val="00240922"/>
    <w:rsid w:val="0024094C"/>
    <w:rsid w:val="00240B7D"/>
    <w:rsid w:val="00240D9B"/>
    <w:rsid w:val="00240F68"/>
    <w:rsid w:val="002414A1"/>
    <w:rsid w:val="0024153D"/>
    <w:rsid w:val="0024156E"/>
    <w:rsid w:val="00241640"/>
    <w:rsid w:val="002416A4"/>
    <w:rsid w:val="002418A7"/>
    <w:rsid w:val="00241E39"/>
    <w:rsid w:val="00242117"/>
    <w:rsid w:val="002428E4"/>
    <w:rsid w:val="0024300E"/>
    <w:rsid w:val="00243242"/>
    <w:rsid w:val="0024331A"/>
    <w:rsid w:val="00243385"/>
    <w:rsid w:val="0024342F"/>
    <w:rsid w:val="0024363D"/>
    <w:rsid w:val="0024377D"/>
    <w:rsid w:val="002437E7"/>
    <w:rsid w:val="00243A1C"/>
    <w:rsid w:val="00243AB3"/>
    <w:rsid w:val="00243C06"/>
    <w:rsid w:val="00243D14"/>
    <w:rsid w:val="00244330"/>
    <w:rsid w:val="002446A3"/>
    <w:rsid w:val="00244852"/>
    <w:rsid w:val="002449BA"/>
    <w:rsid w:val="002449EA"/>
    <w:rsid w:val="00245E71"/>
    <w:rsid w:val="00246136"/>
    <w:rsid w:val="00246243"/>
    <w:rsid w:val="0024627E"/>
    <w:rsid w:val="00246782"/>
    <w:rsid w:val="002468C4"/>
    <w:rsid w:val="00246930"/>
    <w:rsid w:val="00246CCD"/>
    <w:rsid w:val="002472AF"/>
    <w:rsid w:val="002473DC"/>
    <w:rsid w:val="0024744C"/>
    <w:rsid w:val="002475DC"/>
    <w:rsid w:val="002476A6"/>
    <w:rsid w:val="00247978"/>
    <w:rsid w:val="00247BBE"/>
    <w:rsid w:val="00247F4A"/>
    <w:rsid w:val="002502BD"/>
    <w:rsid w:val="00250627"/>
    <w:rsid w:val="00250B0A"/>
    <w:rsid w:val="0025141C"/>
    <w:rsid w:val="00251618"/>
    <w:rsid w:val="00251935"/>
    <w:rsid w:val="00251A93"/>
    <w:rsid w:val="00251AB5"/>
    <w:rsid w:val="00251B68"/>
    <w:rsid w:val="0025216D"/>
    <w:rsid w:val="00252E0E"/>
    <w:rsid w:val="00252F95"/>
    <w:rsid w:val="00253133"/>
    <w:rsid w:val="0025322E"/>
    <w:rsid w:val="0025342B"/>
    <w:rsid w:val="0025347C"/>
    <w:rsid w:val="0025367A"/>
    <w:rsid w:val="00253A98"/>
    <w:rsid w:val="00253B0D"/>
    <w:rsid w:val="00253E5F"/>
    <w:rsid w:val="0025407A"/>
    <w:rsid w:val="00254969"/>
    <w:rsid w:val="00254CA5"/>
    <w:rsid w:val="00254E82"/>
    <w:rsid w:val="002551DD"/>
    <w:rsid w:val="002555B9"/>
    <w:rsid w:val="00255943"/>
    <w:rsid w:val="00255E09"/>
    <w:rsid w:val="00255F05"/>
    <w:rsid w:val="002561F4"/>
    <w:rsid w:val="00256B31"/>
    <w:rsid w:val="00257044"/>
    <w:rsid w:val="00257395"/>
    <w:rsid w:val="00257776"/>
    <w:rsid w:val="00257A7A"/>
    <w:rsid w:val="00257DE7"/>
    <w:rsid w:val="00260374"/>
    <w:rsid w:val="002606CF"/>
    <w:rsid w:val="00260903"/>
    <w:rsid w:val="00260A0E"/>
    <w:rsid w:val="00260A78"/>
    <w:rsid w:val="00260F0C"/>
    <w:rsid w:val="00260F98"/>
    <w:rsid w:val="002610EB"/>
    <w:rsid w:val="00261274"/>
    <w:rsid w:val="00261387"/>
    <w:rsid w:val="0026141C"/>
    <w:rsid w:val="00261426"/>
    <w:rsid w:val="002616CC"/>
    <w:rsid w:val="002619F4"/>
    <w:rsid w:val="00261E62"/>
    <w:rsid w:val="00261F73"/>
    <w:rsid w:val="00262A07"/>
    <w:rsid w:val="0026317A"/>
    <w:rsid w:val="0026329F"/>
    <w:rsid w:val="00263421"/>
    <w:rsid w:val="002635FB"/>
    <w:rsid w:val="00263926"/>
    <w:rsid w:val="002645DF"/>
    <w:rsid w:val="00264626"/>
    <w:rsid w:val="00264C7A"/>
    <w:rsid w:val="00264D30"/>
    <w:rsid w:val="00264E40"/>
    <w:rsid w:val="00264ED7"/>
    <w:rsid w:val="00265384"/>
    <w:rsid w:val="00266211"/>
    <w:rsid w:val="00266626"/>
    <w:rsid w:val="002667DD"/>
    <w:rsid w:val="002668B3"/>
    <w:rsid w:val="00266C8A"/>
    <w:rsid w:val="00266E3B"/>
    <w:rsid w:val="00266E43"/>
    <w:rsid w:val="002671D0"/>
    <w:rsid w:val="0026744A"/>
    <w:rsid w:val="0026744E"/>
    <w:rsid w:val="00270171"/>
    <w:rsid w:val="002701D3"/>
    <w:rsid w:val="00270308"/>
    <w:rsid w:val="002703A1"/>
    <w:rsid w:val="00270447"/>
    <w:rsid w:val="002706DA"/>
    <w:rsid w:val="00270849"/>
    <w:rsid w:val="00270927"/>
    <w:rsid w:val="0027095D"/>
    <w:rsid w:val="00270BED"/>
    <w:rsid w:val="00270D08"/>
    <w:rsid w:val="002710FF"/>
    <w:rsid w:val="00271144"/>
    <w:rsid w:val="002716FE"/>
    <w:rsid w:val="002717C6"/>
    <w:rsid w:val="00271994"/>
    <w:rsid w:val="00271A38"/>
    <w:rsid w:val="00271DDD"/>
    <w:rsid w:val="00271F32"/>
    <w:rsid w:val="0027312E"/>
    <w:rsid w:val="00273240"/>
    <w:rsid w:val="0027333B"/>
    <w:rsid w:val="00273853"/>
    <w:rsid w:val="00273978"/>
    <w:rsid w:val="00274239"/>
    <w:rsid w:val="002743C7"/>
    <w:rsid w:val="00274538"/>
    <w:rsid w:val="00274592"/>
    <w:rsid w:val="002745BC"/>
    <w:rsid w:val="002745FE"/>
    <w:rsid w:val="002748A0"/>
    <w:rsid w:val="00275438"/>
    <w:rsid w:val="00275802"/>
    <w:rsid w:val="00275C16"/>
    <w:rsid w:val="00275DC7"/>
    <w:rsid w:val="00275DFA"/>
    <w:rsid w:val="00276247"/>
    <w:rsid w:val="002765FC"/>
    <w:rsid w:val="002766D7"/>
    <w:rsid w:val="0027672E"/>
    <w:rsid w:val="002767FC"/>
    <w:rsid w:val="002769EA"/>
    <w:rsid w:val="00276C57"/>
    <w:rsid w:val="00276DBB"/>
    <w:rsid w:val="00276FA8"/>
    <w:rsid w:val="00277247"/>
    <w:rsid w:val="00277386"/>
    <w:rsid w:val="0027793F"/>
    <w:rsid w:val="00277B3E"/>
    <w:rsid w:val="002803D8"/>
    <w:rsid w:val="00280495"/>
    <w:rsid w:val="00280750"/>
    <w:rsid w:val="002807B4"/>
    <w:rsid w:val="00280AD6"/>
    <w:rsid w:val="00280EE4"/>
    <w:rsid w:val="00281319"/>
    <w:rsid w:val="0028155D"/>
    <w:rsid w:val="00281A40"/>
    <w:rsid w:val="00281BE7"/>
    <w:rsid w:val="00281F54"/>
    <w:rsid w:val="0028208B"/>
    <w:rsid w:val="002827FC"/>
    <w:rsid w:val="00282C06"/>
    <w:rsid w:val="00282CA5"/>
    <w:rsid w:val="0028340B"/>
    <w:rsid w:val="00283A58"/>
    <w:rsid w:val="00283C7D"/>
    <w:rsid w:val="00283E09"/>
    <w:rsid w:val="002840CA"/>
    <w:rsid w:val="00284496"/>
    <w:rsid w:val="002847BB"/>
    <w:rsid w:val="00284819"/>
    <w:rsid w:val="00284B1E"/>
    <w:rsid w:val="00284BAC"/>
    <w:rsid w:val="00284CD7"/>
    <w:rsid w:val="00284F31"/>
    <w:rsid w:val="002852BA"/>
    <w:rsid w:val="002854D3"/>
    <w:rsid w:val="0028575C"/>
    <w:rsid w:val="0028583F"/>
    <w:rsid w:val="00285A6E"/>
    <w:rsid w:val="00285ABC"/>
    <w:rsid w:val="00285C8C"/>
    <w:rsid w:val="002862B3"/>
    <w:rsid w:val="00286E04"/>
    <w:rsid w:val="00286E58"/>
    <w:rsid w:val="0028730E"/>
    <w:rsid w:val="002878D7"/>
    <w:rsid w:val="00287AD1"/>
    <w:rsid w:val="00287D09"/>
    <w:rsid w:val="00287DC7"/>
    <w:rsid w:val="00290215"/>
    <w:rsid w:val="002902B2"/>
    <w:rsid w:val="00290880"/>
    <w:rsid w:val="002908BC"/>
    <w:rsid w:val="00290947"/>
    <w:rsid w:val="00290A5B"/>
    <w:rsid w:val="00290C4A"/>
    <w:rsid w:val="002911B0"/>
    <w:rsid w:val="002911DB"/>
    <w:rsid w:val="00291298"/>
    <w:rsid w:val="002917B2"/>
    <w:rsid w:val="002918DF"/>
    <w:rsid w:val="00291BA0"/>
    <w:rsid w:val="00291E02"/>
    <w:rsid w:val="00292275"/>
    <w:rsid w:val="00292356"/>
    <w:rsid w:val="00292B1C"/>
    <w:rsid w:val="00292B41"/>
    <w:rsid w:val="00292E99"/>
    <w:rsid w:val="00292FC9"/>
    <w:rsid w:val="00293031"/>
    <w:rsid w:val="002931A5"/>
    <w:rsid w:val="0029355D"/>
    <w:rsid w:val="002935EF"/>
    <w:rsid w:val="00293907"/>
    <w:rsid w:val="002940EC"/>
    <w:rsid w:val="002944B4"/>
    <w:rsid w:val="00294839"/>
    <w:rsid w:val="00294A02"/>
    <w:rsid w:val="002952A4"/>
    <w:rsid w:val="0029531F"/>
    <w:rsid w:val="00295587"/>
    <w:rsid w:val="002955BD"/>
    <w:rsid w:val="002959C2"/>
    <w:rsid w:val="00295A54"/>
    <w:rsid w:val="00295B4C"/>
    <w:rsid w:val="00295F3E"/>
    <w:rsid w:val="00296054"/>
    <w:rsid w:val="00296399"/>
    <w:rsid w:val="002966B9"/>
    <w:rsid w:val="00296939"/>
    <w:rsid w:val="002969E4"/>
    <w:rsid w:val="00297285"/>
    <w:rsid w:val="002976E7"/>
    <w:rsid w:val="002978E4"/>
    <w:rsid w:val="00297D9F"/>
    <w:rsid w:val="002A04BC"/>
    <w:rsid w:val="002A0C2D"/>
    <w:rsid w:val="002A0D1D"/>
    <w:rsid w:val="002A0F36"/>
    <w:rsid w:val="002A1093"/>
    <w:rsid w:val="002A189D"/>
    <w:rsid w:val="002A1B62"/>
    <w:rsid w:val="002A1C21"/>
    <w:rsid w:val="002A205F"/>
    <w:rsid w:val="002A21F8"/>
    <w:rsid w:val="002A2301"/>
    <w:rsid w:val="002A2308"/>
    <w:rsid w:val="002A298E"/>
    <w:rsid w:val="002A29EC"/>
    <w:rsid w:val="002A2A30"/>
    <w:rsid w:val="002A2E77"/>
    <w:rsid w:val="002A2FDE"/>
    <w:rsid w:val="002A3075"/>
    <w:rsid w:val="002A3570"/>
    <w:rsid w:val="002A3611"/>
    <w:rsid w:val="002A3773"/>
    <w:rsid w:val="002A3AF9"/>
    <w:rsid w:val="002A3DE3"/>
    <w:rsid w:val="002A3F15"/>
    <w:rsid w:val="002A3F5D"/>
    <w:rsid w:val="002A4229"/>
    <w:rsid w:val="002A4585"/>
    <w:rsid w:val="002A509A"/>
    <w:rsid w:val="002A5585"/>
    <w:rsid w:val="002A5BA3"/>
    <w:rsid w:val="002A5C3E"/>
    <w:rsid w:val="002A5CE0"/>
    <w:rsid w:val="002A697C"/>
    <w:rsid w:val="002A6ACD"/>
    <w:rsid w:val="002A6CAF"/>
    <w:rsid w:val="002A6E08"/>
    <w:rsid w:val="002A7019"/>
    <w:rsid w:val="002A7282"/>
    <w:rsid w:val="002A7396"/>
    <w:rsid w:val="002A74A5"/>
    <w:rsid w:val="002A7CCF"/>
    <w:rsid w:val="002A7F07"/>
    <w:rsid w:val="002B0437"/>
    <w:rsid w:val="002B087B"/>
    <w:rsid w:val="002B0A78"/>
    <w:rsid w:val="002B0AD2"/>
    <w:rsid w:val="002B0B1E"/>
    <w:rsid w:val="002B0D33"/>
    <w:rsid w:val="002B10A0"/>
    <w:rsid w:val="002B18DA"/>
    <w:rsid w:val="002B1CA0"/>
    <w:rsid w:val="002B1D27"/>
    <w:rsid w:val="002B1D8B"/>
    <w:rsid w:val="002B2139"/>
    <w:rsid w:val="002B237E"/>
    <w:rsid w:val="002B248C"/>
    <w:rsid w:val="002B2651"/>
    <w:rsid w:val="002B2ADC"/>
    <w:rsid w:val="002B2E99"/>
    <w:rsid w:val="002B3106"/>
    <w:rsid w:val="002B3441"/>
    <w:rsid w:val="002B351D"/>
    <w:rsid w:val="002B35D1"/>
    <w:rsid w:val="002B3934"/>
    <w:rsid w:val="002B3A59"/>
    <w:rsid w:val="002B4332"/>
    <w:rsid w:val="002B43C1"/>
    <w:rsid w:val="002B4799"/>
    <w:rsid w:val="002B481A"/>
    <w:rsid w:val="002B49BC"/>
    <w:rsid w:val="002B4ACE"/>
    <w:rsid w:val="002B4AE9"/>
    <w:rsid w:val="002B4CB4"/>
    <w:rsid w:val="002B5079"/>
    <w:rsid w:val="002B5733"/>
    <w:rsid w:val="002B5CC6"/>
    <w:rsid w:val="002B60EB"/>
    <w:rsid w:val="002B612F"/>
    <w:rsid w:val="002B6CB5"/>
    <w:rsid w:val="002B6CBA"/>
    <w:rsid w:val="002B6E9E"/>
    <w:rsid w:val="002B7B1F"/>
    <w:rsid w:val="002C072A"/>
    <w:rsid w:val="002C0B92"/>
    <w:rsid w:val="002C0B97"/>
    <w:rsid w:val="002C12D7"/>
    <w:rsid w:val="002C12F2"/>
    <w:rsid w:val="002C15A6"/>
    <w:rsid w:val="002C1766"/>
    <w:rsid w:val="002C18D5"/>
    <w:rsid w:val="002C1993"/>
    <w:rsid w:val="002C1B3B"/>
    <w:rsid w:val="002C1D1C"/>
    <w:rsid w:val="002C215F"/>
    <w:rsid w:val="002C224A"/>
    <w:rsid w:val="002C245E"/>
    <w:rsid w:val="002C2B05"/>
    <w:rsid w:val="002C2C2D"/>
    <w:rsid w:val="002C2EDE"/>
    <w:rsid w:val="002C33B7"/>
    <w:rsid w:val="002C3A76"/>
    <w:rsid w:val="002C3F3A"/>
    <w:rsid w:val="002C4069"/>
    <w:rsid w:val="002C4191"/>
    <w:rsid w:val="002C41BC"/>
    <w:rsid w:val="002C47BE"/>
    <w:rsid w:val="002C4A82"/>
    <w:rsid w:val="002C4AE4"/>
    <w:rsid w:val="002C4C27"/>
    <w:rsid w:val="002C51D6"/>
    <w:rsid w:val="002C53A7"/>
    <w:rsid w:val="002C56F7"/>
    <w:rsid w:val="002C57BD"/>
    <w:rsid w:val="002C5827"/>
    <w:rsid w:val="002C5BC7"/>
    <w:rsid w:val="002C5DBA"/>
    <w:rsid w:val="002C6009"/>
    <w:rsid w:val="002C6113"/>
    <w:rsid w:val="002C614D"/>
    <w:rsid w:val="002C645A"/>
    <w:rsid w:val="002C64A3"/>
    <w:rsid w:val="002C68A1"/>
    <w:rsid w:val="002C6AFB"/>
    <w:rsid w:val="002C761A"/>
    <w:rsid w:val="002C7D5D"/>
    <w:rsid w:val="002D0264"/>
    <w:rsid w:val="002D05E9"/>
    <w:rsid w:val="002D063C"/>
    <w:rsid w:val="002D07F9"/>
    <w:rsid w:val="002D081F"/>
    <w:rsid w:val="002D0866"/>
    <w:rsid w:val="002D091C"/>
    <w:rsid w:val="002D0E63"/>
    <w:rsid w:val="002D1085"/>
    <w:rsid w:val="002D1495"/>
    <w:rsid w:val="002D15E4"/>
    <w:rsid w:val="002D19DA"/>
    <w:rsid w:val="002D2045"/>
    <w:rsid w:val="002D21B1"/>
    <w:rsid w:val="002D2768"/>
    <w:rsid w:val="002D2A1C"/>
    <w:rsid w:val="002D2D8C"/>
    <w:rsid w:val="002D3989"/>
    <w:rsid w:val="002D39A2"/>
    <w:rsid w:val="002D4048"/>
    <w:rsid w:val="002D406D"/>
    <w:rsid w:val="002D46E3"/>
    <w:rsid w:val="002D4700"/>
    <w:rsid w:val="002D4C37"/>
    <w:rsid w:val="002D4E54"/>
    <w:rsid w:val="002D5251"/>
    <w:rsid w:val="002D530A"/>
    <w:rsid w:val="002D567C"/>
    <w:rsid w:val="002D57EC"/>
    <w:rsid w:val="002D582E"/>
    <w:rsid w:val="002D5C53"/>
    <w:rsid w:val="002D5D7D"/>
    <w:rsid w:val="002D6E27"/>
    <w:rsid w:val="002D6FB1"/>
    <w:rsid w:val="002D748D"/>
    <w:rsid w:val="002D7C63"/>
    <w:rsid w:val="002E0288"/>
    <w:rsid w:val="002E02A7"/>
    <w:rsid w:val="002E0462"/>
    <w:rsid w:val="002E058B"/>
    <w:rsid w:val="002E0663"/>
    <w:rsid w:val="002E081E"/>
    <w:rsid w:val="002E0824"/>
    <w:rsid w:val="002E0938"/>
    <w:rsid w:val="002E0A70"/>
    <w:rsid w:val="002E0B7A"/>
    <w:rsid w:val="002E0C70"/>
    <w:rsid w:val="002E0D6F"/>
    <w:rsid w:val="002E0E3A"/>
    <w:rsid w:val="002E10A2"/>
    <w:rsid w:val="002E1860"/>
    <w:rsid w:val="002E1950"/>
    <w:rsid w:val="002E1D11"/>
    <w:rsid w:val="002E1D3C"/>
    <w:rsid w:val="002E1FC4"/>
    <w:rsid w:val="002E22C3"/>
    <w:rsid w:val="002E233E"/>
    <w:rsid w:val="002E245A"/>
    <w:rsid w:val="002E2693"/>
    <w:rsid w:val="002E278D"/>
    <w:rsid w:val="002E2F75"/>
    <w:rsid w:val="002E32FB"/>
    <w:rsid w:val="002E33BF"/>
    <w:rsid w:val="002E3431"/>
    <w:rsid w:val="002E34AD"/>
    <w:rsid w:val="002E3E73"/>
    <w:rsid w:val="002E4221"/>
    <w:rsid w:val="002E4C35"/>
    <w:rsid w:val="002E4F70"/>
    <w:rsid w:val="002E5926"/>
    <w:rsid w:val="002E5A1B"/>
    <w:rsid w:val="002E5B86"/>
    <w:rsid w:val="002E5E25"/>
    <w:rsid w:val="002E6057"/>
    <w:rsid w:val="002E637F"/>
    <w:rsid w:val="002E6774"/>
    <w:rsid w:val="002E680C"/>
    <w:rsid w:val="002E71F5"/>
    <w:rsid w:val="002E762A"/>
    <w:rsid w:val="002E77AC"/>
    <w:rsid w:val="002E7885"/>
    <w:rsid w:val="002E7D13"/>
    <w:rsid w:val="002F0527"/>
    <w:rsid w:val="002F0579"/>
    <w:rsid w:val="002F07B9"/>
    <w:rsid w:val="002F0859"/>
    <w:rsid w:val="002F0D7D"/>
    <w:rsid w:val="002F1024"/>
    <w:rsid w:val="002F110B"/>
    <w:rsid w:val="002F122A"/>
    <w:rsid w:val="002F13A0"/>
    <w:rsid w:val="002F16EA"/>
    <w:rsid w:val="002F1A0B"/>
    <w:rsid w:val="002F1B65"/>
    <w:rsid w:val="002F1B8E"/>
    <w:rsid w:val="002F2641"/>
    <w:rsid w:val="002F2E35"/>
    <w:rsid w:val="002F2E89"/>
    <w:rsid w:val="002F2F04"/>
    <w:rsid w:val="002F2FF1"/>
    <w:rsid w:val="002F321E"/>
    <w:rsid w:val="002F33FA"/>
    <w:rsid w:val="002F37CF"/>
    <w:rsid w:val="002F3C93"/>
    <w:rsid w:val="002F3EA6"/>
    <w:rsid w:val="002F41B6"/>
    <w:rsid w:val="002F47A1"/>
    <w:rsid w:val="002F488F"/>
    <w:rsid w:val="002F4983"/>
    <w:rsid w:val="002F4C0A"/>
    <w:rsid w:val="002F4C48"/>
    <w:rsid w:val="002F579A"/>
    <w:rsid w:val="002F5970"/>
    <w:rsid w:val="002F5A1E"/>
    <w:rsid w:val="002F6047"/>
    <w:rsid w:val="002F6133"/>
    <w:rsid w:val="002F6742"/>
    <w:rsid w:val="002F6766"/>
    <w:rsid w:val="002F689B"/>
    <w:rsid w:val="002F6C19"/>
    <w:rsid w:val="002F6EEC"/>
    <w:rsid w:val="002F701A"/>
    <w:rsid w:val="002F702A"/>
    <w:rsid w:val="002F7306"/>
    <w:rsid w:val="002F7489"/>
    <w:rsid w:val="002F762D"/>
    <w:rsid w:val="002F7D8A"/>
    <w:rsid w:val="002F7DDE"/>
    <w:rsid w:val="002F7F4B"/>
    <w:rsid w:val="0030007C"/>
    <w:rsid w:val="003000A2"/>
    <w:rsid w:val="00300D20"/>
    <w:rsid w:val="00300D5A"/>
    <w:rsid w:val="00300D72"/>
    <w:rsid w:val="00300EF0"/>
    <w:rsid w:val="00301388"/>
    <w:rsid w:val="00301484"/>
    <w:rsid w:val="003014E7"/>
    <w:rsid w:val="00301D82"/>
    <w:rsid w:val="00301E78"/>
    <w:rsid w:val="003020FF"/>
    <w:rsid w:val="00302297"/>
    <w:rsid w:val="00302A2F"/>
    <w:rsid w:val="00303711"/>
    <w:rsid w:val="00303882"/>
    <w:rsid w:val="00303C65"/>
    <w:rsid w:val="00303E1D"/>
    <w:rsid w:val="00303E76"/>
    <w:rsid w:val="003045B9"/>
    <w:rsid w:val="00304B33"/>
    <w:rsid w:val="00305206"/>
    <w:rsid w:val="00305639"/>
    <w:rsid w:val="003057FB"/>
    <w:rsid w:val="003058CE"/>
    <w:rsid w:val="00305902"/>
    <w:rsid w:val="00305C42"/>
    <w:rsid w:val="00305D78"/>
    <w:rsid w:val="00305E04"/>
    <w:rsid w:val="003060AA"/>
    <w:rsid w:val="003061A0"/>
    <w:rsid w:val="00306261"/>
    <w:rsid w:val="00306271"/>
    <w:rsid w:val="0030682F"/>
    <w:rsid w:val="00306E93"/>
    <w:rsid w:val="00307066"/>
    <w:rsid w:val="003070DE"/>
    <w:rsid w:val="00307A67"/>
    <w:rsid w:val="00307AB0"/>
    <w:rsid w:val="00307C73"/>
    <w:rsid w:val="00310082"/>
    <w:rsid w:val="00310122"/>
    <w:rsid w:val="003104D3"/>
    <w:rsid w:val="0031091D"/>
    <w:rsid w:val="00310AAF"/>
    <w:rsid w:val="00310B1A"/>
    <w:rsid w:val="003113E0"/>
    <w:rsid w:val="00311B91"/>
    <w:rsid w:val="00311F96"/>
    <w:rsid w:val="00312206"/>
    <w:rsid w:val="003122A0"/>
    <w:rsid w:val="00312578"/>
    <w:rsid w:val="003125DB"/>
    <w:rsid w:val="00312758"/>
    <w:rsid w:val="00312D34"/>
    <w:rsid w:val="003130AD"/>
    <w:rsid w:val="0031314C"/>
    <w:rsid w:val="0031353C"/>
    <w:rsid w:val="0031384A"/>
    <w:rsid w:val="00314192"/>
    <w:rsid w:val="003148DF"/>
    <w:rsid w:val="003150D8"/>
    <w:rsid w:val="003155C2"/>
    <w:rsid w:val="0031563C"/>
    <w:rsid w:val="00315669"/>
    <w:rsid w:val="003156DF"/>
    <w:rsid w:val="0031587A"/>
    <w:rsid w:val="00315C10"/>
    <w:rsid w:val="00315E92"/>
    <w:rsid w:val="003161A9"/>
    <w:rsid w:val="00316892"/>
    <w:rsid w:val="00316C04"/>
    <w:rsid w:val="00316D7A"/>
    <w:rsid w:val="00316DF7"/>
    <w:rsid w:val="00316FF6"/>
    <w:rsid w:val="00317761"/>
    <w:rsid w:val="00317823"/>
    <w:rsid w:val="00317B53"/>
    <w:rsid w:val="00317E11"/>
    <w:rsid w:val="00317FEC"/>
    <w:rsid w:val="00320928"/>
    <w:rsid w:val="00320967"/>
    <w:rsid w:val="00320F3E"/>
    <w:rsid w:val="003210A7"/>
    <w:rsid w:val="00321162"/>
    <w:rsid w:val="003212B1"/>
    <w:rsid w:val="003212BF"/>
    <w:rsid w:val="00321A88"/>
    <w:rsid w:val="00321BCD"/>
    <w:rsid w:val="00321DF4"/>
    <w:rsid w:val="003221A8"/>
    <w:rsid w:val="003223F0"/>
    <w:rsid w:val="0032250C"/>
    <w:rsid w:val="00322ECD"/>
    <w:rsid w:val="00322F80"/>
    <w:rsid w:val="0032337B"/>
    <w:rsid w:val="003234E1"/>
    <w:rsid w:val="003237C1"/>
    <w:rsid w:val="0032382D"/>
    <w:rsid w:val="00323B1F"/>
    <w:rsid w:val="00323FC7"/>
    <w:rsid w:val="00324042"/>
    <w:rsid w:val="00324522"/>
    <w:rsid w:val="0032457F"/>
    <w:rsid w:val="00324AB7"/>
    <w:rsid w:val="00324CBA"/>
    <w:rsid w:val="00324DB7"/>
    <w:rsid w:val="00325169"/>
    <w:rsid w:val="003252E8"/>
    <w:rsid w:val="00325AE8"/>
    <w:rsid w:val="00325E54"/>
    <w:rsid w:val="00326583"/>
    <w:rsid w:val="003266E0"/>
    <w:rsid w:val="00326A0C"/>
    <w:rsid w:val="00326CDD"/>
    <w:rsid w:val="00327059"/>
    <w:rsid w:val="0032742C"/>
    <w:rsid w:val="00327621"/>
    <w:rsid w:val="003278D6"/>
    <w:rsid w:val="003279B5"/>
    <w:rsid w:val="00327A42"/>
    <w:rsid w:val="00327DCC"/>
    <w:rsid w:val="00330761"/>
    <w:rsid w:val="003313F6"/>
    <w:rsid w:val="00331AA3"/>
    <w:rsid w:val="00332237"/>
    <w:rsid w:val="0033251F"/>
    <w:rsid w:val="0033278B"/>
    <w:rsid w:val="0033291A"/>
    <w:rsid w:val="0033296F"/>
    <w:rsid w:val="00332A77"/>
    <w:rsid w:val="00332D62"/>
    <w:rsid w:val="00332EEE"/>
    <w:rsid w:val="00333125"/>
    <w:rsid w:val="00333157"/>
    <w:rsid w:val="00333317"/>
    <w:rsid w:val="003338E6"/>
    <w:rsid w:val="003339C6"/>
    <w:rsid w:val="00333EB7"/>
    <w:rsid w:val="00333F36"/>
    <w:rsid w:val="0033431A"/>
    <w:rsid w:val="003346E1"/>
    <w:rsid w:val="00334A45"/>
    <w:rsid w:val="00334A48"/>
    <w:rsid w:val="00334C3D"/>
    <w:rsid w:val="00334E63"/>
    <w:rsid w:val="00335012"/>
    <w:rsid w:val="0033508C"/>
    <w:rsid w:val="00335153"/>
    <w:rsid w:val="00335279"/>
    <w:rsid w:val="00335469"/>
    <w:rsid w:val="00335B00"/>
    <w:rsid w:val="00335C61"/>
    <w:rsid w:val="00335E56"/>
    <w:rsid w:val="00337283"/>
    <w:rsid w:val="0033730B"/>
    <w:rsid w:val="00337319"/>
    <w:rsid w:val="00337597"/>
    <w:rsid w:val="0033762D"/>
    <w:rsid w:val="00337820"/>
    <w:rsid w:val="00337BCD"/>
    <w:rsid w:val="00337BDC"/>
    <w:rsid w:val="003400F3"/>
    <w:rsid w:val="0034028D"/>
    <w:rsid w:val="003417CF"/>
    <w:rsid w:val="0034249A"/>
    <w:rsid w:val="0034297E"/>
    <w:rsid w:val="00342A11"/>
    <w:rsid w:val="00342F0B"/>
    <w:rsid w:val="00343366"/>
    <w:rsid w:val="0034345F"/>
    <w:rsid w:val="0034396D"/>
    <w:rsid w:val="00343B78"/>
    <w:rsid w:val="00343F15"/>
    <w:rsid w:val="0034405D"/>
    <w:rsid w:val="00344395"/>
    <w:rsid w:val="003445B3"/>
    <w:rsid w:val="00344AB7"/>
    <w:rsid w:val="00344FAE"/>
    <w:rsid w:val="003452C4"/>
    <w:rsid w:val="00345A6E"/>
    <w:rsid w:val="00345D32"/>
    <w:rsid w:val="00345EBF"/>
    <w:rsid w:val="00345F09"/>
    <w:rsid w:val="003463DE"/>
    <w:rsid w:val="003463E0"/>
    <w:rsid w:val="00346481"/>
    <w:rsid w:val="0034652B"/>
    <w:rsid w:val="00346536"/>
    <w:rsid w:val="00346AD0"/>
    <w:rsid w:val="00346D98"/>
    <w:rsid w:val="00346F08"/>
    <w:rsid w:val="00346F57"/>
    <w:rsid w:val="00346F76"/>
    <w:rsid w:val="0034721B"/>
    <w:rsid w:val="003473BC"/>
    <w:rsid w:val="003477AA"/>
    <w:rsid w:val="0034781A"/>
    <w:rsid w:val="00347F32"/>
    <w:rsid w:val="003504EF"/>
    <w:rsid w:val="00350853"/>
    <w:rsid w:val="00350992"/>
    <w:rsid w:val="00350B1D"/>
    <w:rsid w:val="00351199"/>
    <w:rsid w:val="0035135D"/>
    <w:rsid w:val="0035167B"/>
    <w:rsid w:val="003517CB"/>
    <w:rsid w:val="003518CC"/>
    <w:rsid w:val="00351CC7"/>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B4F"/>
    <w:rsid w:val="00353FCA"/>
    <w:rsid w:val="0035413C"/>
    <w:rsid w:val="003541C1"/>
    <w:rsid w:val="003542B3"/>
    <w:rsid w:val="00354BC5"/>
    <w:rsid w:val="00354C8E"/>
    <w:rsid w:val="00354E5E"/>
    <w:rsid w:val="00354FC2"/>
    <w:rsid w:val="00354FD5"/>
    <w:rsid w:val="0035512A"/>
    <w:rsid w:val="00355384"/>
    <w:rsid w:val="00355852"/>
    <w:rsid w:val="003559C5"/>
    <w:rsid w:val="00355B19"/>
    <w:rsid w:val="00355E59"/>
    <w:rsid w:val="00355F7E"/>
    <w:rsid w:val="003560F3"/>
    <w:rsid w:val="003567B3"/>
    <w:rsid w:val="00356977"/>
    <w:rsid w:val="00356C88"/>
    <w:rsid w:val="003572DC"/>
    <w:rsid w:val="003573F5"/>
    <w:rsid w:val="00357461"/>
    <w:rsid w:val="00357480"/>
    <w:rsid w:val="00357512"/>
    <w:rsid w:val="00357584"/>
    <w:rsid w:val="003575D1"/>
    <w:rsid w:val="003576A4"/>
    <w:rsid w:val="003576C0"/>
    <w:rsid w:val="0036027F"/>
    <w:rsid w:val="00360B72"/>
    <w:rsid w:val="00360C2B"/>
    <w:rsid w:val="0036111B"/>
    <w:rsid w:val="00361785"/>
    <w:rsid w:val="00361A09"/>
    <w:rsid w:val="00362FC2"/>
    <w:rsid w:val="003630B5"/>
    <w:rsid w:val="00363924"/>
    <w:rsid w:val="00363CC1"/>
    <w:rsid w:val="00363D78"/>
    <w:rsid w:val="00364025"/>
    <w:rsid w:val="00364819"/>
    <w:rsid w:val="00364C71"/>
    <w:rsid w:val="00365214"/>
    <w:rsid w:val="0036586F"/>
    <w:rsid w:val="00365A9C"/>
    <w:rsid w:val="00365B16"/>
    <w:rsid w:val="00366273"/>
    <w:rsid w:val="003667BF"/>
    <w:rsid w:val="00366970"/>
    <w:rsid w:val="00366ABB"/>
    <w:rsid w:val="00366E6F"/>
    <w:rsid w:val="00367C9B"/>
    <w:rsid w:val="00367CEB"/>
    <w:rsid w:val="00367F69"/>
    <w:rsid w:val="00370035"/>
    <w:rsid w:val="003704BA"/>
    <w:rsid w:val="0037062B"/>
    <w:rsid w:val="00370B87"/>
    <w:rsid w:val="00370FA8"/>
    <w:rsid w:val="003710D0"/>
    <w:rsid w:val="00371AA5"/>
    <w:rsid w:val="00371B43"/>
    <w:rsid w:val="0037223A"/>
    <w:rsid w:val="00372338"/>
    <w:rsid w:val="003724AD"/>
    <w:rsid w:val="003727CE"/>
    <w:rsid w:val="0037304B"/>
    <w:rsid w:val="003733C3"/>
    <w:rsid w:val="0037345F"/>
    <w:rsid w:val="003735A2"/>
    <w:rsid w:val="00373773"/>
    <w:rsid w:val="003737AF"/>
    <w:rsid w:val="00373D33"/>
    <w:rsid w:val="00373E1C"/>
    <w:rsid w:val="0037429A"/>
    <w:rsid w:val="003742DA"/>
    <w:rsid w:val="00374309"/>
    <w:rsid w:val="003745B5"/>
    <w:rsid w:val="00374664"/>
    <w:rsid w:val="003746FF"/>
    <w:rsid w:val="00374865"/>
    <w:rsid w:val="003748DC"/>
    <w:rsid w:val="00374998"/>
    <w:rsid w:val="00374D72"/>
    <w:rsid w:val="00375483"/>
    <w:rsid w:val="0037574B"/>
    <w:rsid w:val="0037578C"/>
    <w:rsid w:val="00375AA8"/>
    <w:rsid w:val="00375E1A"/>
    <w:rsid w:val="00375F9E"/>
    <w:rsid w:val="00376084"/>
    <w:rsid w:val="003760DC"/>
    <w:rsid w:val="0037695F"/>
    <w:rsid w:val="00376C39"/>
    <w:rsid w:val="00376D4E"/>
    <w:rsid w:val="00376DEF"/>
    <w:rsid w:val="00376E2F"/>
    <w:rsid w:val="0037723A"/>
    <w:rsid w:val="00377B97"/>
    <w:rsid w:val="00377E29"/>
    <w:rsid w:val="00380398"/>
    <w:rsid w:val="003806A2"/>
    <w:rsid w:val="00380703"/>
    <w:rsid w:val="0038077B"/>
    <w:rsid w:val="003807D6"/>
    <w:rsid w:val="00380C11"/>
    <w:rsid w:val="003813D5"/>
    <w:rsid w:val="0038150A"/>
    <w:rsid w:val="003816E8"/>
    <w:rsid w:val="00381C13"/>
    <w:rsid w:val="00381C83"/>
    <w:rsid w:val="0038248C"/>
    <w:rsid w:val="00382608"/>
    <w:rsid w:val="00382729"/>
    <w:rsid w:val="00382788"/>
    <w:rsid w:val="00383326"/>
    <w:rsid w:val="003839C8"/>
    <w:rsid w:val="00384437"/>
    <w:rsid w:val="003845EF"/>
    <w:rsid w:val="003846E2"/>
    <w:rsid w:val="00384735"/>
    <w:rsid w:val="0038499C"/>
    <w:rsid w:val="003849BE"/>
    <w:rsid w:val="00384A5B"/>
    <w:rsid w:val="00384C79"/>
    <w:rsid w:val="00384D43"/>
    <w:rsid w:val="00384D68"/>
    <w:rsid w:val="00384E6D"/>
    <w:rsid w:val="00384EFC"/>
    <w:rsid w:val="0038505B"/>
    <w:rsid w:val="0038506A"/>
    <w:rsid w:val="003850E4"/>
    <w:rsid w:val="003851E8"/>
    <w:rsid w:val="00385B6F"/>
    <w:rsid w:val="00385F4E"/>
    <w:rsid w:val="00385F74"/>
    <w:rsid w:val="00385FA2"/>
    <w:rsid w:val="003866A8"/>
    <w:rsid w:val="0038678D"/>
    <w:rsid w:val="00386A82"/>
    <w:rsid w:val="00386F93"/>
    <w:rsid w:val="00387512"/>
    <w:rsid w:val="0038753B"/>
    <w:rsid w:val="00387A7A"/>
    <w:rsid w:val="00387B77"/>
    <w:rsid w:val="00387CDF"/>
    <w:rsid w:val="00387DD2"/>
    <w:rsid w:val="00390551"/>
    <w:rsid w:val="00390581"/>
    <w:rsid w:val="00390871"/>
    <w:rsid w:val="00390D2E"/>
    <w:rsid w:val="003911B5"/>
    <w:rsid w:val="00391458"/>
    <w:rsid w:val="0039154C"/>
    <w:rsid w:val="00391589"/>
    <w:rsid w:val="00391B74"/>
    <w:rsid w:val="00391B97"/>
    <w:rsid w:val="00391EAB"/>
    <w:rsid w:val="003928C9"/>
    <w:rsid w:val="00392AE8"/>
    <w:rsid w:val="00392BD1"/>
    <w:rsid w:val="00392EDD"/>
    <w:rsid w:val="00392F22"/>
    <w:rsid w:val="00393911"/>
    <w:rsid w:val="00393C3E"/>
    <w:rsid w:val="0039412C"/>
    <w:rsid w:val="003946A2"/>
    <w:rsid w:val="00394738"/>
    <w:rsid w:val="003948F3"/>
    <w:rsid w:val="00394BD2"/>
    <w:rsid w:val="00394C0C"/>
    <w:rsid w:val="00394EAF"/>
    <w:rsid w:val="003957DC"/>
    <w:rsid w:val="00395BD7"/>
    <w:rsid w:val="00395BDD"/>
    <w:rsid w:val="00395CF7"/>
    <w:rsid w:val="00396127"/>
    <w:rsid w:val="00396547"/>
    <w:rsid w:val="00396BBC"/>
    <w:rsid w:val="00396BEF"/>
    <w:rsid w:val="00397025"/>
    <w:rsid w:val="00397148"/>
    <w:rsid w:val="00397640"/>
    <w:rsid w:val="0039768E"/>
    <w:rsid w:val="00397753"/>
    <w:rsid w:val="00397C9F"/>
    <w:rsid w:val="003A05C5"/>
    <w:rsid w:val="003A108B"/>
    <w:rsid w:val="003A174D"/>
    <w:rsid w:val="003A1FD7"/>
    <w:rsid w:val="003A227B"/>
    <w:rsid w:val="003A2B0D"/>
    <w:rsid w:val="003A2EDF"/>
    <w:rsid w:val="003A3020"/>
    <w:rsid w:val="003A302D"/>
    <w:rsid w:val="003A30A9"/>
    <w:rsid w:val="003A30CC"/>
    <w:rsid w:val="003A3139"/>
    <w:rsid w:val="003A34E4"/>
    <w:rsid w:val="003A379A"/>
    <w:rsid w:val="003A4153"/>
    <w:rsid w:val="003A41CE"/>
    <w:rsid w:val="003A4882"/>
    <w:rsid w:val="003A49EF"/>
    <w:rsid w:val="003A4BEC"/>
    <w:rsid w:val="003A4C95"/>
    <w:rsid w:val="003A4E87"/>
    <w:rsid w:val="003A4FBC"/>
    <w:rsid w:val="003A5048"/>
    <w:rsid w:val="003A5524"/>
    <w:rsid w:val="003A6102"/>
    <w:rsid w:val="003A614D"/>
    <w:rsid w:val="003A6525"/>
    <w:rsid w:val="003A6591"/>
    <w:rsid w:val="003A6671"/>
    <w:rsid w:val="003A6D1B"/>
    <w:rsid w:val="003A7060"/>
    <w:rsid w:val="003A73F2"/>
    <w:rsid w:val="003A74E9"/>
    <w:rsid w:val="003A757E"/>
    <w:rsid w:val="003A7AAF"/>
    <w:rsid w:val="003A7AD0"/>
    <w:rsid w:val="003A7C14"/>
    <w:rsid w:val="003A7F09"/>
    <w:rsid w:val="003B0068"/>
    <w:rsid w:val="003B01D3"/>
    <w:rsid w:val="003B01DB"/>
    <w:rsid w:val="003B028A"/>
    <w:rsid w:val="003B0766"/>
    <w:rsid w:val="003B0F0D"/>
    <w:rsid w:val="003B0F41"/>
    <w:rsid w:val="003B127A"/>
    <w:rsid w:val="003B12FF"/>
    <w:rsid w:val="003B1BAB"/>
    <w:rsid w:val="003B1F40"/>
    <w:rsid w:val="003B1F5E"/>
    <w:rsid w:val="003B28B7"/>
    <w:rsid w:val="003B3242"/>
    <w:rsid w:val="003B3A89"/>
    <w:rsid w:val="003B3EF9"/>
    <w:rsid w:val="003B41FA"/>
    <w:rsid w:val="003B463E"/>
    <w:rsid w:val="003B467A"/>
    <w:rsid w:val="003B4719"/>
    <w:rsid w:val="003B526D"/>
    <w:rsid w:val="003B55B6"/>
    <w:rsid w:val="003B55EA"/>
    <w:rsid w:val="003B5676"/>
    <w:rsid w:val="003B6447"/>
    <w:rsid w:val="003B676D"/>
    <w:rsid w:val="003B67C3"/>
    <w:rsid w:val="003B6B76"/>
    <w:rsid w:val="003B6B7B"/>
    <w:rsid w:val="003B7302"/>
    <w:rsid w:val="003B7E25"/>
    <w:rsid w:val="003B7E6B"/>
    <w:rsid w:val="003C01E6"/>
    <w:rsid w:val="003C04B5"/>
    <w:rsid w:val="003C05EE"/>
    <w:rsid w:val="003C087C"/>
    <w:rsid w:val="003C0A8A"/>
    <w:rsid w:val="003C0AEF"/>
    <w:rsid w:val="003C14E4"/>
    <w:rsid w:val="003C15C0"/>
    <w:rsid w:val="003C169B"/>
    <w:rsid w:val="003C1B9E"/>
    <w:rsid w:val="003C1F71"/>
    <w:rsid w:val="003C226A"/>
    <w:rsid w:val="003C2368"/>
    <w:rsid w:val="003C25F3"/>
    <w:rsid w:val="003C270C"/>
    <w:rsid w:val="003C2B0E"/>
    <w:rsid w:val="003C2B11"/>
    <w:rsid w:val="003C3CBD"/>
    <w:rsid w:val="003C3E99"/>
    <w:rsid w:val="003C42DB"/>
    <w:rsid w:val="003C4330"/>
    <w:rsid w:val="003C4490"/>
    <w:rsid w:val="003C4897"/>
    <w:rsid w:val="003C49EA"/>
    <w:rsid w:val="003C500B"/>
    <w:rsid w:val="003C5244"/>
    <w:rsid w:val="003C5272"/>
    <w:rsid w:val="003C52A3"/>
    <w:rsid w:val="003C5303"/>
    <w:rsid w:val="003C5BD1"/>
    <w:rsid w:val="003C5D11"/>
    <w:rsid w:val="003C5D80"/>
    <w:rsid w:val="003C5DDB"/>
    <w:rsid w:val="003C6259"/>
    <w:rsid w:val="003C6364"/>
    <w:rsid w:val="003C6374"/>
    <w:rsid w:val="003C645F"/>
    <w:rsid w:val="003C64BC"/>
    <w:rsid w:val="003C6D35"/>
    <w:rsid w:val="003C6D57"/>
    <w:rsid w:val="003C74B2"/>
    <w:rsid w:val="003C77AC"/>
    <w:rsid w:val="003C77F8"/>
    <w:rsid w:val="003C7930"/>
    <w:rsid w:val="003C7B5F"/>
    <w:rsid w:val="003D0634"/>
    <w:rsid w:val="003D0A9D"/>
    <w:rsid w:val="003D0CF4"/>
    <w:rsid w:val="003D10C1"/>
    <w:rsid w:val="003D1199"/>
    <w:rsid w:val="003D1464"/>
    <w:rsid w:val="003D1EEB"/>
    <w:rsid w:val="003D22D2"/>
    <w:rsid w:val="003D2327"/>
    <w:rsid w:val="003D280F"/>
    <w:rsid w:val="003D288D"/>
    <w:rsid w:val="003D296B"/>
    <w:rsid w:val="003D2A79"/>
    <w:rsid w:val="003D2CD2"/>
    <w:rsid w:val="003D36D8"/>
    <w:rsid w:val="003D3A76"/>
    <w:rsid w:val="003D3CB3"/>
    <w:rsid w:val="003D4131"/>
    <w:rsid w:val="003D45F9"/>
    <w:rsid w:val="003D4677"/>
    <w:rsid w:val="003D4E8F"/>
    <w:rsid w:val="003D512A"/>
    <w:rsid w:val="003D5ED1"/>
    <w:rsid w:val="003D5F88"/>
    <w:rsid w:val="003D6719"/>
    <w:rsid w:val="003D69D8"/>
    <w:rsid w:val="003D6C15"/>
    <w:rsid w:val="003D6D60"/>
    <w:rsid w:val="003D709C"/>
    <w:rsid w:val="003D70CD"/>
    <w:rsid w:val="003D7184"/>
    <w:rsid w:val="003D71CC"/>
    <w:rsid w:val="003D7A8D"/>
    <w:rsid w:val="003D7CFD"/>
    <w:rsid w:val="003D7EE9"/>
    <w:rsid w:val="003D7F5E"/>
    <w:rsid w:val="003E008E"/>
    <w:rsid w:val="003E04B1"/>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410"/>
    <w:rsid w:val="003E27ED"/>
    <w:rsid w:val="003E2A7B"/>
    <w:rsid w:val="003E31AC"/>
    <w:rsid w:val="003E33A3"/>
    <w:rsid w:val="003E33B2"/>
    <w:rsid w:val="003E3553"/>
    <w:rsid w:val="003E37B7"/>
    <w:rsid w:val="003E45F5"/>
    <w:rsid w:val="003E4615"/>
    <w:rsid w:val="003E4808"/>
    <w:rsid w:val="003E4EE3"/>
    <w:rsid w:val="003E501C"/>
    <w:rsid w:val="003E5AA3"/>
    <w:rsid w:val="003E5F66"/>
    <w:rsid w:val="003E7108"/>
    <w:rsid w:val="003E713A"/>
    <w:rsid w:val="003E72B3"/>
    <w:rsid w:val="003E7768"/>
    <w:rsid w:val="003E7B43"/>
    <w:rsid w:val="003E7C8C"/>
    <w:rsid w:val="003E7DA0"/>
    <w:rsid w:val="003E7DCD"/>
    <w:rsid w:val="003F011A"/>
    <w:rsid w:val="003F02D1"/>
    <w:rsid w:val="003F02D5"/>
    <w:rsid w:val="003F035A"/>
    <w:rsid w:val="003F0B19"/>
    <w:rsid w:val="003F102F"/>
    <w:rsid w:val="003F1347"/>
    <w:rsid w:val="003F1812"/>
    <w:rsid w:val="003F1C37"/>
    <w:rsid w:val="003F2745"/>
    <w:rsid w:val="003F291E"/>
    <w:rsid w:val="003F3095"/>
    <w:rsid w:val="003F316C"/>
    <w:rsid w:val="003F3226"/>
    <w:rsid w:val="003F326D"/>
    <w:rsid w:val="003F33A4"/>
    <w:rsid w:val="003F34B2"/>
    <w:rsid w:val="003F3C08"/>
    <w:rsid w:val="003F3E45"/>
    <w:rsid w:val="003F4357"/>
    <w:rsid w:val="003F436E"/>
    <w:rsid w:val="003F45EE"/>
    <w:rsid w:val="003F4717"/>
    <w:rsid w:val="003F4744"/>
    <w:rsid w:val="003F47C7"/>
    <w:rsid w:val="003F49F6"/>
    <w:rsid w:val="003F53C7"/>
    <w:rsid w:val="003F5600"/>
    <w:rsid w:val="003F5991"/>
    <w:rsid w:val="003F5BB4"/>
    <w:rsid w:val="003F5DF4"/>
    <w:rsid w:val="003F5DF5"/>
    <w:rsid w:val="003F65E6"/>
    <w:rsid w:val="003F6D57"/>
    <w:rsid w:val="003F795E"/>
    <w:rsid w:val="003F7ECE"/>
    <w:rsid w:val="00401B43"/>
    <w:rsid w:val="00401FC2"/>
    <w:rsid w:val="00402093"/>
    <w:rsid w:val="004021AC"/>
    <w:rsid w:val="004026EF"/>
    <w:rsid w:val="00402C42"/>
    <w:rsid w:val="00402C5E"/>
    <w:rsid w:val="00402FB3"/>
    <w:rsid w:val="00403558"/>
    <w:rsid w:val="004035CE"/>
    <w:rsid w:val="00403D5B"/>
    <w:rsid w:val="0040408C"/>
    <w:rsid w:val="004040E9"/>
    <w:rsid w:val="004041A6"/>
    <w:rsid w:val="004041AD"/>
    <w:rsid w:val="00404447"/>
    <w:rsid w:val="004044D7"/>
    <w:rsid w:val="004044F8"/>
    <w:rsid w:val="0040486D"/>
    <w:rsid w:val="00404956"/>
    <w:rsid w:val="0040543C"/>
    <w:rsid w:val="00405728"/>
    <w:rsid w:val="00405746"/>
    <w:rsid w:val="004059E2"/>
    <w:rsid w:val="00405A5A"/>
    <w:rsid w:val="00405E8F"/>
    <w:rsid w:val="00406B8C"/>
    <w:rsid w:val="00406E9A"/>
    <w:rsid w:val="004071B7"/>
    <w:rsid w:val="00407E4E"/>
    <w:rsid w:val="00407F5C"/>
    <w:rsid w:val="00407F62"/>
    <w:rsid w:val="004102D0"/>
    <w:rsid w:val="0041074C"/>
    <w:rsid w:val="00410A1B"/>
    <w:rsid w:val="00410A7F"/>
    <w:rsid w:val="00410BE8"/>
    <w:rsid w:val="00410DF1"/>
    <w:rsid w:val="00411015"/>
    <w:rsid w:val="00411095"/>
    <w:rsid w:val="00411622"/>
    <w:rsid w:val="004118F7"/>
    <w:rsid w:val="00411D85"/>
    <w:rsid w:val="00412093"/>
    <w:rsid w:val="00412DA9"/>
    <w:rsid w:val="00412E69"/>
    <w:rsid w:val="00412EB9"/>
    <w:rsid w:val="004131A5"/>
    <w:rsid w:val="00413337"/>
    <w:rsid w:val="0041344D"/>
    <w:rsid w:val="0041356F"/>
    <w:rsid w:val="0041383C"/>
    <w:rsid w:val="004138B7"/>
    <w:rsid w:val="00414D34"/>
    <w:rsid w:val="00414FAA"/>
    <w:rsid w:val="00415165"/>
    <w:rsid w:val="00415548"/>
    <w:rsid w:val="00415EF7"/>
    <w:rsid w:val="00416302"/>
    <w:rsid w:val="004165F0"/>
    <w:rsid w:val="00416750"/>
    <w:rsid w:val="004167BB"/>
    <w:rsid w:val="004169FC"/>
    <w:rsid w:val="00416B40"/>
    <w:rsid w:val="004170D6"/>
    <w:rsid w:val="004171EE"/>
    <w:rsid w:val="0041722D"/>
    <w:rsid w:val="0041790F"/>
    <w:rsid w:val="00417E19"/>
    <w:rsid w:val="004200A3"/>
    <w:rsid w:val="004205AA"/>
    <w:rsid w:val="004206DE"/>
    <w:rsid w:val="00420E23"/>
    <w:rsid w:val="0042113E"/>
    <w:rsid w:val="004214A2"/>
    <w:rsid w:val="0042165F"/>
    <w:rsid w:val="004218A7"/>
    <w:rsid w:val="00421B3A"/>
    <w:rsid w:val="00421FE7"/>
    <w:rsid w:val="00422183"/>
    <w:rsid w:val="00422ABD"/>
    <w:rsid w:val="00422B76"/>
    <w:rsid w:val="00423445"/>
    <w:rsid w:val="00423781"/>
    <w:rsid w:val="00423AC0"/>
    <w:rsid w:val="00423BC0"/>
    <w:rsid w:val="00423C90"/>
    <w:rsid w:val="00423EB4"/>
    <w:rsid w:val="00424272"/>
    <w:rsid w:val="0042434B"/>
    <w:rsid w:val="00424589"/>
    <w:rsid w:val="00424727"/>
    <w:rsid w:val="00424F9E"/>
    <w:rsid w:val="004251D7"/>
    <w:rsid w:val="00425271"/>
    <w:rsid w:val="00425481"/>
    <w:rsid w:val="004255FC"/>
    <w:rsid w:val="00425611"/>
    <w:rsid w:val="00425C86"/>
    <w:rsid w:val="00425E6F"/>
    <w:rsid w:val="004260FA"/>
    <w:rsid w:val="0042631D"/>
    <w:rsid w:val="00426343"/>
    <w:rsid w:val="00426401"/>
    <w:rsid w:val="00426BF2"/>
    <w:rsid w:val="00426E9E"/>
    <w:rsid w:val="0042751D"/>
    <w:rsid w:val="0042763C"/>
    <w:rsid w:val="00430064"/>
    <w:rsid w:val="0043011B"/>
    <w:rsid w:val="004306EC"/>
    <w:rsid w:val="004308DB"/>
    <w:rsid w:val="00430ABB"/>
    <w:rsid w:val="00430B05"/>
    <w:rsid w:val="00430BB2"/>
    <w:rsid w:val="00430DDD"/>
    <w:rsid w:val="004314D3"/>
    <w:rsid w:val="00431A24"/>
    <w:rsid w:val="00431B64"/>
    <w:rsid w:val="004322A8"/>
    <w:rsid w:val="00433434"/>
    <w:rsid w:val="00433509"/>
    <w:rsid w:val="0043350F"/>
    <w:rsid w:val="004335E4"/>
    <w:rsid w:val="004337E9"/>
    <w:rsid w:val="00433919"/>
    <w:rsid w:val="0043399D"/>
    <w:rsid w:val="00433C77"/>
    <w:rsid w:val="00433D25"/>
    <w:rsid w:val="00433E8B"/>
    <w:rsid w:val="00433E9D"/>
    <w:rsid w:val="00434156"/>
    <w:rsid w:val="0043417F"/>
    <w:rsid w:val="0043456A"/>
    <w:rsid w:val="004346A5"/>
    <w:rsid w:val="00434E6B"/>
    <w:rsid w:val="00434F37"/>
    <w:rsid w:val="00434FEE"/>
    <w:rsid w:val="004350A0"/>
    <w:rsid w:val="0043552A"/>
    <w:rsid w:val="00435547"/>
    <w:rsid w:val="0043576B"/>
    <w:rsid w:val="004357CD"/>
    <w:rsid w:val="0043594B"/>
    <w:rsid w:val="004359B5"/>
    <w:rsid w:val="00435C24"/>
    <w:rsid w:val="00435E44"/>
    <w:rsid w:val="004361EB"/>
    <w:rsid w:val="004361F4"/>
    <w:rsid w:val="00436838"/>
    <w:rsid w:val="00436975"/>
    <w:rsid w:val="00436F1A"/>
    <w:rsid w:val="00437282"/>
    <w:rsid w:val="0043764E"/>
    <w:rsid w:val="00437714"/>
    <w:rsid w:val="00437AFD"/>
    <w:rsid w:val="00437EBB"/>
    <w:rsid w:val="004403BE"/>
    <w:rsid w:val="0044053A"/>
    <w:rsid w:val="00440CE9"/>
    <w:rsid w:val="004415C4"/>
    <w:rsid w:val="0044161C"/>
    <w:rsid w:val="00441D0E"/>
    <w:rsid w:val="00441FF5"/>
    <w:rsid w:val="00442258"/>
    <w:rsid w:val="004422A7"/>
    <w:rsid w:val="00442625"/>
    <w:rsid w:val="00442C0D"/>
    <w:rsid w:val="0044335E"/>
    <w:rsid w:val="00443376"/>
    <w:rsid w:val="00443394"/>
    <w:rsid w:val="00443916"/>
    <w:rsid w:val="00443DE2"/>
    <w:rsid w:val="0044455E"/>
    <w:rsid w:val="004449EB"/>
    <w:rsid w:val="00444EDE"/>
    <w:rsid w:val="00445507"/>
    <w:rsid w:val="0044550B"/>
    <w:rsid w:val="00445513"/>
    <w:rsid w:val="00445803"/>
    <w:rsid w:val="004458CC"/>
    <w:rsid w:val="00445961"/>
    <w:rsid w:val="00445AE1"/>
    <w:rsid w:val="00445D64"/>
    <w:rsid w:val="00445DF5"/>
    <w:rsid w:val="00445E08"/>
    <w:rsid w:val="00445E8A"/>
    <w:rsid w:val="00446301"/>
    <w:rsid w:val="0044667C"/>
    <w:rsid w:val="0044672E"/>
    <w:rsid w:val="00446BC3"/>
    <w:rsid w:val="00446D50"/>
    <w:rsid w:val="00447515"/>
    <w:rsid w:val="004476B6"/>
    <w:rsid w:val="00447BCB"/>
    <w:rsid w:val="00447FEE"/>
    <w:rsid w:val="00450148"/>
    <w:rsid w:val="00450A00"/>
    <w:rsid w:val="00450FD6"/>
    <w:rsid w:val="0045122E"/>
    <w:rsid w:val="004516BE"/>
    <w:rsid w:val="004525A9"/>
    <w:rsid w:val="00452682"/>
    <w:rsid w:val="0045280D"/>
    <w:rsid w:val="00452A69"/>
    <w:rsid w:val="00452C97"/>
    <w:rsid w:val="00453272"/>
    <w:rsid w:val="004533E8"/>
    <w:rsid w:val="004537DE"/>
    <w:rsid w:val="004539C7"/>
    <w:rsid w:val="00453BBD"/>
    <w:rsid w:val="00454367"/>
    <w:rsid w:val="0045460A"/>
    <w:rsid w:val="00454B60"/>
    <w:rsid w:val="00454CA8"/>
    <w:rsid w:val="00454DB0"/>
    <w:rsid w:val="0045516F"/>
    <w:rsid w:val="00455807"/>
    <w:rsid w:val="00455C4A"/>
    <w:rsid w:val="00455CAB"/>
    <w:rsid w:val="00455CF6"/>
    <w:rsid w:val="00455D1B"/>
    <w:rsid w:val="00455FDE"/>
    <w:rsid w:val="00456115"/>
    <w:rsid w:val="0045621C"/>
    <w:rsid w:val="00456976"/>
    <w:rsid w:val="00456981"/>
    <w:rsid w:val="00456E5C"/>
    <w:rsid w:val="00456E9B"/>
    <w:rsid w:val="00457053"/>
    <w:rsid w:val="0045736E"/>
    <w:rsid w:val="00457571"/>
    <w:rsid w:val="00460217"/>
    <w:rsid w:val="004603D1"/>
    <w:rsid w:val="004608A3"/>
    <w:rsid w:val="00460D58"/>
    <w:rsid w:val="0046202E"/>
    <w:rsid w:val="0046206D"/>
    <w:rsid w:val="004625E2"/>
    <w:rsid w:val="00462714"/>
    <w:rsid w:val="00462831"/>
    <w:rsid w:val="004628FC"/>
    <w:rsid w:val="0046293E"/>
    <w:rsid w:val="00462A36"/>
    <w:rsid w:val="00463018"/>
    <w:rsid w:val="00463393"/>
    <w:rsid w:val="004633EB"/>
    <w:rsid w:val="004639DE"/>
    <w:rsid w:val="00463A31"/>
    <w:rsid w:val="00464113"/>
    <w:rsid w:val="00464323"/>
    <w:rsid w:val="00464727"/>
    <w:rsid w:val="004649A9"/>
    <w:rsid w:val="00464ACD"/>
    <w:rsid w:val="004654F4"/>
    <w:rsid w:val="0046582A"/>
    <w:rsid w:val="0046597B"/>
    <w:rsid w:val="00465C7C"/>
    <w:rsid w:val="00465D20"/>
    <w:rsid w:val="00465E3F"/>
    <w:rsid w:val="00465F59"/>
    <w:rsid w:val="00466219"/>
    <w:rsid w:val="00466429"/>
    <w:rsid w:val="00466A59"/>
    <w:rsid w:val="00466AEC"/>
    <w:rsid w:val="00466D5C"/>
    <w:rsid w:val="00467BF4"/>
    <w:rsid w:val="00467C7C"/>
    <w:rsid w:val="00470944"/>
    <w:rsid w:val="0047097E"/>
    <w:rsid w:val="00470BD1"/>
    <w:rsid w:val="00470EDC"/>
    <w:rsid w:val="00471088"/>
    <w:rsid w:val="004711BF"/>
    <w:rsid w:val="00471468"/>
    <w:rsid w:val="004715D2"/>
    <w:rsid w:val="00471B84"/>
    <w:rsid w:val="00471FE7"/>
    <w:rsid w:val="004720DA"/>
    <w:rsid w:val="0047229A"/>
    <w:rsid w:val="004723BF"/>
    <w:rsid w:val="00472877"/>
    <w:rsid w:val="00472AAF"/>
    <w:rsid w:val="00472AEE"/>
    <w:rsid w:val="00472C0E"/>
    <w:rsid w:val="0047326E"/>
    <w:rsid w:val="004736B3"/>
    <w:rsid w:val="00473983"/>
    <w:rsid w:val="00473A96"/>
    <w:rsid w:val="00473C49"/>
    <w:rsid w:val="00474225"/>
    <w:rsid w:val="0047450F"/>
    <w:rsid w:val="00475042"/>
    <w:rsid w:val="00475271"/>
    <w:rsid w:val="00475B62"/>
    <w:rsid w:val="00475CC3"/>
    <w:rsid w:val="00475D42"/>
    <w:rsid w:val="00476109"/>
    <w:rsid w:val="00476607"/>
    <w:rsid w:val="0047662E"/>
    <w:rsid w:val="00476A2D"/>
    <w:rsid w:val="0047751E"/>
    <w:rsid w:val="00477711"/>
    <w:rsid w:val="00477837"/>
    <w:rsid w:val="00477C64"/>
    <w:rsid w:val="00477D51"/>
    <w:rsid w:val="00477DFB"/>
    <w:rsid w:val="00480543"/>
    <w:rsid w:val="0048069F"/>
    <w:rsid w:val="00480877"/>
    <w:rsid w:val="00480881"/>
    <w:rsid w:val="00480EA8"/>
    <w:rsid w:val="00481110"/>
    <w:rsid w:val="004812D8"/>
    <w:rsid w:val="004817FC"/>
    <w:rsid w:val="00482265"/>
    <w:rsid w:val="004823EF"/>
    <w:rsid w:val="004828E4"/>
    <w:rsid w:val="0048292F"/>
    <w:rsid w:val="00482E35"/>
    <w:rsid w:val="00482F34"/>
    <w:rsid w:val="004834A7"/>
    <w:rsid w:val="004836F5"/>
    <w:rsid w:val="004837FE"/>
    <w:rsid w:val="004840AB"/>
    <w:rsid w:val="00484130"/>
    <w:rsid w:val="00484358"/>
    <w:rsid w:val="004843B8"/>
    <w:rsid w:val="004843D0"/>
    <w:rsid w:val="00484508"/>
    <w:rsid w:val="00484608"/>
    <w:rsid w:val="004846AA"/>
    <w:rsid w:val="004847D0"/>
    <w:rsid w:val="004847DC"/>
    <w:rsid w:val="00484D5F"/>
    <w:rsid w:val="004851A8"/>
    <w:rsid w:val="004852A7"/>
    <w:rsid w:val="004857D6"/>
    <w:rsid w:val="00485CBA"/>
    <w:rsid w:val="00485F1B"/>
    <w:rsid w:val="00486191"/>
    <w:rsid w:val="0048633C"/>
    <w:rsid w:val="004863A0"/>
    <w:rsid w:val="00486549"/>
    <w:rsid w:val="00486A44"/>
    <w:rsid w:val="00486BEC"/>
    <w:rsid w:val="00486FBF"/>
    <w:rsid w:val="0048712E"/>
    <w:rsid w:val="00487183"/>
    <w:rsid w:val="00487595"/>
    <w:rsid w:val="00487B2D"/>
    <w:rsid w:val="00487C3A"/>
    <w:rsid w:val="00487C44"/>
    <w:rsid w:val="00490270"/>
    <w:rsid w:val="00490310"/>
    <w:rsid w:val="00490577"/>
    <w:rsid w:val="00490925"/>
    <w:rsid w:val="00490A30"/>
    <w:rsid w:val="00490FDA"/>
    <w:rsid w:val="004910DF"/>
    <w:rsid w:val="004912C1"/>
    <w:rsid w:val="00491361"/>
    <w:rsid w:val="004913A3"/>
    <w:rsid w:val="00491724"/>
    <w:rsid w:val="00491C4D"/>
    <w:rsid w:val="00491D44"/>
    <w:rsid w:val="00491E79"/>
    <w:rsid w:val="004926F4"/>
    <w:rsid w:val="00492ABD"/>
    <w:rsid w:val="00493B83"/>
    <w:rsid w:val="00494522"/>
    <w:rsid w:val="00494ECD"/>
    <w:rsid w:val="0049521A"/>
    <w:rsid w:val="00495602"/>
    <w:rsid w:val="00495960"/>
    <w:rsid w:val="00495A15"/>
    <w:rsid w:val="00495C0B"/>
    <w:rsid w:val="00495F1E"/>
    <w:rsid w:val="00495F39"/>
    <w:rsid w:val="0049630E"/>
    <w:rsid w:val="00496464"/>
    <w:rsid w:val="0049646B"/>
    <w:rsid w:val="00496BA5"/>
    <w:rsid w:val="00496BC1"/>
    <w:rsid w:val="00496C83"/>
    <w:rsid w:val="00496DB4"/>
    <w:rsid w:val="00496EEA"/>
    <w:rsid w:val="00496F51"/>
    <w:rsid w:val="00497379"/>
    <w:rsid w:val="00497484"/>
    <w:rsid w:val="00497641"/>
    <w:rsid w:val="00497752"/>
    <w:rsid w:val="00497D3C"/>
    <w:rsid w:val="00497FE3"/>
    <w:rsid w:val="004A00D5"/>
    <w:rsid w:val="004A031C"/>
    <w:rsid w:val="004A0B8E"/>
    <w:rsid w:val="004A0DD5"/>
    <w:rsid w:val="004A0E58"/>
    <w:rsid w:val="004A0F38"/>
    <w:rsid w:val="004A10A9"/>
    <w:rsid w:val="004A12DB"/>
    <w:rsid w:val="004A1340"/>
    <w:rsid w:val="004A135E"/>
    <w:rsid w:val="004A141E"/>
    <w:rsid w:val="004A17C3"/>
    <w:rsid w:val="004A1D7C"/>
    <w:rsid w:val="004A1EC8"/>
    <w:rsid w:val="004A23ED"/>
    <w:rsid w:val="004A28AC"/>
    <w:rsid w:val="004A2D81"/>
    <w:rsid w:val="004A31AE"/>
    <w:rsid w:val="004A342A"/>
    <w:rsid w:val="004A3672"/>
    <w:rsid w:val="004A399F"/>
    <w:rsid w:val="004A3BDA"/>
    <w:rsid w:val="004A3E09"/>
    <w:rsid w:val="004A429C"/>
    <w:rsid w:val="004A429E"/>
    <w:rsid w:val="004A4689"/>
    <w:rsid w:val="004A47D2"/>
    <w:rsid w:val="004A4BFC"/>
    <w:rsid w:val="004A4C53"/>
    <w:rsid w:val="004A4F72"/>
    <w:rsid w:val="004A5617"/>
    <w:rsid w:val="004A568F"/>
    <w:rsid w:val="004A59EA"/>
    <w:rsid w:val="004A5E60"/>
    <w:rsid w:val="004A5FBF"/>
    <w:rsid w:val="004A6196"/>
    <w:rsid w:val="004A65B2"/>
    <w:rsid w:val="004A6EF3"/>
    <w:rsid w:val="004A7405"/>
    <w:rsid w:val="004A7478"/>
    <w:rsid w:val="004A76BE"/>
    <w:rsid w:val="004A76D1"/>
    <w:rsid w:val="004A79B4"/>
    <w:rsid w:val="004A7D75"/>
    <w:rsid w:val="004A7E0B"/>
    <w:rsid w:val="004B067C"/>
    <w:rsid w:val="004B1746"/>
    <w:rsid w:val="004B189D"/>
    <w:rsid w:val="004B18CA"/>
    <w:rsid w:val="004B1D2C"/>
    <w:rsid w:val="004B1E2C"/>
    <w:rsid w:val="004B21FA"/>
    <w:rsid w:val="004B24F8"/>
    <w:rsid w:val="004B2571"/>
    <w:rsid w:val="004B2FAD"/>
    <w:rsid w:val="004B383F"/>
    <w:rsid w:val="004B395A"/>
    <w:rsid w:val="004B3D56"/>
    <w:rsid w:val="004B419C"/>
    <w:rsid w:val="004B47D3"/>
    <w:rsid w:val="004B4CE6"/>
    <w:rsid w:val="004B4EA7"/>
    <w:rsid w:val="004B4FC4"/>
    <w:rsid w:val="004B5399"/>
    <w:rsid w:val="004B594A"/>
    <w:rsid w:val="004B5C77"/>
    <w:rsid w:val="004B5E1E"/>
    <w:rsid w:val="004B658E"/>
    <w:rsid w:val="004B67AD"/>
    <w:rsid w:val="004B70BB"/>
    <w:rsid w:val="004B76B3"/>
    <w:rsid w:val="004B7A78"/>
    <w:rsid w:val="004B7AD1"/>
    <w:rsid w:val="004B7CC8"/>
    <w:rsid w:val="004C00A1"/>
    <w:rsid w:val="004C0102"/>
    <w:rsid w:val="004C0345"/>
    <w:rsid w:val="004C038B"/>
    <w:rsid w:val="004C05B7"/>
    <w:rsid w:val="004C06BA"/>
    <w:rsid w:val="004C0A99"/>
    <w:rsid w:val="004C0E1A"/>
    <w:rsid w:val="004C102F"/>
    <w:rsid w:val="004C15E8"/>
    <w:rsid w:val="004C18E9"/>
    <w:rsid w:val="004C1C12"/>
    <w:rsid w:val="004C1D6C"/>
    <w:rsid w:val="004C1EA9"/>
    <w:rsid w:val="004C1EED"/>
    <w:rsid w:val="004C204E"/>
    <w:rsid w:val="004C254E"/>
    <w:rsid w:val="004C2A0B"/>
    <w:rsid w:val="004C2AB6"/>
    <w:rsid w:val="004C2ABF"/>
    <w:rsid w:val="004C2C5C"/>
    <w:rsid w:val="004C3CB9"/>
    <w:rsid w:val="004C4195"/>
    <w:rsid w:val="004C42F6"/>
    <w:rsid w:val="004C439F"/>
    <w:rsid w:val="004C472F"/>
    <w:rsid w:val="004C481C"/>
    <w:rsid w:val="004C486C"/>
    <w:rsid w:val="004C4D6E"/>
    <w:rsid w:val="004C5337"/>
    <w:rsid w:val="004C53A0"/>
    <w:rsid w:val="004C54DC"/>
    <w:rsid w:val="004C55CF"/>
    <w:rsid w:val="004C568F"/>
    <w:rsid w:val="004C57F7"/>
    <w:rsid w:val="004C5B1E"/>
    <w:rsid w:val="004C5D99"/>
    <w:rsid w:val="004C611A"/>
    <w:rsid w:val="004C6175"/>
    <w:rsid w:val="004C638B"/>
    <w:rsid w:val="004C6A39"/>
    <w:rsid w:val="004C6BC4"/>
    <w:rsid w:val="004C6D13"/>
    <w:rsid w:val="004C6F2C"/>
    <w:rsid w:val="004C7047"/>
    <w:rsid w:val="004C7218"/>
    <w:rsid w:val="004C7343"/>
    <w:rsid w:val="004C743F"/>
    <w:rsid w:val="004C76A9"/>
    <w:rsid w:val="004C7B1C"/>
    <w:rsid w:val="004C7E58"/>
    <w:rsid w:val="004D0521"/>
    <w:rsid w:val="004D0930"/>
    <w:rsid w:val="004D126D"/>
    <w:rsid w:val="004D14E7"/>
    <w:rsid w:val="004D15E6"/>
    <w:rsid w:val="004D1806"/>
    <w:rsid w:val="004D1C02"/>
    <w:rsid w:val="004D2035"/>
    <w:rsid w:val="004D208F"/>
    <w:rsid w:val="004D21E7"/>
    <w:rsid w:val="004D2280"/>
    <w:rsid w:val="004D26F5"/>
    <w:rsid w:val="004D29B2"/>
    <w:rsid w:val="004D2BDA"/>
    <w:rsid w:val="004D2CBA"/>
    <w:rsid w:val="004D3034"/>
    <w:rsid w:val="004D3103"/>
    <w:rsid w:val="004D33C2"/>
    <w:rsid w:val="004D3407"/>
    <w:rsid w:val="004D36EB"/>
    <w:rsid w:val="004D3825"/>
    <w:rsid w:val="004D3864"/>
    <w:rsid w:val="004D3A5F"/>
    <w:rsid w:val="004D3D6C"/>
    <w:rsid w:val="004D3F5A"/>
    <w:rsid w:val="004D3F75"/>
    <w:rsid w:val="004D4719"/>
    <w:rsid w:val="004D49F1"/>
    <w:rsid w:val="004D5266"/>
    <w:rsid w:val="004D5B66"/>
    <w:rsid w:val="004D72CE"/>
    <w:rsid w:val="004D735E"/>
    <w:rsid w:val="004D742F"/>
    <w:rsid w:val="004D7AFE"/>
    <w:rsid w:val="004D7DAD"/>
    <w:rsid w:val="004D7ED5"/>
    <w:rsid w:val="004D7EDC"/>
    <w:rsid w:val="004E00EF"/>
    <w:rsid w:val="004E010E"/>
    <w:rsid w:val="004E0275"/>
    <w:rsid w:val="004E080D"/>
    <w:rsid w:val="004E08C4"/>
    <w:rsid w:val="004E09FA"/>
    <w:rsid w:val="004E0A25"/>
    <w:rsid w:val="004E1009"/>
    <w:rsid w:val="004E10D7"/>
    <w:rsid w:val="004E1629"/>
    <w:rsid w:val="004E1A3C"/>
    <w:rsid w:val="004E1D9D"/>
    <w:rsid w:val="004E1F7A"/>
    <w:rsid w:val="004E24EE"/>
    <w:rsid w:val="004E2732"/>
    <w:rsid w:val="004E2AC0"/>
    <w:rsid w:val="004E2BB0"/>
    <w:rsid w:val="004E2E3F"/>
    <w:rsid w:val="004E3412"/>
    <w:rsid w:val="004E3514"/>
    <w:rsid w:val="004E38E3"/>
    <w:rsid w:val="004E39D2"/>
    <w:rsid w:val="004E3D07"/>
    <w:rsid w:val="004E415C"/>
    <w:rsid w:val="004E426A"/>
    <w:rsid w:val="004E513C"/>
    <w:rsid w:val="004E5145"/>
    <w:rsid w:val="004E515E"/>
    <w:rsid w:val="004E530D"/>
    <w:rsid w:val="004E5479"/>
    <w:rsid w:val="004E55CE"/>
    <w:rsid w:val="004E57FD"/>
    <w:rsid w:val="004E58DF"/>
    <w:rsid w:val="004E5AD2"/>
    <w:rsid w:val="004E5B39"/>
    <w:rsid w:val="004E5F7C"/>
    <w:rsid w:val="004E6464"/>
    <w:rsid w:val="004E68F0"/>
    <w:rsid w:val="004E6BF1"/>
    <w:rsid w:val="004E6C06"/>
    <w:rsid w:val="004E6F0E"/>
    <w:rsid w:val="004E770D"/>
    <w:rsid w:val="004E77E1"/>
    <w:rsid w:val="004E788D"/>
    <w:rsid w:val="004E7908"/>
    <w:rsid w:val="004E7C43"/>
    <w:rsid w:val="004E7CAB"/>
    <w:rsid w:val="004E7EB2"/>
    <w:rsid w:val="004F0171"/>
    <w:rsid w:val="004F0BFE"/>
    <w:rsid w:val="004F0C6B"/>
    <w:rsid w:val="004F132D"/>
    <w:rsid w:val="004F13E8"/>
    <w:rsid w:val="004F18AD"/>
    <w:rsid w:val="004F1EB7"/>
    <w:rsid w:val="004F215A"/>
    <w:rsid w:val="004F223C"/>
    <w:rsid w:val="004F22EC"/>
    <w:rsid w:val="004F256E"/>
    <w:rsid w:val="004F27E0"/>
    <w:rsid w:val="004F3024"/>
    <w:rsid w:val="004F3522"/>
    <w:rsid w:val="004F3646"/>
    <w:rsid w:val="004F39FA"/>
    <w:rsid w:val="004F3AC3"/>
    <w:rsid w:val="004F4282"/>
    <w:rsid w:val="004F42B0"/>
    <w:rsid w:val="004F44BF"/>
    <w:rsid w:val="004F4801"/>
    <w:rsid w:val="004F4963"/>
    <w:rsid w:val="004F49AA"/>
    <w:rsid w:val="004F4D44"/>
    <w:rsid w:val="004F523E"/>
    <w:rsid w:val="004F53DA"/>
    <w:rsid w:val="004F546A"/>
    <w:rsid w:val="004F578F"/>
    <w:rsid w:val="004F5918"/>
    <w:rsid w:val="004F5957"/>
    <w:rsid w:val="004F5B4E"/>
    <w:rsid w:val="004F5D5E"/>
    <w:rsid w:val="004F5E82"/>
    <w:rsid w:val="004F5E87"/>
    <w:rsid w:val="004F60A7"/>
    <w:rsid w:val="004F6814"/>
    <w:rsid w:val="004F7532"/>
    <w:rsid w:val="004F76B1"/>
    <w:rsid w:val="004F76EE"/>
    <w:rsid w:val="004F77C9"/>
    <w:rsid w:val="004F7B32"/>
    <w:rsid w:val="004F7F42"/>
    <w:rsid w:val="004F7FEA"/>
    <w:rsid w:val="0050012E"/>
    <w:rsid w:val="0050016B"/>
    <w:rsid w:val="0050040E"/>
    <w:rsid w:val="0050059C"/>
    <w:rsid w:val="00500A35"/>
    <w:rsid w:val="00500C8E"/>
    <w:rsid w:val="00501232"/>
    <w:rsid w:val="00501A3E"/>
    <w:rsid w:val="00501DD7"/>
    <w:rsid w:val="00501E3C"/>
    <w:rsid w:val="00501FE2"/>
    <w:rsid w:val="0050205E"/>
    <w:rsid w:val="00502649"/>
    <w:rsid w:val="00502A99"/>
    <w:rsid w:val="00502B92"/>
    <w:rsid w:val="005032F9"/>
    <w:rsid w:val="00503447"/>
    <w:rsid w:val="00503502"/>
    <w:rsid w:val="0050360C"/>
    <w:rsid w:val="00503B71"/>
    <w:rsid w:val="00503D1A"/>
    <w:rsid w:val="00504083"/>
    <w:rsid w:val="00504137"/>
    <w:rsid w:val="005044C0"/>
    <w:rsid w:val="005045D7"/>
    <w:rsid w:val="00504A7A"/>
    <w:rsid w:val="00504A7E"/>
    <w:rsid w:val="00504C4B"/>
    <w:rsid w:val="00504F41"/>
    <w:rsid w:val="005059AC"/>
    <w:rsid w:val="00506D69"/>
    <w:rsid w:val="00507359"/>
    <w:rsid w:val="00507870"/>
    <w:rsid w:val="00507E4F"/>
    <w:rsid w:val="00507F4A"/>
    <w:rsid w:val="005104A8"/>
    <w:rsid w:val="0051086C"/>
    <w:rsid w:val="00510953"/>
    <w:rsid w:val="00510B39"/>
    <w:rsid w:val="005113E9"/>
    <w:rsid w:val="0051148E"/>
    <w:rsid w:val="005115E9"/>
    <w:rsid w:val="00511695"/>
    <w:rsid w:val="00511700"/>
    <w:rsid w:val="005117DE"/>
    <w:rsid w:val="00511AB4"/>
    <w:rsid w:val="00511FE2"/>
    <w:rsid w:val="00512227"/>
    <w:rsid w:val="0051272A"/>
    <w:rsid w:val="00512D18"/>
    <w:rsid w:val="00512D75"/>
    <w:rsid w:val="00513075"/>
    <w:rsid w:val="00513398"/>
    <w:rsid w:val="00513DBC"/>
    <w:rsid w:val="00514563"/>
    <w:rsid w:val="0051488F"/>
    <w:rsid w:val="005148D1"/>
    <w:rsid w:val="00514D8E"/>
    <w:rsid w:val="00514F49"/>
    <w:rsid w:val="00515101"/>
    <w:rsid w:val="005159F1"/>
    <w:rsid w:val="00515C3E"/>
    <w:rsid w:val="00515EA7"/>
    <w:rsid w:val="00516277"/>
    <w:rsid w:val="00516D02"/>
    <w:rsid w:val="00516EB5"/>
    <w:rsid w:val="005172E5"/>
    <w:rsid w:val="005173FB"/>
    <w:rsid w:val="00517504"/>
    <w:rsid w:val="0051778F"/>
    <w:rsid w:val="00517A39"/>
    <w:rsid w:val="00517D12"/>
    <w:rsid w:val="00520210"/>
    <w:rsid w:val="00520390"/>
    <w:rsid w:val="005205DB"/>
    <w:rsid w:val="00520CAA"/>
    <w:rsid w:val="005215E0"/>
    <w:rsid w:val="005216E1"/>
    <w:rsid w:val="005217DE"/>
    <w:rsid w:val="00521832"/>
    <w:rsid w:val="00521FCA"/>
    <w:rsid w:val="00522112"/>
    <w:rsid w:val="00522257"/>
    <w:rsid w:val="00522C55"/>
    <w:rsid w:val="00522F55"/>
    <w:rsid w:val="005232F4"/>
    <w:rsid w:val="0052336B"/>
    <w:rsid w:val="00523551"/>
    <w:rsid w:val="00523612"/>
    <w:rsid w:val="00523667"/>
    <w:rsid w:val="005237E1"/>
    <w:rsid w:val="00523921"/>
    <w:rsid w:val="00523CAE"/>
    <w:rsid w:val="00524089"/>
    <w:rsid w:val="005247B6"/>
    <w:rsid w:val="00524B90"/>
    <w:rsid w:val="00524C82"/>
    <w:rsid w:val="00524E78"/>
    <w:rsid w:val="00524F94"/>
    <w:rsid w:val="00525B8D"/>
    <w:rsid w:val="00526500"/>
    <w:rsid w:val="0052657F"/>
    <w:rsid w:val="005265A5"/>
    <w:rsid w:val="00526836"/>
    <w:rsid w:val="00526882"/>
    <w:rsid w:val="00526DFF"/>
    <w:rsid w:val="00527052"/>
    <w:rsid w:val="00527110"/>
    <w:rsid w:val="005271CC"/>
    <w:rsid w:val="00527579"/>
    <w:rsid w:val="00527633"/>
    <w:rsid w:val="00527B6E"/>
    <w:rsid w:val="00527D58"/>
    <w:rsid w:val="00530460"/>
    <w:rsid w:val="00530553"/>
    <w:rsid w:val="00530940"/>
    <w:rsid w:val="00530959"/>
    <w:rsid w:val="00530A93"/>
    <w:rsid w:val="00530AC8"/>
    <w:rsid w:val="0053123E"/>
    <w:rsid w:val="00531A85"/>
    <w:rsid w:val="00531D48"/>
    <w:rsid w:val="005320A0"/>
    <w:rsid w:val="00532115"/>
    <w:rsid w:val="00532C2F"/>
    <w:rsid w:val="005330CD"/>
    <w:rsid w:val="00533308"/>
    <w:rsid w:val="005340AB"/>
    <w:rsid w:val="00534909"/>
    <w:rsid w:val="005349BE"/>
    <w:rsid w:val="00534C00"/>
    <w:rsid w:val="00534CD3"/>
    <w:rsid w:val="00534D87"/>
    <w:rsid w:val="005350FE"/>
    <w:rsid w:val="0053510D"/>
    <w:rsid w:val="00535209"/>
    <w:rsid w:val="005359C0"/>
    <w:rsid w:val="005359DA"/>
    <w:rsid w:val="005361D1"/>
    <w:rsid w:val="0053690E"/>
    <w:rsid w:val="00536A80"/>
    <w:rsid w:val="00536C4A"/>
    <w:rsid w:val="00536D7F"/>
    <w:rsid w:val="00537280"/>
    <w:rsid w:val="005372DF"/>
    <w:rsid w:val="00537304"/>
    <w:rsid w:val="0053731E"/>
    <w:rsid w:val="00537386"/>
    <w:rsid w:val="00537876"/>
    <w:rsid w:val="00537DA9"/>
    <w:rsid w:val="00537EC5"/>
    <w:rsid w:val="00537F3D"/>
    <w:rsid w:val="005402A7"/>
    <w:rsid w:val="0054038E"/>
    <w:rsid w:val="00540A27"/>
    <w:rsid w:val="00540A48"/>
    <w:rsid w:val="00540B17"/>
    <w:rsid w:val="005414D7"/>
    <w:rsid w:val="005415B6"/>
    <w:rsid w:val="00541BC8"/>
    <w:rsid w:val="00541E60"/>
    <w:rsid w:val="0054209B"/>
    <w:rsid w:val="00542266"/>
    <w:rsid w:val="0054242A"/>
    <w:rsid w:val="005424D4"/>
    <w:rsid w:val="00542CE7"/>
    <w:rsid w:val="00542CF9"/>
    <w:rsid w:val="00542D50"/>
    <w:rsid w:val="00543098"/>
    <w:rsid w:val="005432F3"/>
    <w:rsid w:val="00543358"/>
    <w:rsid w:val="00543505"/>
    <w:rsid w:val="005436F6"/>
    <w:rsid w:val="00543887"/>
    <w:rsid w:val="00543A69"/>
    <w:rsid w:val="00543A94"/>
    <w:rsid w:val="005445CC"/>
    <w:rsid w:val="00544E97"/>
    <w:rsid w:val="005451C0"/>
    <w:rsid w:val="005451D0"/>
    <w:rsid w:val="0054558C"/>
    <w:rsid w:val="005458AC"/>
    <w:rsid w:val="005458D0"/>
    <w:rsid w:val="00545DD8"/>
    <w:rsid w:val="0054618C"/>
    <w:rsid w:val="005469A8"/>
    <w:rsid w:val="00546AB0"/>
    <w:rsid w:val="00547465"/>
    <w:rsid w:val="005474DE"/>
    <w:rsid w:val="00547EAE"/>
    <w:rsid w:val="00547EEB"/>
    <w:rsid w:val="0055058E"/>
    <w:rsid w:val="00550AED"/>
    <w:rsid w:val="00550C61"/>
    <w:rsid w:val="00550DEB"/>
    <w:rsid w:val="0055102C"/>
    <w:rsid w:val="00551794"/>
    <w:rsid w:val="00551B8F"/>
    <w:rsid w:val="00551CB8"/>
    <w:rsid w:val="00551DBF"/>
    <w:rsid w:val="00551DDF"/>
    <w:rsid w:val="00552560"/>
    <w:rsid w:val="005528F3"/>
    <w:rsid w:val="00552CB3"/>
    <w:rsid w:val="00552D16"/>
    <w:rsid w:val="00553222"/>
    <w:rsid w:val="005534D9"/>
    <w:rsid w:val="0055420F"/>
    <w:rsid w:val="005542C6"/>
    <w:rsid w:val="005547C4"/>
    <w:rsid w:val="00554906"/>
    <w:rsid w:val="00554A7C"/>
    <w:rsid w:val="00554AEB"/>
    <w:rsid w:val="00554C01"/>
    <w:rsid w:val="00555015"/>
    <w:rsid w:val="00555565"/>
    <w:rsid w:val="00555726"/>
    <w:rsid w:val="005557D7"/>
    <w:rsid w:val="0055628D"/>
    <w:rsid w:val="00556293"/>
    <w:rsid w:val="0055634D"/>
    <w:rsid w:val="005566DA"/>
    <w:rsid w:val="00556AEF"/>
    <w:rsid w:val="00556DB7"/>
    <w:rsid w:val="00556E5C"/>
    <w:rsid w:val="00556F53"/>
    <w:rsid w:val="00557014"/>
    <w:rsid w:val="00557071"/>
    <w:rsid w:val="00557311"/>
    <w:rsid w:val="005573BB"/>
    <w:rsid w:val="0055753F"/>
    <w:rsid w:val="00557903"/>
    <w:rsid w:val="005579AB"/>
    <w:rsid w:val="005579AF"/>
    <w:rsid w:val="00557A77"/>
    <w:rsid w:val="00557A8E"/>
    <w:rsid w:val="00557C07"/>
    <w:rsid w:val="00557C08"/>
    <w:rsid w:val="00557F5A"/>
    <w:rsid w:val="00557F92"/>
    <w:rsid w:val="005603BC"/>
    <w:rsid w:val="0056043F"/>
    <w:rsid w:val="00560814"/>
    <w:rsid w:val="00560C98"/>
    <w:rsid w:val="00560CDC"/>
    <w:rsid w:val="00560F53"/>
    <w:rsid w:val="00560FCE"/>
    <w:rsid w:val="0056103B"/>
    <w:rsid w:val="005616D8"/>
    <w:rsid w:val="005626F6"/>
    <w:rsid w:val="005629D0"/>
    <w:rsid w:val="00562DCB"/>
    <w:rsid w:val="00562F2E"/>
    <w:rsid w:val="0056327F"/>
    <w:rsid w:val="005633C3"/>
    <w:rsid w:val="005634A3"/>
    <w:rsid w:val="00563ABA"/>
    <w:rsid w:val="00563CB9"/>
    <w:rsid w:val="00563D18"/>
    <w:rsid w:val="00563EF1"/>
    <w:rsid w:val="00563FFE"/>
    <w:rsid w:val="0056421B"/>
    <w:rsid w:val="00564249"/>
    <w:rsid w:val="00564721"/>
    <w:rsid w:val="00564953"/>
    <w:rsid w:val="00564CF6"/>
    <w:rsid w:val="00564EB7"/>
    <w:rsid w:val="00565275"/>
    <w:rsid w:val="00565444"/>
    <w:rsid w:val="00565902"/>
    <w:rsid w:val="00565A9B"/>
    <w:rsid w:val="00565AC3"/>
    <w:rsid w:val="00565C50"/>
    <w:rsid w:val="00565D9D"/>
    <w:rsid w:val="00565E69"/>
    <w:rsid w:val="005661F5"/>
    <w:rsid w:val="00566532"/>
    <w:rsid w:val="00566C8F"/>
    <w:rsid w:val="005670E7"/>
    <w:rsid w:val="0056726D"/>
    <w:rsid w:val="00567A73"/>
    <w:rsid w:val="00567B87"/>
    <w:rsid w:val="00567D10"/>
    <w:rsid w:val="00567E6A"/>
    <w:rsid w:val="00570DED"/>
    <w:rsid w:val="00570FAB"/>
    <w:rsid w:val="005711AE"/>
    <w:rsid w:val="005713C6"/>
    <w:rsid w:val="00571676"/>
    <w:rsid w:val="00571B92"/>
    <w:rsid w:val="00571DA3"/>
    <w:rsid w:val="00571F9D"/>
    <w:rsid w:val="00572666"/>
    <w:rsid w:val="00572A83"/>
    <w:rsid w:val="00572B77"/>
    <w:rsid w:val="0057389C"/>
    <w:rsid w:val="00573A13"/>
    <w:rsid w:val="00573A1F"/>
    <w:rsid w:val="00573A9D"/>
    <w:rsid w:val="0057415F"/>
    <w:rsid w:val="0057479B"/>
    <w:rsid w:val="0057480E"/>
    <w:rsid w:val="00574828"/>
    <w:rsid w:val="005749B7"/>
    <w:rsid w:val="00574A68"/>
    <w:rsid w:val="00574E46"/>
    <w:rsid w:val="005756B9"/>
    <w:rsid w:val="0057596C"/>
    <w:rsid w:val="005759F3"/>
    <w:rsid w:val="00575A07"/>
    <w:rsid w:val="00575D8F"/>
    <w:rsid w:val="00575FC6"/>
    <w:rsid w:val="00576000"/>
    <w:rsid w:val="0057658C"/>
    <w:rsid w:val="00576B90"/>
    <w:rsid w:val="00576F68"/>
    <w:rsid w:val="00577218"/>
    <w:rsid w:val="00577416"/>
    <w:rsid w:val="005776CD"/>
    <w:rsid w:val="005777F3"/>
    <w:rsid w:val="00577B13"/>
    <w:rsid w:val="00577EED"/>
    <w:rsid w:val="00580268"/>
    <w:rsid w:val="0058031B"/>
    <w:rsid w:val="00580C68"/>
    <w:rsid w:val="00580D7C"/>
    <w:rsid w:val="00580E6B"/>
    <w:rsid w:val="00581858"/>
    <w:rsid w:val="0058192E"/>
    <w:rsid w:val="005819C5"/>
    <w:rsid w:val="00581F96"/>
    <w:rsid w:val="00581FBE"/>
    <w:rsid w:val="005820A9"/>
    <w:rsid w:val="005827E8"/>
    <w:rsid w:val="00582897"/>
    <w:rsid w:val="00582B3F"/>
    <w:rsid w:val="00582B87"/>
    <w:rsid w:val="00582CB3"/>
    <w:rsid w:val="00582D35"/>
    <w:rsid w:val="00582E95"/>
    <w:rsid w:val="00583174"/>
    <w:rsid w:val="0058317A"/>
    <w:rsid w:val="005833FE"/>
    <w:rsid w:val="005838C8"/>
    <w:rsid w:val="00583949"/>
    <w:rsid w:val="0058395F"/>
    <w:rsid w:val="0058397A"/>
    <w:rsid w:val="00583A2C"/>
    <w:rsid w:val="00583A37"/>
    <w:rsid w:val="00583A7E"/>
    <w:rsid w:val="00583BF3"/>
    <w:rsid w:val="00583CBA"/>
    <w:rsid w:val="005844D1"/>
    <w:rsid w:val="0058473C"/>
    <w:rsid w:val="00584AE3"/>
    <w:rsid w:val="00584F12"/>
    <w:rsid w:val="00585044"/>
    <w:rsid w:val="00585103"/>
    <w:rsid w:val="0058512E"/>
    <w:rsid w:val="005855FC"/>
    <w:rsid w:val="0058564B"/>
    <w:rsid w:val="00585CC5"/>
    <w:rsid w:val="0058659F"/>
    <w:rsid w:val="00586EB6"/>
    <w:rsid w:val="00587482"/>
    <w:rsid w:val="005875CE"/>
    <w:rsid w:val="00587961"/>
    <w:rsid w:val="00587CBA"/>
    <w:rsid w:val="00587D91"/>
    <w:rsid w:val="00587E65"/>
    <w:rsid w:val="0059008F"/>
    <w:rsid w:val="00590238"/>
    <w:rsid w:val="0059031B"/>
    <w:rsid w:val="005904AF"/>
    <w:rsid w:val="00590B69"/>
    <w:rsid w:val="00590C0C"/>
    <w:rsid w:val="00590D0E"/>
    <w:rsid w:val="00591111"/>
    <w:rsid w:val="0059135D"/>
    <w:rsid w:val="00591386"/>
    <w:rsid w:val="00591596"/>
    <w:rsid w:val="005916D5"/>
    <w:rsid w:val="00591864"/>
    <w:rsid w:val="00591C2F"/>
    <w:rsid w:val="00592F91"/>
    <w:rsid w:val="0059363A"/>
    <w:rsid w:val="005938A7"/>
    <w:rsid w:val="00593937"/>
    <w:rsid w:val="00593F2F"/>
    <w:rsid w:val="0059407F"/>
    <w:rsid w:val="00594205"/>
    <w:rsid w:val="00594248"/>
    <w:rsid w:val="005942E4"/>
    <w:rsid w:val="005949BD"/>
    <w:rsid w:val="00594CCF"/>
    <w:rsid w:val="005950C3"/>
    <w:rsid w:val="00595A28"/>
    <w:rsid w:val="00595D0F"/>
    <w:rsid w:val="00596268"/>
    <w:rsid w:val="005962D5"/>
    <w:rsid w:val="00596626"/>
    <w:rsid w:val="005A0108"/>
    <w:rsid w:val="005A02A3"/>
    <w:rsid w:val="005A04AE"/>
    <w:rsid w:val="005A062F"/>
    <w:rsid w:val="005A2288"/>
    <w:rsid w:val="005A244F"/>
    <w:rsid w:val="005A278D"/>
    <w:rsid w:val="005A2847"/>
    <w:rsid w:val="005A31BD"/>
    <w:rsid w:val="005A3586"/>
    <w:rsid w:val="005A36C3"/>
    <w:rsid w:val="005A3A35"/>
    <w:rsid w:val="005A40E3"/>
    <w:rsid w:val="005A4440"/>
    <w:rsid w:val="005A44A5"/>
    <w:rsid w:val="005A481B"/>
    <w:rsid w:val="005A4A47"/>
    <w:rsid w:val="005A4CA8"/>
    <w:rsid w:val="005A4EDB"/>
    <w:rsid w:val="005A50B1"/>
    <w:rsid w:val="005A56ED"/>
    <w:rsid w:val="005A591B"/>
    <w:rsid w:val="005A5983"/>
    <w:rsid w:val="005A5D4C"/>
    <w:rsid w:val="005A6210"/>
    <w:rsid w:val="005A6300"/>
    <w:rsid w:val="005A638C"/>
    <w:rsid w:val="005A63A7"/>
    <w:rsid w:val="005A6D8E"/>
    <w:rsid w:val="005A7112"/>
    <w:rsid w:val="005A712D"/>
    <w:rsid w:val="005A75BD"/>
    <w:rsid w:val="005A7C97"/>
    <w:rsid w:val="005A7D0F"/>
    <w:rsid w:val="005B007F"/>
    <w:rsid w:val="005B0A3E"/>
    <w:rsid w:val="005B10B4"/>
    <w:rsid w:val="005B11BE"/>
    <w:rsid w:val="005B124D"/>
    <w:rsid w:val="005B13C7"/>
    <w:rsid w:val="005B18F8"/>
    <w:rsid w:val="005B2092"/>
    <w:rsid w:val="005B21BE"/>
    <w:rsid w:val="005B2324"/>
    <w:rsid w:val="005B2BE7"/>
    <w:rsid w:val="005B2C79"/>
    <w:rsid w:val="005B2D47"/>
    <w:rsid w:val="005B2E05"/>
    <w:rsid w:val="005B33BD"/>
    <w:rsid w:val="005B3645"/>
    <w:rsid w:val="005B3973"/>
    <w:rsid w:val="005B3E29"/>
    <w:rsid w:val="005B3E64"/>
    <w:rsid w:val="005B4523"/>
    <w:rsid w:val="005B46EB"/>
    <w:rsid w:val="005B4991"/>
    <w:rsid w:val="005B4B19"/>
    <w:rsid w:val="005B4B8F"/>
    <w:rsid w:val="005B4C44"/>
    <w:rsid w:val="005B4D4A"/>
    <w:rsid w:val="005B4EF2"/>
    <w:rsid w:val="005B54FE"/>
    <w:rsid w:val="005B55DB"/>
    <w:rsid w:val="005B5959"/>
    <w:rsid w:val="005B59C7"/>
    <w:rsid w:val="005B5A77"/>
    <w:rsid w:val="005B5BA5"/>
    <w:rsid w:val="005B5DD2"/>
    <w:rsid w:val="005B5E86"/>
    <w:rsid w:val="005B5FE1"/>
    <w:rsid w:val="005B64B0"/>
    <w:rsid w:val="005B657D"/>
    <w:rsid w:val="005B6718"/>
    <w:rsid w:val="005B696F"/>
    <w:rsid w:val="005B6C43"/>
    <w:rsid w:val="005B7098"/>
    <w:rsid w:val="005B75D1"/>
    <w:rsid w:val="005B7866"/>
    <w:rsid w:val="005C05C4"/>
    <w:rsid w:val="005C05C6"/>
    <w:rsid w:val="005C0654"/>
    <w:rsid w:val="005C0AEE"/>
    <w:rsid w:val="005C0DA9"/>
    <w:rsid w:val="005C1158"/>
    <w:rsid w:val="005C11A3"/>
    <w:rsid w:val="005C16FF"/>
    <w:rsid w:val="005C1BC2"/>
    <w:rsid w:val="005C1C75"/>
    <w:rsid w:val="005C1C98"/>
    <w:rsid w:val="005C1D07"/>
    <w:rsid w:val="005C1D58"/>
    <w:rsid w:val="005C1D91"/>
    <w:rsid w:val="005C25EE"/>
    <w:rsid w:val="005C2B6D"/>
    <w:rsid w:val="005C2BFE"/>
    <w:rsid w:val="005C2D36"/>
    <w:rsid w:val="005C2DA6"/>
    <w:rsid w:val="005C3932"/>
    <w:rsid w:val="005C393E"/>
    <w:rsid w:val="005C3C4B"/>
    <w:rsid w:val="005C4140"/>
    <w:rsid w:val="005C4320"/>
    <w:rsid w:val="005C457D"/>
    <w:rsid w:val="005C4A9D"/>
    <w:rsid w:val="005C50C3"/>
    <w:rsid w:val="005C50E0"/>
    <w:rsid w:val="005C511E"/>
    <w:rsid w:val="005C56A4"/>
    <w:rsid w:val="005C5BDC"/>
    <w:rsid w:val="005C5F84"/>
    <w:rsid w:val="005C65BE"/>
    <w:rsid w:val="005C684B"/>
    <w:rsid w:val="005C6A02"/>
    <w:rsid w:val="005C6F2B"/>
    <w:rsid w:val="005C71EC"/>
    <w:rsid w:val="005C7326"/>
    <w:rsid w:val="005C786E"/>
    <w:rsid w:val="005C79E9"/>
    <w:rsid w:val="005D02BD"/>
    <w:rsid w:val="005D0326"/>
    <w:rsid w:val="005D05BE"/>
    <w:rsid w:val="005D08E9"/>
    <w:rsid w:val="005D0A20"/>
    <w:rsid w:val="005D0D56"/>
    <w:rsid w:val="005D0D80"/>
    <w:rsid w:val="005D1131"/>
    <w:rsid w:val="005D1366"/>
    <w:rsid w:val="005D15CE"/>
    <w:rsid w:val="005D1E6C"/>
    <w:rsid w:val="005D1E9B"/>
    <w:rsid w:val="005D2FA8"/>
    <w:rsid w:val="005D2FFC"/>
    <w:rsid w:val="005D315E"/>
    <w:rsid w:val="005D31FE"/>
    <w:rsid w:val="005D3585"/>
    <w:rsid w:val="005D3639"/>
    <w:rsid w:val="005D3A94"/>
    <w:rsid w:val="005D3CFA"/>
    <w:rsid w:val="005D3E6F"/>
    <w:rsid w:val="005D407D"/>
    <w:rsid w:val="005D40A7"/>
    <w:rsid w:val="005D42EC"/>
    <w:rsid w:val="005D4419"/>
    <w:rsid w:val="005D49B9"/>
    <w:rsid w:val="005D4A6D"/>
    <w:rsid w:val="005D4B41"/>
    <w:rsid w:val="005D4C56"/>
    <w:rsid w:val="005D5032"/>
    <w:rsid w:val="005D5306"/>
    <w:rsid w:val="005D553E"/>
    <w:rsid w:val="005D5726"/>
    <w:rsid w:val="005D5850"/>
    <w:rsid w:val="005D6017"/>
    <w:rsid w:val="005D60EB"/>
    <w:rsid w:val="005D616E"/>
    <w:rsid w:val="005D6199"/>
    <w:rsid w:val="005D637B"/>
    <w:rsid w:val="005D64F0"/>
    <w:rsid w:val="005D65AE"/>
    <w:rsid w:val="005D66D1"/>
    <w:rsid w:val="005D6DC5"/>
    <w:rsid w:val="005D6E3D"/>
    <w:rsid w:val="005D6FCD"/>
    <w:rsid w:val="005D7527"/>
    <w:rsid w:val="005D7693"/>
    <w:rsid w:val="005D7833"/>
    <w:rsid w:val="005D7A1E"/>
    <w:rsid w:val="005D7B1A"/>
    <w:rsid w:val="005D7B53"/>
    <w:rsid w:val="005E0077"/>
    <w:rsid w:val="005E02A4"/>
    <w:rsid w:val="005E0351"/>
    <w:rsid w:val="005E0353"/>
    <w:rsid w:val="005E0628"/>
    <w:rsid w:val="005E075F"/>
    <w:rsid w:val="005E0BB9"/>
    <w:rsid w:val="005E0D01"/>
    <w:rsid w:val="005E1445"/>
    <w:rsid w:val="005E16F8"/>
    <w:rsid w:val="005E1C32"/>
    <w:rsid w:val="005E1DCE"/>
    <w:rsid w:val="005E29EA"/>
    <w:rsid w:val="005E2A03"/>
    <w:rsid w:val="005E2AE6"/>
    <w:rsid w:val="005E2B00"/>
    <w:rsid w:val="005E2B2F"/>
    <w:rsid w:val="005E30EA"/>
    <w:rsid w:val="005E35C6"/>
    <w:rsid w:val="005E3905"/>
    <w:rsid w:val="005E3A51"/>
    <w:rsid w:val="005E3C36"/>
    <w:rsid w:val="005E3E16"/>
    <w:rsid w:val="005E466B"/>
    <w:rsid w:val="005E49DF"/>
    <w:rsid w:val="005E4B1E"/>
    <w:rsid w:val="005E5453"/>
    <w:rsid w:val="005E54C5"/>
    <w:rsid w:val="005E54E0"/>
    <w:rsid w:val="005E564A"/>
    <w:rsid w:val="005E5AB3"/>
    <w:rsid w:val="005E5B38"/>
    <w:rsid w:val="005E5CC8"/>
    <w:rsid w:val="005E5EFE"/>
    <w:rsid w:val="005E5F72"/>
    <w:rsid w:val="005E62C1"/>
    <w:rsid w:val="005E6950"/>
    <w:rsid w:val="005E6AEF"/>
    <w:rsid w:val="005E702A"/>
    <w:rsid w:val="005E70D0"/>
    <w:rsid w:val="005E725C"/>
    <w:rsid w:val="005E7954"/>
    <w:rsid w:val="005F0941"/>
    <w:rsid w:val="005F0AF7"/>
    <w:rsid w:val="005F0B1C"/>
    <w:rsid w:val="005F0E8C"/>
    <w:rsid w:val="005F111E"/>
    <w:rsid w:val="005F12AF"/>
    <w:rsid w:val="005F1410"/>
    <w:rsid w:val="005F1519"/>
    <w:rsid w:val="005F155A"/>
    <w:rsid w:val="005F15BF"/>
    <w:rsid w:val="005F15C9"/>
    <w:rsid w:val="005F16EA"/>
    <w:rsid w:val="005F17CC"/>
    <w:rsid w:val="005F18A1"/>
    <w:rsid w:val="005F2340"/>
    <w:rsid w:val="005F2586"/>
    <w:rsid w:val="005F2CC9"/>
    <w:rsid w:val="005F2F3E"/>
    <w:rsid w:val="005F35FB"/>
    <w:rsid w:val="005F37CA"/>
    <w:rsid w:val="005F38CA"/>
    <w:rsid w:val="005F39A3"/>
    <w:rsid w:val="005F3BA2"/>
    <w:rsid w:val="005F3C8F"/>
    <w:rsid w:val="005F3DD8"/>
    <w:rsid w:val="005F463E"/>
    <w:rsid w:val="005F4A4B"/>
    <w:rsid w:val="005F4BF3"/>
    <w:rsid w:val="005F500A"/>
    <w:rsid w:val="005F534E"/>
    <w:rsid w:val="005F5513"/>
    <w:rsid w:val="005F59B3"/>
    <w:rsid w:val="005F5ADD"/>
    <w:rsid w:val="005F5C41"/>
    <w:rsid w:val="005F5D1F"/>
    <w:rsid w:val="005F6425"/>
    <w:rsid w:val="005F664C"/>
    <w:rsid w:val="005F6B03"/>
    <w:rsid w:val="005F7004"/>
    <w:rsid w:val="005F715B"/>
    <w:rsid w:val="005F7288"/>
    <w:rsid w:val="005F77F1"/>
    <w:rsid w:val="005F7A5A"/>
    <w:rsid w:val="005F7CDD"/>
    <w:rsid w:val="005F7CF4"/>
    <w:rsid w:val="00600796"/>
    <w:rsid w:val="00600912"/>
    <w:rsid w:val="00600C74"/>
    <w:rsid w:val="00601334"/>
    <w:rsid w:val="006018D5"/>
    <w:rsid w:val="00601AF2"/>
    <w:rsid w:val="00601E13"/>
    <w:rsid w:val="00601F5E"/>
    <w:rsid w:val="00602171"/>
    <w:rsid w:val="00602805"/>
    <w:rsid w:val="00602D80"/>
    <w:rsid w:val="00602F8C"/>
    <w:rsid w:val="00603187"/>
    <w:rsid w:val="006033F5"/>
    <w:rsid w:val="006034E7"/>
    <w:rsid w:val="0060388F"/>
    <w:rsid w:val="00603ABD"/>
    <w:rsid w:val="00603F16"/>
    <w:rsid w:val="00604B07"/>
    <w:rsid w:val="00604B74"/>
    <w:rsid w:val="00604FA4"/>
    <w:rsid w:val="006052B1"/>
    <w:rsid w:val="0060544E"/>
    <w:rsid w:val="0060557C"/>
    <w:rsid w:val="00605640"/>
    <w:rsid w:val="00605A4A"/>
    <w:rsid w:val="00605E16"/>
    <w:rsid w:val="00605FC6"/>
    <w:rsid w:val="00605FC8"/>
    <w:rsid w:val="00606315"/>
    <w:rsid w:val="006065D6"/>
    <w:rsid w:val="006069F5"/>
    <w:rsid w:val="0060702D"/>
    <w:rsid w:val="006075D7"/>
    <w:rsid w:val="006077D5"/>
    <w:rsid w:val="0060795A"/>
    <w:rsid w:val="006100F8"/>
    <w:rsid w:val="006100F9"/>
    <w:rsid w:val="0061017B"/>
    <w:rsid w:val="00610E20"/>
    <w:rsid w:val="00610EE4"/>
    <w:rsid w:val="006111E7"/>
    <w:rsid w:val="00611B7D"/>
    <w:rsid w:val="00611E72"/>
    <w:rsid w:val="00612143"/>
    <w:rsid w:val="0061214E"/>
    <w:rsid w:val="00613982"/>
    <w:rsid w:val="00613AB9"/>
    <w:rsid w:val="00613E0A"/>
    <w:rsid w:val="00614D4C"/>
    <w:rsid w:val="00614FC6"/>
    <w:rsid w:val="0061541B"/>
    <w:rsid w:val="006155C8"/>
    <w:rsid w:val="0061561E"/>
    <w:rsid w:val="006156EF"/>
    <w:rsid w:val="0061573A"/>
    <w:rsid w:val="006159F8"/>
    <w:rsid w:val="00615A4A"/>
    <w:rsid w:val="00615B5D"/>
    <w:rsid w:val="00615C94"/>
    <w:rsid w:val="00615CA6"/>
    <w:rsid w:val="00615DB3"/>
    <w:rsid w:val="00615F99"/>
    <w:rsid w:val="00616076"/>
    <w:rsid w:val="006165F2"/>
    <w:rsid w:val="00616646"/>
    <w:rsid w:val="0061681E"/>
    <w:rsid w:val="0061724A"/>
    <w:rsid w:val="0061736A"/>
    <w:rsid w:val="00617526"/>
    <w:rsid w:val="00617744"/>
    <w:rsid w:val="006177BC"/>
    <w:rsid w:val="006178B5"/>
    <w:rsid w:val="00617A76"/>
    <w:rsid w:val="00617A96"/>
    <w:rsid w:val="00620079"/>
    <w:rsid w:val="0062035C"/>
    <w:rsid w:val="00620EFD"/>
    <w:rsid w:val="0062143F"/>
    <w:rsid w:val="0062145D"/>
    <w:rsid w:val="00621525"/>
    <w:rsid w:val="00621729"/>
    <w:rsid w:val="00621952"/>
    <w:rsid w:val="006219EF"/>
    <w:rsid w:val="00621B59"/>
    <w:rsid w:val="00621D4D"/>
    <w:rsid w:val="00621DED"/>
    <w:rsid w:val="00622052"/>
    <w:rsid w:val="0062211F"/>
    <w:rsid w:val="0062248C"/>
    <w:rsid w:val="006229C4"/>
    <w:rsid w:val="00622C17"/>
    <w:rsid w:val="00622DC9"/>
    <w:rsid w:val="006231EF"/>
    <w:rsid w:val="00623901"/>
    <w:rsid w:val="0062399F"/>
    <w:rsid w:val="00624062"/>
    <w:rsid w:val="0062434E"/>
    <w:rsid w:val="006244E8"/>
    <w:rsid w:val="006247FE"/>
    <w:rsid w:val="0062535A"/>
    <w:rsid w:val="0062567D"/>
    <w:rsid w:val="00625B4D"/>
    <w:rsid w:val="00625F7C"/>
    <w:rsid w:val="006260C6"/>
    <w:rsid w:val="0062626A"/>
    <w:rsid w:val="00626433"/>
    <w:rsid w:val="00626549"/>
    <w:rsid w:val="00626637"/>
    <w:rsid w:val="00626775"/>
    <w:rsid w:val="00626CEB"/>
    <w:rsid w:val="006271A8"/>
    <w:rsid w:val="00627251"/>
    <w:rsid w:val="006272EC"/>
    <w:rsid w:val="0062736E"/>
    <w:rsid w:val="00627592"/>
    <w:rsid w:val="006277D9"/>
    <w:rsid w:val="006279D4"/>
    <w:rsid w:val="00627E1C"/>
    <w:rsid w:val="0063023E"/>
    <w:rsid w:val="006305EA"/>
    <w:rsid w:val="006306BC"/>
    <w:rsid w:val="00630C12"/>
    <w:rsid w:val="00630D30"/>
    <w:rsid w:val="006310B2"/>
    <w:rsid w:val="00631C2C"/>
    <w:rsid w:val="00631CA6"/>
    <w:rsid w:val="00631D23"/>
    <w:rsid w:val="00631D85"/>
    <w:rsid w:val="00631FC1"/>
    <w:rsid w:val="006324C4"/>
    <w:rsid w:val="0063252E"/>
    <w:rsid w:val="00632800"/>
    <w:rsid w:val="00632DDF"/>
    <w:rsid w:val="00632E09"/>
    <w:rsid w:val="00632FCE"/>
    <w:rsid w:val="006332EB"/>
    <w:rsid w:val="006336B4"/>
    <w:rsid w:val="006338AA"/>
    <w:rsid w:val="00633D91"/>
    <w:rsid w:val="00633E2E"/>
    <w:rsid w:val="00634027"/>
    <w:rsid w:val="00634398"/>
    <w:rsid w:val="00634885"/>
    <w:rsid w:val="00634A32"/>
    <w:rsid w:val="00634B11"/>
    <w:rsid w:val="00634BD6"/>
    <w:rsid w:val="00634F3B"/>
    <w:rsid w:val="00635268"/>
    <w:rsid w:val="00635507"/>
    <w:rsid w:val="0063610D"/>
    <w:rsid w:val="006362A5"/>
    <w:rsid w:val="00636362"/>
    <w:rsid w:val="00636392"/>
    <w:rsid w:val="00636DE8"/>
    <w:rsid w:val="00636E6A"/>
    <w:rsid w:val="00637091"/>
    <w:rsid w:val="006379B7"/>
    <w:rsid w:val="00637B26"/>
    <w:rsid w:val="00637B7D"/>
    <w:rsid w:val="00637B80"/>
    <w:rsid w:val="006402AE"/>
    <w:rsid w:val="00640642"/>
    <w:rsid w:val="00640798"/>
    <w:rsid w:val="00640988"/>
    <w:rsid w:val="00640AB2"/>
    <w:rsid w:val="00640AB7"/>
    <w:rsid w:val="00640FB7"/>
    <w:rsid w:val="00640FE0"/>
    <w:rsid w:val="00641CCD"/>
    <w:rsid w:val="00642840"/>
    <w:rsid w:val="00642976"/>
    <w:rsid w:val="00642DF3"/>
    <w:rsid w:val="00642F02"/>
    <w:rsid w:val="006430C0"/>
    <w:rsid w:val="00643280"/>
    <w:rsid w:val="00643336"/>
    <w:rsid w:val="00643671"/>
    <w:rsid w:val="006436CD"/>
    <w:rsid w:val="00643792"/>
    <w:rsid w:val="006437DB"/>
    <w:rsid w:val="00643851"/>
    <w:rsid w:val="006438FB"/>
    <w:rsid w:val="00643962"/>
    <w:rsid w:val="00643F96"/>
    <w:rsid w:val="00644518"/>
    <w:rsid w:val="0064465E"/>
    <w:rsid w:val="00644803"/>
    <w:rsid w:val="00644992"/>
    <w:rsid w:val="00645499"/>
    <w:rsid w:val="006456BF"/>
    <w:rsid w:val="0064586B"/>
    <w:rsid w:val="00645B78"/>
    <w:rsid w:val="00645D25"/>
    <w:rsid w:val="00646493"/>
    <w:rsid w:val="0064658A"/>
    <w:rsid w:val="00646697"/>
    <w:rsid w:val="00646A74"/>
    <w:rsid w:val="00646B60"/>
    <w:rsid w:val="00646C80"/>
    <w:rsid w:val="00646CA1"/>
    <w:rsid w:val="0064711D"/>
    <w:rsid w:val="00647E68"/>
    <w:rsid w:val="006501C8"/>
    <w:rsid w:val="006504F4"/>
    <w:rsid w:val="006505F0"/>
    <w:rsid w:val="006507C2"/>
    <w:rsid w:val="00650A65"/>
    <w:rsid w:val="006512C5"/>
    <w:rsid w:val="006513BB"/>
    <w:rsid w:val="00651BEC"/>
    <w:rsid w:val="00651D68"/>
    <w:rsid w:val="00651DE8"/>
    <w:rsid w:val="00651EF9"/>
    <w:rsid w:val="0065283E"/>
    <w:rsid w:val="00652C11"/>
    <w:rsid w:val="00652D74"/>
    <w:rsid w:val="00653094"/>
    <w:rsid w:val="00653167"/>
    <w:rsid w:val="00653FD2"/>
    <w:rsid w:val="0065482E"/>
    <w:rsid w:val="00654B50"/>
    <w:rsid w:val="00654C5F"/>
    <w:rsid w:val="00654FCC"/>
    <w:rsid w:val="006550D9"/>
    <w:rsid w:val="00655AD0"/>
    <w:rsid w:val="00655B7E"/>
    <w:rsid w:val="00655CCB"/>
    <w:rsid w:val="00655DCA"/>
    <w:rsid w:val="00655DDE"/>
    <w:rsid w:val="00655FFD"/>
    <w:rsid w:val="006560CE"/>
    <w:rsid w:val="00656314"/>
    <w:rsid w:val="00656CE9"/>
    <w:rsid w:val="00656D76"/>
    <w:rsid w:val="00657160"/>
    <w:rsid w:val="00657257"/>
    <w:rsid w:val="006572B0"/>
    <w:rsid w:val="00657310"/>
    <w:rsid w:val="00657765"/>
    <w:rsid w:val="006577F7"/>
    <w:rsid w:val="0065784D"/>
    <w:rsid w:val="00657EE6"/>
    <w:rsid w:val="006601BB"/>
    <w:rsid w:val="0066056D"/>
    <w:rsid w:val="006605F2"/>
    <w:rsid w:val="00660729"/>
    <w:rsid w:val="00660B35"/>
    <w:rsid w:val="00660CE1"/>
    <w:rsid w:val="006612B0"/>
    <w:rsid w:val="00661641"/>
    <w:rsid w:val="006616D8"/>
    <w:rsid w:val="006621C1"/>
    <w:rsid w:val="00662A48"/>
    <w:rsid w:val="00662D4A"/>
    <w:rsid w:val="00662E95"/>
    <w:rsid w:val="00663AFC"/>
    <w:rsid w:val="0066419D"/>
    <w:rsid w:val="006641FE"/>
    <w:rsid w:val="00664229"/>
    <w:rsid w:val="006643BB"/>
    <w:rsid w:val="00664896"/>
    <w:rsid w:val="00664943"/>
    <w:rsid w:val="00664F94"/>
    <w:rsid w:val="00665099"/>
    <w:rsid w:val="006650EC"/>
    <w:rsid w:val="00665BED"/>
    <w:rsid w:val="00665E1A"/>
    <w:rsid w:val="00665E34"/>
    <w:rsid w:val="00666242"/>
    <w:rsid w:val="00666597"/>
    <w:rsid w:val="00666BEA"/>
    <w:rsid w:val="00667248"/>
    <w:rsid w:val="006673C9"/>
    <w:rsid w:val="006676DF"/>
    <w:rsid w:val="00667806"/>
    <w:rsid w:val="006678C0"/>
    <w:rsid w:val="0066791D"/>
    <w:rsid w:val="00667C2A"/>
    <w:rsid w:val="0067010F"/>
    <w:rsid w:val="0067072B"/>
    <w:rsid w:val="00670E77"/>
    <w:rsid w:val="006712E7"/>
    <w:rsid w:val="00672823"/>
    <w:rsid w:val="00672864"/>
    <w:rsid w:val="00672DA9"/>
    <w:rsid w:val="00672F0B"/>
    <w:rsid w:val="00672F5B"/>
    <w:rsid w:val="006732C6"/>
    <w:rsid w:val="00673502"/>
    <w:rsid w:val="00673765"/>
    <w:rsid w:val="00673883"/>
    <w:rsid w:val="00673FDD"/>
    <w:rsid w:val="00674056"/>
    <w:rsid w:val="006741C1"/>
    <w:rsid w:val="00674302"/>
    <w:rsid w:val="00674A0B"/>
    <w:rsid w:val="00674C19"/>
    <w:rsid w:val="00674C45"/>
    <w:rsid w:val="00674FDB"/>
    <w:rsid w:val="0067532D"/>
    <w:rsid w:val="006753C4"/>
    <w:rsid w:val="006759B7"/>
    <w:rsid w:val="00675A15"/>
    <w:rsid w:val="00675A61"/>
    <w:rsid w:val="00675B7E"/>
    <w:rsid w:val="00675CCB"/>
    <w:rsid w:val="00675FAA"/>
    <w:rsid w:val="00675FE8"/>
    <w:rsid w:val="00676104"/>
    <w:rsid w:val="006767EF"/>
    <w:rsid w:val="00676D61"/>
    <w:rsid w:val="00676D93"/>
    <w:rsid w:val="00677018"/>
    <w:rsid w:val="0067718D"/>
    <w:rsid w:val="0067726F"/>
    <w:rsid w:val="006774A6"/>
    <w:rsid w:val="006776DC"/>
    <w:rsid w:val="0067779D"/>
    <w:rsid w:val="00677C05"/>
    <w:rsid w:val="00677F00"/>
    <w:rsid w:val="006803AA"/>
    <w:rsid w:val="00680A00"/>
    <w:rsid w:val="00680C4D"/>
    <w:rsid w:val="00680CED"/>
    <w:rsid w:val="00680F42"/>
    <w:rsid w:val="00680F82"/>
    <w:rsid w:val="00680FC4"/>
    <w:rsid w:val="00680FF9"/>
    <w:rsid w:val="00681391"/>
    <w:rsid w:val="00681613"/>
    <w:rsid w:val="006817A9"/>
    <w:rsid w:val="006817D4"/>
    <w:rsid w:val="00681AB9"/>
    <w:rsid w:val="00681ACC"/>
    <w:rsid w:val="00681E2E"/>
    <w:rsid w:val="00681E4B"/>
    <w:rsid w:val="0068207B"/>
    <w:rsid w:val="00682CF5"/>
    <w:rsid w:val="00683120"/>
    <w:rsid w:val="0068324B"/>
    <w:rsid w:val="0068340D"/>
    <w:rsid w:val="00683612"/>
    <w:rsid w:val="00683941"/>
    <w:rsid w:val="006839A8"/>
    <w:rsid w:val="00683A41"/>
    <w:rsid w:val="006842BB"/>
    <w:rsid w:val="00684544"/>
    <w:rsid w:val="00684CCD"/>
    <w:rsid w:val="00684D2C"/>
    <w:rsid w:val="00684DBB"/>
    <w:rsid w:val="00684F46"/>
    <w:rsid w:val="006851A4"/>
    <w:rsid w:val="006853CE"/>
    <w:rsid w:val="00685BAF"/>
    <w:rsid w:val="00685CC9"/>
    <w:rsid w:val="00685D60"/>
    <w:rsid w:val="00686994"/>
    <w:rsid w:val="00686E5F"/>
    <w:rsid w:val="0068709D"/>
    <w:rsid w:val="00687288"/>
    <w:rsid w:val="0068735A"/>
    <w:rsid w:val="0068741B"/>
    <w:rsid w:val="0068778A"/>
    <w:rsid w:val="00687850"/>
    <w:rsid w:val="0068792C"/>
    <w:rsid w:val="00687D21"/>
    <w:rsid w:val="00687D46"/>
    <w:rsid w:val="0069041B"/>
    <w:rsid w:val="00690437"/>
    <w:rsid w:val="0069068E"/>
    <w:rsid w:val="00690C44"/>
    <w:rsid w:val="00690F17"/>
    <w:rsid w:val="00691399"/>
    <w:rsid w:val="00691721"/>
    <w:rsid w:val="00691893"/>
    <w:rsid w:val="00691DFB"/>
    <w:rsid w:val="00691E48"/>
    <w:rsid w:val="00691E7E"/>
    <w:rsid w:val="00691F1C"/>
    <w:rsid w:val="006922DD"/>
    <w:rsid w:val="006925EF"/>
    <w:rsid w:val="006928BE"/>
    <w:rsid w:val="00692CEC"/>
    <w:rsid w:val="006930D0"/>
    <w:rsid w:val="006932A3"/>
    <w:rsid w:val="006932FE"/>
    <w:rsid w:val="006936EC"/>
    <w:rsid w:val="00693A70"/>
    <w:rsid w:val="00693C16"/>
    <w:rsid w:val="0069415A"/>
    <w:rsid w:val="00694358"/>
    <w:rsid w:val="006944B1"/>
    <w:rsid w:val="0069471D"/>
    <w:rsid w:val="006947FD"/>
    <w:rsid w:val="00694CB4"/>
    <w:rsid w:val="0069528A"/>
    <w:rsid w:val="0069566C"/>
    <w:rsid w:val="00695921"/>
    <w:rsid w:val="00695F19"/>
    <w:rsid w:val="00695FD9"/>
    <w:rsid w:val="00696394"/>
    <w:rsid w:val="006963F6"/>
    <w:rsid w:val="00696486"/>
    <w:rsid w:val="006966BB"/>
    <w:rsid w:val="00696A42"/>
    <w:rsid w:val="0069753B"/>
    <w:rsid w:val="00697572"/>
    <w:rsid w:val="006979B5"/>
    <w:rsid w:val="006A0A23"/>
    <w:rsid w:val="006A0D13"/>
    <w:rsid w:val="006A1052"/>
    <w:rsid w:val="006A11B9"/>
    <w:rsid w:val="006A123B"/>
    <w:rsid w:val="006A126A"/>
    <w:rsid w:val="006A1550"/>
    <w:rsid w:val="006A200A"/>
    <w:rsid w:val="006A2166"/>
    <w:rsid w:val="006A2222"/>
    <w:rsid w:val="006A256D"/>
    <w:rsid w:val="006A289E"/>
    <w:rsid w:val="006A2965"/>
    <w:rsid w:val="006A356C"/>
    <w:rsid w:val="006A3742"/>
    <w:rsid w:val="006A38C0"/>
    <w:rsid w:val="006A3A75"/>
    <w:rsid w:val="006A3B35"/>
    <w:rsid w:val="006A3C9F"/>
    <w:rsid w:val="006A41D0"/>
    <w:rsid w:val="006A424A"/>
    <w:rsid w:val="006A4787"/>
    <w:rsid w:val="006A4E7F"/>
    <w:rsid w:val="006A4EB3"/>
    <w:rsid w:val="006A52BB"/>
    <w:rsid w:val="006A542C"/>
    <w:rsid w:val="006A5823"/>
    <w:rsid w:val="006A5D2B"/>
    <w:rsid w:val="006A6059"/>
    <w:rsid w:val="006A6C12"/>
    <w:rsid w:val="006A6CB4"/>
    <w:rsid w:val="006A6D71"/>
    <w:rsid w:val="006A6DE2"/>
    <w:rsid w:val="006A735D"/>
    <w:rsid w:val="006A7455"/>
    <w:rsid w:val="006A76AC"/>
    <w:rsid w:val="006A772D"/>
    <w:rsid w:val="006A7751"/>
    <w:rsid w:val="006A7C95"/>
    <w:rsid w:val="006B02DC"/>
    <w:rsid w:val="006B06C2"/>
    <w:rsid w:val="006B0704"/>
    <w:rsid w:val="006B07B3"/>
    <w:rsid w:val="006B0B16"/>
    <w:rsid w:val="006B0C08"/>
    <w:rsid w:val="006B0E1D"/>
    <w:rsid w:val="006B18D8"/>
    <w:rsid w:val="006B1B74"/>
    <w:rsid w:val="006B1BF7"/>
    <w:rsid w:val="006B2F18"/>
    <w:rsid w:val="006B318B"/>
    <w:rsid w:val="006B3280"/>
    <w:rsid w:val="006B3F9C"/>
    <w:rsid w:val="006B40EB"/>
    <w:rsid w:val="006B4195"/>
    <w:rsid w:val="006B44AF"/>
    <w:rsid w:val="006B4DFA"/>
    <w:rsid w:val="006B4F84"/>
    <w:rsid w:val="006B5F87"/>
    <w:rsid w:val="006B6134"/>
    <w:rsid w:val="006B6221"/>
    <w:rsid w:val="006B6587"/>
    <w:rsid w:val="006B6A50"/>
    <w:rsid w:val="006B71A8"/>
    <w:rsid w:val="006B722F"/>
    <w:rsid w:val="006B744E"/>
    <w:rsid w:val="006B78CE"/>
    <w:rsid w:val="006B78E1"/>
    <w:rsid w:val="006B7AB5"/>
    <w:rsid w:val="006B7DD8"/>
    <w:rsid w:val="006C03EF"/>
    <w:rsid w:val="006C05AE"/>
    <w:rsid w:val="006C06FE"/>
    <w:rsid w:val="006C0C56"/>
    <w:rsid w:val="006C0C71"/>
    <w:rsid w:val="006C0E2B"/>
    <w:rsid w:val="006C1210"/>
    <w:rsid w:val="006C1347"/>
    <w:rsid w:val="006C1E1F"/>
    <w:rsid w:val="006C1F9D"/>
    <w:rsid w:val="006C2220"/>
    <w:rsid w:val="006C2351"/>
    <w:rsid w:val="006C25CC"/>
    <w:rsid w:val="006C267B"/>
    <w:rsid w:val="006C2828"/>
    <w:rsid w:val="006C28BD"/>
    <w:rsid w:val="006C28D9"/>
    <w:rsid w:val="006C28FA"/>
    <w:rsid w:val="006C2BB4"/>
    <w:rsid w:val="006C2BCC"/>
    <w:rsid w:val="006C30AC"/>
    <w:rsid w:val="006C3216"/>
    <w:rsid w:val="006C3490"/>
    <w:rsid w:val="006C373B"/>
    <w:rsid w:val="006C3E50"/>
    <w:rsid w:val="006C408A"/>
    <w:rsid w:val="006C41DA"/>
    <w:rsid w:val="006C42D4"/>
    <w:rsid w:val="006C42DF"/>
    <w:rsid w:val="006C46EB"/>
    <w:rsid w:val="006C4C38"/>
    <w:rsid w:val="006C4C99"/>
    <w:rsid w:val="006C4D91"/>
    <w:rsid w:val="006C50CA"/>
    <w:rsid w:val="006C518C"/>
    <w:rsid w:val="006C54F2"/>
    <w:rsid w:val="006C56AB"/>
    <w:rsid w:val="006C594C"/>
    <w:rsid w:val="006C6E85"/>
    <w:rsid w:val="006C7097"/>
    <w:rsid w:val="006C768B"/>
    <w:rsid w:val="006C7C12"/>
    <w:rsid w:val="006C7DE9"/>
    <w:rsid w:val="006C7DF7"/>
    <w:rsid w:val="006C7F18"/>
    <w:rsid w:val="006D0077"/>
    <w:rsid w:val="006D00DB"/>
    <w:rsid w:val="006D026A"/>
    <w:rsid w:val="006D05F5"/>
    <w:rsid w:val="006D0CB0"/>
    <w:rsid w:val="006D0FA7"/>
    <w:rsid w:val="006D100C"/>
    <w:rsid w:val="006D169F"/>
    <w:rsid w:val="006D1AB1"/>
    <w:rsid w:val="006D1B51"/>
    <w:rsid w:val="006D2797"/>
    <w:rsid w:val="006D2C6D"/>
    <w:rsid w:val="006D2F8F"/>
    <w:rsid w:val="006D3001"/>
    <w:rsid w:val="006D4283"/>
    <w:rsid w:val="006D494E"/>
    <w:rsid w:val="006D4980"/>
    <w:rsid w:val="006D5C3D"/>
    <w:rsid w:val="006D6145"/>
    <w:rsid w:val="006D6C41"/>
    <w:rsid w:val="006D7114"/>
    <w:rsid w:val="006D774F"/>
    <w:rsid w:val="006E0224"/>
    <w:rsid w:val="006E02DB"/>
    <w:rsid w:val="006E03FB"/>
    <w:rsid w:val="006E06A5"/>
    <w:rsid w:val="006E08D7"/>
    <w:rsid w:val="006E1053"/>
    <w:rsid w:val="006E105D"/>
    <w:rsid w:val="006E1C16"/>
    <w:rsid w:val="006E221B"/>
    <w:rsid w:val="006E2282"/>
    <w:rsid w:val="006E268C"/>
    <w:rsid w:val="006E29DB"/>
    <w:rsid w:val="006E2C15"/>
    <w:rsid w:val="006E2F0C"/>
    <w:rsid w:val="006E32D2"/>
    <w:rsid w:val="006E3D41"/>
    <w:rsid w:val="006E3F5D"/>
    <w:rsid w:val="006E4A8E"/>
    <w:rsid w:val="006E4C7A"/>
    <w:rsid w:val="006E4D35"/>
    <w:rsid w:val="006E50D5"/>
    <w:rsid w:val="006E59B7"/>
    <w:rsid w:val="006E5ABF"/>
    <w:rsid w:val="006E6173"/>
    <w:rsid w:val="006E6658"/>
    <w:rsid w:val="006E669E"/>
    <w:rsid w:val="006E68ED"/>
    <w:rsid w:val="006E6C7A"/>
    <w:rsid w:val="006E6E60"/>
    <w:rsid w:val="006E725D"/>
    <w:rsid w:val="006E72EB"/>
    <w:rsid w:val="006E7561"/>
    <w:rsid w:val="006E757E"/>
    <w:rsid w:val="006E77BC"/>
    <w:rsid w:val="006E78D6"/>
    <w:rsid w:val="006E7E56"/>
    <w:rsid w:val="006F00BF"/>
    <w:rsid w:val="006F03ED"/>
    <w:rsid w:val="006F06E6"/>
    <w:rsid w:val="006F0EEA"/>
    <w:rsid w:val="006F114D"/>
    <w:rsid w:val="006F1353"/>
    <w:rsid w:val="006F18A6"/>
    <w:rsid w:val="006F244A"/>
    <w:rsid w:val="006F2601"/>
    <w:rsid w:val="006F2621"/>
    <w:rsid w:val="006F2863"/>
    <w:rsid w:val="006F2887"/>
    <w:rsid w:val="006F28BC"/>
    <w:rsid w:val="006F2A4E"/>
    <w:rsid w:val="006F32BF"/>
    <w:rsid w:val="006F33D3"/>
    <w:rsid w:val="006F36D2"/>
    <w:rsid w:val="006F3B0D"/>
    <w:rsid w:val="006F4208"/>
    <w:rsid w:val="006F42BA"/>
    <w:rsid w:val="006F46E6"/>
    <w:rsid w:val="006F4D88"/>
    <w:rsid w:val="006F4E5B"/>
    <w:rsid w:val="006F4F5D"/>
    <w:rsid w:val="006F5C6D"/>
    <w:rsid w:val="006F5D04"/>
    <w:rsid w:val="006F6542"/>
    <w:rsid w:val="006F6791"/>
    <w:rsid w:val="006F6B68"/>
    <w:rsid w:val="006F6F5F"/>
    <w:rsid w:val="006F6F6F"/>
    <w:rsid w:val="006F75FE"/>
    <w:rsid w:val="006F78D3"/>
    <w:rsid w:val="006F790D"/>
    <w:rsid w:val="006F7988"/>
    <w:rsid w:val="006F7B06"/>
    <w:rsid w:val="006F7CB0"/>
    <w:rsid w:val="006F7D52"/>
    <w:rsid w:val="00700003"/>
    <w:rsid w:val="007000D4"/>
    <w:rsid w:val="00700331"/>
    <w:rsid w:val="007003B2"/>
    <w:rsid w:val="007005E2"/>
    <w:rsid w:val="007008C2"/>
    <w:rsid w:val="00700C6B"/>
    <w:rsid w:val="00700CD0"/>
    <w:rsid w:val="00700FF5"/>
    <w:rsid w:val="007013B5"/>
    <w:rsid w:val="0070149F"/>
    <w:rsid w:val="007018D6"/>
    <w:rsid w:val="00701E9D"/>
    <w:rsid w:val="0070218E"/>
    <w:rsid w:val="0070225A"/>
    <w:rsid w:val="00702438"/>
    <w:rsid w:val="00702E99"/>
    <w:rsid w:val="00702F51"/>
    <w:rsid w:val="0070340F"/>
    <w:rsid w:val="007037F7"/>
    <w:rsid w:val="007038AC"/>
    <w:rsid w:val="00703E8A"/>
    <w:rsid w:val="0070439F"/>
    <w:rsid w:val="00704498"/>
    <w:rsid w:val="0070481A"/>
    <w:rsid w:val="00704B1D"/>
    <w:rsid w:val="00704EC7"/>
    <w:rsid w:val="00705017"/>
    <w:rsid w:val="0070572F"/>
    <w:rsid w:val="007057A6"/>
    <w:rsid w:val="00705AC4"/>
    <w:rsid w:val="007060E7"/>
    <w:rsid w:val="007063A6"/>
    <w:rsid w:val="007063F3"/>
    <w:rsid w:val="00706881"/>
    <w:rsid w:val="00706A6E"/>
    <w:rsid w:val="00706C58"/>
    <w:rsid w:val="00706FE4"/>
    <w:rsid w:val="0070760D"/>
    <w:rsid w:val="00707BAF"/>
    <w:rsid w:val="00707D40"/>
    <w:rsid w:val="00707EC7"/>
    <w:rsid w:val="007108D5"/>
    <w:rsid w:val="00710956"/>
    <w:rsid w:val="0071120E"/>
    <w:rsid w:val="007113D5"/>
    <w:rsid w:val="00711A47"/>
    <w:rsid w:val="00712513"/>
    <w:rsid w:val="007128AB"/>
    <w:rsid w:val="007128BD"/>
    <w:rsid w:val="00712B2A"/>
    <w:rsid w:val="00712DB4"/>
    <w:rsid w:val="00712DDE"/>
    <w:rsid w:val="00712E12"/>
    <w:rsid w:val="00713127"/>
    <w:rsid w:val="00713232"/>
    <w:rsid w:val="007132BE"/>
    <w:rsid w:val="007134F4"/>
    <w:rsid w:val="007137F5"/>
    <w:rsid w:val="00713940"/>
    <w:rsid w:val="00713BD1"/>
    <w:rsid w:val="00713CF7"/>
    <w:rsid w:val="00713D5F"/>
    <w:rsid w:val="00713F72"/>
    <w:rsid w:val="007143A3"/>
    <w:rsid w:val="00714548"/>
    <w:rsid w:val="007145B2"/>
    <w:rsid w:val="007145BC"/>
    <w:rsid w:val="00714A30"/>
    <w:rsid w:val="00714CBC"/>
    <w:rsid w:val="00715640"/>
    <w:rsid w:val="0071567A"/>
    <w:rsid w:val="00715C33"/>
    <w:rsid w:val="00715E49"/>
    <w:rsid w:val="00716751"/>
    <w:rsid w:val="00716882"/>
    <w:rsid w:val="00716B64"/>
    <w:rsid w:val="0071727B"/>
    <w:rsid w:val="007172EA"/>
    <w:rsid w:val="00717378"/>
    <w:rsid w:val="007178E0"/>
    <w:rsid w:val="00717D4D"/>
    <w:rsid w:val="00720490"/>
    <w:rsid w:val="007204C6"/>
    <w:rsid w:val="007207EB"/>
    <w:rsid w:val="00720EC2"/>
    <w:rsid w:val="007211BA"/>
    <w:rsid w:val="0072147F"/>
    <w:rsid w:val="00721613"/>
    <w:rsid w:val="007218E2"/>
    <w:rsid w:val="00721AC9"/>
    <w:rsid w:val="00721B65"/>
    <w:rsid w:val="00721D7F"/>
    <w:rsid w:val="00721E33"/>
    <w:rsid w:val="00721EC2"/>
    <w:rsid w:val="0072246C"/>
    <w:rsid w:val="00722574"/>
    <w:rsid w:val="00722843"/>
    <w:rsid w:val="00722F2E"/>
    <w:rsid w:val="00722F74"/>
    <w:rsid w:val="00722FCA"/>
    <w:rsid w:val="00723015"/>
    <w:rsid w:val="0072327E"/>
    <w:rsid w:val="007232DF"/>
    <w:rsid w:val="00723D53"/>
    <w:rsid w:val="00723EE1"/>
    <w:rsid w:val="0072418F"/>
    <w:rsid w:val="007245F5"/>
    <w:rsid w:val="0072461D"/>
    <w:rsid w:val="0072463D"/>
    <w:rsid w:val="00724B97"/>
    <w:rsid w:val="00724E51"/>
    <w:rsid w:val="00725216"/>
    <w:rsid w:val="0072560E"/>
    <w:rsid w:val="00725A0C"/>
    <w:rsid w:val="00725B04"/>
    <w:rsid w:val="00725D6F"/>
    <w:rsid w:val="00725D84"/>
    <w:rsid w:val="0072622A"/>
    <w:rsid w:val="007263D7"/>
    <w:rsid w:val="007263E0"/>
    <w:rsid w:val="00726564"/>
    <w:rsid w:val="00726839"/>
    <w:rsid w:val="00726A22"/>
    <w:rsid w:val="00726A57"/>
    <w:rsid w:val="00726C97"/>
    <w:rsid w:val="0072743F"/>
    <w:rsid w:val="00727A47"/>
    <w:rsid w:val="00727DCE"/>
    <w:rsid w:val="00727F92"/>
    <w:rsid w:val="007304BE"/>
    <w:rsid w:val="00730569"/>
    <w:rsid w:val="00730972"/>
    <w:rsid w:val="00730EEA"/>
    <w:rsid w:val="00730FA8"/>
    <w:rsid w:val="007314A1"/>
    <w:rsid w:val="0073182A"/>
    <w:rsid w:val="00731AFD"/>
    <w:rsid w:val="0073211F"/>
    <w:rsid w:val="0073223F"/>
    <w:rsid w:val="00732548"/>
    <w:rsid w:val="0073286F"/>
    <w:rsid w:val="00732A5B"/>
    <w:rsid w:val="00732E13"/>
    <w:rsid w:val="0073326B"/>
    <w:rsid w:val="00733537"/>
    <w:rsid w:val="007336D3"/>
    <w:rsid w:val="00733A2E"/>
    <w:rsid w:val="00733A33"/>
    <w:rsid w:val="00733E70"/>
    <w:rsid w:val="0073420D"/>
    <w:rsid w:val="007342BF"/>
    <w:rsid w:val="0073439F"/>
    <w:rsid w:val="00734512"/>
    <w:rsid w:val="0073469A"/>
    <w:rsid w:val="007346D2"/>
    <w:rsid w:val="007349C7"/>
    <w:rsid w:val="00734D64"/>
    <w:rsid w:val="00734F77"/>
    <w:rsid w:val="00734FF2"/>
    <w:rsid w:val="007351B5"/>
    <w:rsid w:val="00735631"/>
    <w:rsid w:val="007366CF"/>
    <w:rsid w:val="00736B84"/>
    <w:rsid w:val="00736E18"/>
    <w:rsid w:val="00736FEA"/>
    <w:rsid w:val="007371B9"/>
    <w:rsid w:val="007375CC"/>
    <w:rsid w:val="00737BDC"/>
    <w:rsid w:val="00737D3D"/>
    <w:rsid w:val="00737D4E"/>
    <w:rsid w:val="00737E2A"/>
    <w:rsid w:val="00737F56"/>
    <w:rsid w:val="0074010A"/>
    <w:rsid w:val="007403E4"/>
    <w:rsid w:val="00740C37"/>
    <w:rsid w:val="00740F95"/>
    <w:rsid w:val="00741457"/>
    <w:rsid w:val="00741996"/>
    <w:rsid w:val="00741C8A"/>
    <w:rsid w:val="00742429"/>
    <w:rsid w:val="0074254D"/>
    <w:rsid w:val="0074292A"/>
    <w:rsid w:val="00742B89"/>
    <w:rsid w:val="00742C4D"/>
    <w:rsid w:val="00742F75"/>
    <w:rsid w:val="00743059"/>
    <w:rsid w:val="0074315B"/>
    <w:rsid w:val="007433FB"/>
    <w:rsid w:val="0074352D"/>
    <w:rsid w:val="0074375F"/>
    <w:rsid w:val="00743DF2"/>
    <w:rsid w:val="00743F31"/>
    <w:rsid w:val="007441D7"/>
    <w:rsid w:val="00744202"/>
    <w:rsid w:val="0074463D"/>
    <w:rsid w:val="007447F8"/>
    <w:rsid w:val="007449EA"/>
    <w:rsid w:val="00744A36"/>
    <w:rsid w:val="00744AEA"/>
    <w:rsid w:val="00744DA1"/>
    <w:rsid w:val="00744F11"/>
    <w:rsid w:val="007453D1"/>
    <w:rsid w:val="007456A4"/>
    <w:rsid w:val="007457B0"/>
    <w:rsid w:val="00745D88"/>
    <w:rsid w:val="00745E92"/>
    <w:rsid w:val="007460C1"/>
    <w:rsid w:val="00746617"/>
    <w:rsid w:val="0074667A"/>
    <w:rsid w:val="00746B9A"/>
    <w:rsid w:val="00746BE1"/>
    <w:rsid w:val="00746F0A"/>
    <w:rsid w:val="00747150"/>
    <w:rsid w:val="007472D2"/>
    <w:rsid w:val="007473C5"/>
    <w:rsid w:val="007475D5"/>
    <w:rsid w:val="007476B1"/>
    <w:rsid w:val="007477DB"/>
    <w:rsid w:val="00747873"/>
    <w:rsid w:val="00747E70"/>
    <w:rsid w:val="007508FD"/>
    <w:rsid w:val="00750A45"/>
    <w:rsid w:val="00750EAA"/>
    <w:rsid w:val="00750ECB"/>
    <w:rsid w:val="00750FED"/>
    <w:rsid w:val="007511E8"/>
    <w:rsid w:val="00751228"/>
    <w:rsid w:val="00751C1D"/>
    <w:rsid w:val="00751F59"/>
    <w:rsid w:val="00752670"/>
    <w:rsid w:val="007529D5"/>
    <w:rsid w:val="00752A47"/>
    <w:rsid w:val="00752CD1"/>
    <w:rsid w:val="00752F16"/>
    <w:rsid w:val="00753035"/>
    <w:rsid w:val="0075328F"/>
    <w:rsid w:val="0075344D"/>
    <w:rsid w:val="0075354B"/>
    <w:rsid w:val="0075372E"/>
    <w:rsid w:val="007537C4"/>
    <w:rsid w:val="00753EA4"/>
    <w:rsid w:val="007540ED"/>
    <w:rsid w:val="007541ED"/>
    <w:rsid w:val="0075437D"/>
    <w:rsid w:val="0075476F"/>
    <w:rsid w:val="0075495A"/>
    <w:rsid w:val="00754DC5"/>
    <w:rsid w:val="00755105"/>
    <w:rsid w:val="007552B7"/>
    <w:rsid w:val="00755676"/>
    <w:rsid w:val="007557F0"/>
    <w:rsid w:val="00755C3C"/>
    <w:rsid w:val="00755F8B"/>
    <w:rsid w:val="00756128"/>
    <w:rsid w:val="00756758"/>
    <w:rsid w:val="0075683B"/>
    <w:rsid w:val="0075782D"/>
    <w:rsid w:val="00757938"/>
    <w:rsid w:val="00757B0C"/>
    <w:rsid w:val="00757B79"/>
    <w:rsid w:val="007604B5"/>
    <w:rsid w:val="007606A1"/>
    <w:rsid w:val="00760925"/>
    <w:rsid w:val="00760DD5"/>
    <w:rsid w:val="00760FAC"/>
    <w:rsid w:val="0076130E"/>
    <w:rsid w:val="007616A9"/>
    <w:rsid w:val="00761ED3"/>
    <w:rsid w:val="00761F22"/>
    <w:rsid w:val="00762AFE"/>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6CA"/>
    <w:rsid w:val="007659D3"/>
    <w:rsid w:val="00765B6A"/>
    <w:rsid w:val="00766309"/>
    <w:rsid w:val="0076652E"/>
    <w:rsid w:val="00766609"/>
    <w:rsid w:val="00766A3F"/>
    <w:rsid w:val="00766AD0"/>
    <w:rsid w:val="00766D26"/>
    <w:rsid w:val="00766E75"/>
    <w:rsid w:val="0076713D"/>
    <w:rsid w:val="0076760D"/>
    <w:rsid w:val="00767CE9"/>
    <w:rsid w:val="00767D76"/>
    <w:rsid w:val="0077025F"/>
    <w:rsid w:val="0077050D"/>
    <w:rsid w:val="0077101A"/>
    <w:rsid w:val="00771628"/>
    <w:rsid w:val="00771860"/>
    <w:rsid w:val="00771971"/>
    <w:rsid w:val="00772480"/>
    <w:rsid w:val="00772BFD"/>
    <w:rsid w:val="00773308"/>
    <w:rsid w:val="0077365A"/>
    <w:rsid w:val="007739FF"/>
    <w:rsid w:val="00773B2E"/>
    <w:rsid w:val="007746D9"/>
    <w:rsid w:val="007747CF"/>
    <w:rsid w:val="00774A36"/>
    <w:rsid w:val="00774AB8"/>
    <w:rsid w:val="00774BD3"/>
    <w:rsid w:val="00774C5F"/>
    <w:rsid w:val="00774D72"/>
    <w:rsid w:val="0077542E"/>
    <w:rsid w:val="0077548F"/>
    <w:rsid w:val="00775857"/>
    <w:rsid w:val="007758B6"/>
    <w:rsid w:val="00775C8D"/>
    <w:rsid w:val="00775D2E"/>
    <w:rsid w:val="00775D76"/>
    <w:rsid w:val="00775F87"/>
    <w:rsid w:val="007761A3"/>
    <w:rsid w:val="007761D1"/>
    <w:rsid w:val="007762E0"/>
    <w:rsid w:val="00776919"/>
    <w:rsid w:val="00776D79"/>
    <w:rsid w:val="00777326"/>
    <w:rsid w:val="00777726"/>
    <w:rsid w:val="0077776D"/>
    <w:rsid w:val="007777A1"/>
    <w:rsid w:val="00777C52"/>
    <w:rsid w:val="00777E5B"/>
    <w:rsid w:val="00780365"/>
    <w:rsid w:val="00780388"/>
    <w:rsid w:val="007805A4"/>
    <w:rsid w:val="007806A8"/>
    <w:rsid w:val="0078075A"/>
    <w:rsid w:val="007807E6"/>
    <w:rsid w:val="00780B67"/>
    <w:rsid w:val="00780CBE"/>
    <w:rsid w:val="00780EEF"/>
    <w:rsid w:val="00781121"/>
    <w:rsid w:val="0078131D"/>
    <w:rsid w:val="0078181D"/>
    <w:rsid w:val="00781C0F"/>
    <w:rsid w:val="00781DD9"/>
    <w:rsid w:val="00782086"/>
    <w:rsid w:val="0078208A"/>
    <w:rsid w:val="0078240C"/>
    <w:rsid w:val="00783034"/>
    <w:rsid w:val="00783673"/>
    <w:rsid w:val="00783902"/>
    <w:rsid w:val="00783E2C"/>
    <w:rsid w:val="007842F2"/>
    <w:rsid w:val="007843ED"/>
    <w:rsid w:val="0078458E"/>
    <w:rsid w:val="00784729"/>
    <w:rsid w:val="00784C12"/>
    <w:rsid w:val="00784CCE"/>
    <w:rsid w:val="00784F7E"/>
    <w:rsid w:val="007850F8"/>
    <w:rsid w:val="0078520F"/>
    <w:rsid w:val="007853AF"/>
    <w:rsid w:val="007854FA"/>
    <w:rsid w:val="0078613E"/>
    <w:rsid w:val="00786566"/>
    <w:rsid w:val="00786B02"/>
    <w:rsid w:val="00786C2E"/>
    <w:rsid w:val="00786D10"/>
    <w:rsid w:val="00786E7E"/>
    <w:rsid w:val="00787099"/>
    <w:rsid w:val="00787239"/>
    <w:rsid w:val="00787434"/>
    <w:rsid w:val="007874EC"/>
    <w:rsid w:val="00787509"/>
    <w:rsid w:val="00787C1F"/>
    <w:rsid w:val="00787C2F"/>
    <w:rsid w:val="00787EA6"/>
    <w:rsid w:val="007900A7"/>
    <w:rsid w:val="007904BF"/>
    <w:rsid w:val="00790849"/>
    <w:rsid w:val="007909FE"/>
    <w:rsid w:val="00790C6A"/>
    <w:rsid w:val="00790D32"/>
    <w:rsid w:val="00790D84"/>
    <w:rsid w:val="00790DCF"/>
    <w:rsid w:val="007912D1"/>
    <w:rsid w:val="00791486"/>
    <w:rsid w:val="00791733"/>
    <w:rsid w:val="007917E4"/>
    <w:rsid w:val="00791C5D"/>
    <w:rsid w:val="00791CAD"/>
    <w:rsid w:val="00791CF4"/>
    <w:rsid w:val="00792051"/>
    <w:rsid w:val="00792358"/>
    <w:rsid w:val="00792373"/>
    <w:rsid w:val="00792455"/>
    <w:rsid w:val="00792D5B"/>
    <w:rsid w:val="00793040"/>
    <w:rsid w:val="007931ED"/>
    <w:rsid w:val="0079336F"/>
    <w:rsid w:val="00793814"/>
    <w:rsid w:val="00793A70"/>
    <w:rsid w:val="00793B6A"/>
    <w:rsid w:val="00793D98"/>
    <w:rsid w:val="00794003"/>
    <w:rsid w:val="0079427D"/>
    <w:rsid w:val="007943FB"/>
    <w:rsid w:val="0079449E"/>
    <w:rsid w:val="00794544"/>
    <w:rsid w:val="00794FA3"/>
    <w:rsid w:val="00795054"/>
    <w:rsid w:val="00795937"/>
    <w:rsid w:val="00795C23"/>
    <w:rsid w:val="00796012"/>
    <w:rsid w:val="00796164"/>
    <w:rsid w:val="00796321"/>
    <w:rsid w:val="007968AA"/>
    <w:rsid w:val="00796A50"/>
    <w:rsid w:val="00796C01"/>
    <w:rsid w:val="00796C35"/>
    <w:rsid w:val="00797054"/>
    <w:rsid w:val="007977E7"/>
    <w:rsid w:val="00797BB9"/>
    <w:rsid w:val="00797C08"/>
    <w:rsid w:val="007A0140"/>
    <w:rsid w:val="007A03DD"/>
    <w:rsid w:val="007A0782"/>
    <w:rsid w:val="007A09E1"/>
    <w:rsid w:val="007A0A6B"/>
    <w:rsid w:val="007A0DAF"/>
    <w:rsid w:val="007A1316"/>
    <w:rsid w:val="007A150D"/>
    <w:rsid w:val="007A1589"/>
    <w:rsid w:val="007A1804"/>
    <w:rsid w:val="007A1984"/>
    <w:rsid w:val="007A1AAF"/>
    <w:rsid w:val="007A1AD5"/>
    <w:rsid w:val="007A1B61"/>
    <w:rsid w:val="007A1B68"/>
    <w:rsid w:val="007A1D44"/>
    <w:rsid w:val="007A22D4"/>
    <w:rsid w:val="007A2750"/>
    <w:rsid w:val="007A2810"/>
    <w:rsid w:val="007A2BD8"/>
    <w:rsid w:val="007A2C49"/>
    <w:rsid w:val="007A2D2D"/>
    <w:rsid w:val="007A2FD7"/>
    <w:rsid w:val="007A3204"/>
    <w:rsid w:val="007A42E1"/>
    <w:rsid w:val="007A43AC"/>
    <w:rsid w:val="007A4815"/>
    <w:rsid w:val="007A4897"/>
    <w:rsid w:val="007A4E89"/>
    <w:rsid w:val="007A4F89"/>
    <w:rsid w:val="007A4FB0"/>
    <w:rsid w:val="007A5244"/>
    <w:rsid w:val="007A5278"/>
    <w:rsid w:val="007A5438"/>
    <w:rsid w:val="007A5562"/>
    <w:rsid w:val="007A5575"/>
    <w:rsid w:val="007A5704"/>
    <w:rsid w:val="007A5B2B"/>
    <w:rsid w:val="007A5DDC"/>
    <w:rsid w:val="007A5E57"/>
    <w:rsid w:val="007A5EFB"/>
    <w:rsid w:val="007A619D"/>
    <w:rsid w:val="007A688D"/>
    <w:rsid w:val="007A68A4"/>
    <w:rsid w:val="007A72C5"/>
    <w:rsid w:val="007A76C6"/>
    <w:rsid w:val="007A786D"/>
    <w:rsid w:val="007A798E"/>
    <w:rsid w:val="007A7A7A"/>
    <w:rsid w:val="007A7B6A"/>
    <w:rsid w:val="007A7BA2"/>
    <w:rsid w:val="007B0186"/>
    <w:rsid w:val="007B055F"/>
    <w:rsid w:val="007B098B"/>
    <w:rsid w:val="007B102E"/>
    <w:rsid w:val="007B137E"/>
    <w:rsid w:val="007B13AC"/>
    <w:rsid w:val="007B172F"/>
    <w:rsid w:val="007B1BB0"/>
    <w:rsid w:val="007B1F0C"/>
    <w:rsid w:val="007B1F28"/>
    <w:rsid w:val="007B258A"/>
    <w:rsid w:val="007B2940"/>
    <w:rsid w:val="007B2B31"/>
    <w:rsid w:val="007B2EFB"/>
    <w:rsid w:val="007B30D0"/>
    <w:rsid w:val="007B31B5"/>
    <w:rsid w:val="007B350C"/>
    <w:rsid w:val="007B42B1"/>
    <w:rsid w:val="007B4720"/>
    <w:rsid w:val="007B4C4E"/>
    <w:rsid w:val="007B4CB3"/>
    <w:rsid w:val="007B500C"/>
    <w:rsid w:val="007B5117"/>
    <w:rsid w:val="007B5D77"/>
    <w:rsid w:val="007B614F"/>
    <w:rsid w:val="007B6154"/>
    <w:rsid w:val="007B6707"/>
    <w:rsid w:val="007B6B5E"/>
    <w:rsid w:val="007B6E9B"/>
    <w:rsid w:val="007B73AD"/>
    <w:rsid w:val="007B792D"/>
    <w:rsid w:val="007B7B92"/>
    <w:rsid w:val="007C04C1"/>
    <w:rsid w:val="007C0526"/>
    <w:rsid w:val="007C063B"/>
    <w:rsid w:val="007C0673"/>
    <w:rsid w:val="007C0725"/>
    <w:rsid w:val="007C09C3"/>
    <w:rsid w:val="007C0B77"/>
    <w:rsid w:val="007C0D0B"/>
    <w:rsid w:val="007C0DBE"/>
    <w:rsid w:val="007C1700"/>
    <w:rsid w:val="007C177D"/>
    <w:rsid w:val="007C1C39"/>
    <w:rsid w:val="007C1E01"/>
    <w:rsid w:val="007C1EAC"/>
    <w:rsid w:val="007C1FAE"/>
    <w:rsid w:val="007C20A0"/>
    <w:rsid w:val="007C21BB"/>
    <w:rsid w:val="007C233D"/>
    <w:rsid w:val="007C2844"/>
    <w:rsid w:val="007C2854"/>
    <w:rsid w:val="007C295A"/>
    <w:rsid w:val="007C2D24"/>
    <w:rsid w:val="007C3A6A"/>
    <w:rsid w:val="007C3DC6"/>
    <w:rsid w:val="007C3F55"/>
    <w:rsid w:val="007C42C3"/>
    <w:rsid w:val="007C442D"/>
    <w:rsid w:val="007C4898"/>
    <w:rsid w:val="007C4909"/>
    <w:rsid w:val="007C4E38"/>
    <w:rsid w:val="007C4F87"/>
    <w:rsid w:val="007C500D"/>
    <w:rsid w:val="007C5424"/>
    <w:rsid w:val="007C5653"/>
    <w:rsid w:val="007C5A19"/>
    <w:rsid w:val="007C60E9"/>
    <w:rsid w:val="007C63DE"/>
    <w:rsid w:val="007C678E"/>
    <w:rsid w:val="007C6940"/>
    <w:rsid w:val="007C6C71"/>
    <w:rsid w:val="007C6E5E"/>
    <w:rsid w:val="007C7128"/>
    <w:rsid w:val="007C72BC"/>
    <w:rsid w:val="007C757F"/>
    <w:rsid w:val="007C7864"/>
    <w:rsid w:val="007C79C2"/>
    <w:rsid w:val="007C7A43"/>
    <w:rsid w:val="007C7AE8"/>
    <w:rsid w:val="007D0223"/>
    <w:rsid w:val="007D0753"/>
    <w:rsid w:val="007D0DBE"/>
    <w:rsid w:val="007D1297"/>
    <w:rsid w:val="007D12BA"/>
    <w:rsid w:val="007D14C6"/>
    <w:rsid w:val="007D1626"/>
    <w:rsid w:val="007D1DF0"/>
    <w:rsid w:val="007D2011"/>
    <w:rsid w:val="007D20C1"/>
    <w:rsid w:val="007D222A"/>
    <w:rsid w:val="007D227F"/>
    <w:rsid w:val="007D2507"/>
    <w:rsid w:val="007D25D1"/>
    <w:rsid w:val="007D26E0"/>
    <w:rsid w:val="007D28E0"/>
    <w:rsid w:val="007D2987"/>
    <w:rsid w:val="007D2ED1"/>
    <w:rsid w:val="007D3070"/>
    <w:rsid w:val="007D3385"/>
    <w:rsid w:val="007D3397"/>
    <w:rsid w:val="007D3D56"/>
    <w:rsid w:val="007D3F34"/>
    <w:rsid w:val="007D4230"/>
    <w:rsid w:val="007D458C"/>
    <w:rsid w:val="007D46F9"/>
    <w:rsid w:val="007D4A1E"/>
    <w:rsid w:val="007D4D03"/>
    <w:rsid w:val="007D4D65"/>
    <w:rsid w:val="007D50E9"/>
    <w:rsid w:val="007D5167"/>
    <w:rsid w:val="007D53CD"/>
    <w:rsid w:val="007D5404"/>
    <w:rsid w:val="007D55E2"/>
    <w:rsid w:val="007D5856"/>
    <w:rsid w:val="007D59C4"/>
    <w:rsid w:val="007D6798"/>
    <w:rsid w:val="007D69A0"/>
    <w:rsid w:val="007D69E6"/>
    <w:rsid w:val="007D7607"/>
    <w:rsid w:val="007D7718"/>
    <w:rsid w:val="007D78A9"/>
    <w:rsid w:val="007E016A"/>
    <w:rsid w:val="007E022E"/>
    <w:rsid w:val="007E0B9C"/>
    <w:rsid w:val="007E0F51"/>
    <w:rsid w:val="007E0F89"/>
    <w:rsid w:val="007E0F91"/>
    <w:rsid w:val="007E10E5"/>
    <w:rsid w:val="007E11A2"/>
    <w:rsid w:val="007E1271"/>
    <w:rsid w:val="007E143C"/>
    <w:rsid w:val="007E14D1"/>
    <w:rsid w:val="007E16CD"/>
    <w:rsid w:val="007E172E"/>
    <w:rsid w:val="007E1A87"/>
    <w:rsid w:val="007E1EDC"/>
    <w:rsid w:val="007E1F46"/>
    <w:rsid w:val="007E207C"/>
    <w:rsid w:val="007E2249"/>
    <w:rsid w:val="007E277F"/>
    <w:rsid w:val="007E2996"/>
    <w:rsid w:val="007E2BEE"/>
    <w:rsid w:val="007E3648"/>
    <w:rsid w:val="007E439C"/>
    <w:rsid w:val="007E43A7"/>
    <w:rsid w:val="007E4596"/>
    <w:rsid w:val="007E4D33"/>
    <w:rsid w:val="007E4FD0"/>
    <w:rsid w:val="007E5059"/>
    <w:rsid w:val="007E505B"/>
    <w:rsid w:val="007E51A7"/>
    <w:rsid w:val="007E52FF"/>
    <w:rsid w:val="007E557B"/>
    <w:rsid w:val="007E574B"/>
    <w:rsid w:val="007E5A7F"/>
    <w:rsid w:val="007E61D1"/>
    <w:rsid w:val="007E675C"/>
    <w:rsid w:val="007E6A4E"/>
    <w:rsid w:val="007E6F9A"/>
    <w:rsid w:val="007E6FC8"/>
    <w:rsid w:val="007E753E"/>
    <w:rsid w:val="007E77E1"/>
    <w:rsid w:val="007E7BB9"/>
    <w:rsid w:val="007E7CB5"/>
    <w:rsid w:val="007F01EF"/>
    <w:rsid w:val="007F03E2"/>
    <w:rsid w:val="007F058B"/>
    <w:rsid w:val="007F0FE9"/>
    <w:rsid w:val="007F124E"/>
    <w:rsid w:val="007F1E0C"/>
    <w:rsid w:val="007F23DA"/>
    <w:rsid w:val="007F270E"/>
    <w:rsid w:val="007F2772"/>
    <w:rsid w:val="007F290E"/>
    <w:rsid w:val="007F2A1F"/>
    <w:rsid w:val="007F2BA2"/>
    <w:rsid w:val="007F2BAA"/>
    <w:rsid w:val="007F2BD8"/>
    <w:rsid w:val="007F3839"/>
    <w:rsid w:val="007F3B8C"/>
    <w:rsid w:val="007F3CAE"/>
    <w:rsid w:val="007F3DC5"/>
    <w:rsid w:val="007F3E90"/>
    <w:rsid w:val="007F3F4F"/>
    <w:rsid w:val="007F4564"/>
    <w:rsid w:val="007F4A6A"/>
    <w:rsid w:val="007F4C43"/>
    <w:rsid w:val="007F4CF4"/>
    <w:rsid w:val="007F5175"/>
    <w:rsid w:val="007F5443"/>
    <w:rsid w:val="007F570F"/>
    <w:rsid w:val="007F57D9"/>
    <w:rsid w:val="007F5A05"/>
    <w:rsid w:val="007F62F0"/>
    <w:rsid w:val="007F66DD"/>
    <w:rsid w:val="007F66FB"/>
    <w:rsid w:val="007F696E"/>
    <w:rsid w:val="007F6C0C"/>
    <w:rsid w:val="007F7109"/>
    <w:rsid w:val="0080011B"/>
    <w:rsid w:val="008003CC"/>
    <w:rsid w:val="008005C1"/>
    <w:rsid w:val="00800765"/>
    <w:rsid w:val="00800914"/>
    <w:rsid w:val="008009EE"/>
    <w:rsid w:val="00800BDE"/>
    <w:rsid w:val="00800C59"/>
    <w:rsid w:val="00800E3D"/>
    <w:rsid w:val="008015D7"/>
    <w:rsid w:val="008015EF"/>
    <w:rsid w:val="00801D47"/>
    <w:rsid w:val="00801F8C"/>
    <w:rsid w:val="0080206F"/>
    <w:rsid w:val="008025C2"/>
    <w:rsid w:val="00802BC7"/>
    <w:rsid w:val="00802E8E"/>
    <w:rsid w:val="0080341A"/>
    <w:rsid w:val="00803768"/>
    <w:rsid w:val="008037E6"/>
    <w:rsid w:val="008038D1"/>
    <w:rsid w:val="00803901"/>
    <w:rsid w:val="008041DC"/>
    <w:rsid w:val="008041EB"/>
    <w:rsid w:val="008042AF"/>
    <w:rsid w:val="00804601"/>
    <w:rsid w:val="00804E79"/>
    <w:rsid w:val="00805119"/>
    <w:rsid w:val="0080562A"/>
    <w:rsid w:val="00805AEC"/>
    <w:rsid w:val="00805BE5"/>
    <w:rsid w:val="0080617C"/>
    <w:rsid w:val="00806789"/>
    <w:rsid w:val="00806939"/>
    <w:rsid w:val="00806BEF"/>
    <w:rsid w:val="008075E6"/>
    <w:rsid w:val="008077A5"/>
    <w:rsid w:val="0080781F"/>
    <w:rsid w:val="00807891"/>
    <w:rsid w:val="008079E4"/>
    <w:rsid w:val="00807DD8"/>
    <w:rsid w:val="00807F47"/>
    <w:rsid w:val="00807FAF"/>
    <w:rsid w:val="008100D8"/>
    <w:rsid w:val="00810123"/>
    <w:rsid w:val="00810C58"/>
    <w:rsid w:val="00810E44"/>
    <w:rsid w:val="00810EA7"/>
    <w:rsid w:val="00810FA5"/>
    <w:rsid w:val="008116CB"/>
    <w:rsid w:val="00811E57"/>
    <w:rsid w:val="0081241A"/>
    <w:rsid w:val="008124F5"/>
    <w:rsid w:val="00812766"/>
    <w:rsid w:val="008128CE"/>
    <w:rsid w:val="00812EE1"/>
    <w:rsid w:val="0081328E"/>
    <w:rsid w:val="00813367"/>
    <w:rsid w:val="00813745"/>
    <w:rsid w:val="00813B3E"/>
    <w:rsid w:val="00813B4E"/>
    <w:rsid w:val="00813E76"/>
    <w:rsid w:val="008142C9"/>
    <w:rsid w:val="008144E8"/>
    <w:rsid w:val="008147A0"/>
    <w:rsid w:val="00814812"/>
    <w:rsid w:val="00814887"/>
    <w:rsid w:val="00814C58"/>
    <w:rsid w:val="00814DCC"/>
    <w:rsid w:val="008151E8"/>
    <w:rsid w:val="00815376"/>
    <w:rsid w:val="008155BC"/>
    <w:rsid w:val="00815863"/>
    <w:rsid w:val="00815994"/>
    <w:rsid w:val="00815B6F"/>
    <w:rsid w:val="00815BA5"/>
    <w:rsid w:val="00815C64"/>
    <w:rsid w:val="00815ED4"/>
    <w:rsid w:val="00815F1F"/>
    <w:rsid w:val="00815FDF"/>
    <w:rsid w:val="00816176"/>
    <w:rsid w:val="008164E1"/>
    <w:rsid w:val="008166D6"/>
    <w:rsid w:val="0081686B"/>
    <w:rsid w:val="008168DB"/>
    <w:rsid w:val="0081691E"/>
    <w:rsid w:val="0081698F"/>
    <w:rsid w:val="00816DF8"/>
    <w:rsid w:val="008171C0"/>
    <w:rsid w:val="00817299"/>
    <w:rsid w:val="00817493"/>
    <w:rsid w:val="008175ED"/>
    <w:rsid w:val="008178E3"/>
    <w:rsid w:val="00820395"/>
    <w:rsid w:val="008203F0"/>
    <w:rsid w:val="008205D9"/>
    <w:rsid w:val="0082062F"/>
    <w:rsid w:val="00820A85"/>
    <w:rsid w:val="0082116F"/>
    <w:rsid w:val="00821C74"/>
    <w:rsid w:val="0082256F"/>
    <w:rsid w:val="00822A3A"/>
    <w:rsid w:val="00822CA4"/>
    <w:rsid w:val="00822E33"/>
    <w:rsid w:val="00822F3A"/>
    <w:rsid w:val="00822F52"/>
    <w:rsid w:val="00822F55"/>
    <w:rsid w:val="00823219"/>
    <w:rsid w:val="008233F4"/>
    <w:rsid w:val="008238EF"/>
    <w:rsid w:val="00823954"/>
    <w:rsid w:val="00823A68"/>
    <w:rsid w:val="00823CA0"/>
    <w:rsid w:val="00823D07"/>
    <w:rsid w:val="00824229"/>
    <w:rsid w:val="008244E8"/>
    <w:rsid w:val="008250FF"/>
    <w:rsid w:val="008252BF"/>
    <w:rsid w:val="0082538F"/>
    <w:rsid w:val="008260CB"/>
    <w:rsid w:val="008261C3"/>
    <w:rsid w:val="00826565"/>
    <w:rsid w:val="00826A6A"/>
    <w:rsid w:val="00826CF3"/>
    <w:rsid w:val="008270D3"/>
    <w:rsid w:val="00827634"/>
    <w:rsid w:val="00827FB7"/>
    <w:rsid w:val="00830063"/>
    <w:rsid w:val="0083011A"/>
    <w:rsid w:val="0083018C"/>
    <w:rsid w:val="00830255"/>
    <w:rsid w:val="00830323"/>
    <w:rsid w:val="0083041A"/>
    <w:rsid w:val="0083086B"/>
    <w:rsid w:val="00830B4A"/>
    <w:rsid w:val="00830BED"/>
    <w:rsid w:val="008312CA"/>
    <w:rsid w:val="008318E7"/>
    <w:rsid w:val="00831D33"/>
    <w:rsid w:val="008323E6"/>
    <w:rsid w:val="00832AC9"/>
    <w:rsid w:val="00832B18"/>
    <w:rsid w:val="00832BCC"/>
    <w:rsid w:val="00832F9C"/>
    <w:rsid w:val="008333C9"/>
    <w:rsid w:val="008334C4"/>
    <w:rsid w:val="008335CC"/>
    <w:rsid w:val="00833D9E"/>
    <w:rsid w:val="00833DD7"/>
    <w:rsid w:val="008344B2"/>
    <w:rsid w:val="00834747"/>
    <w:rsid w:val="008348A8"/>
    <w:rsid w:val="00834BF8"/>
    <w:rsid w:val="00834EC6"/>
    <w:rsid w:val="008350DA"/>
    <w:rsid w:val="00835161"/>
    <w:rsid w:val="008352A7"/>
    <w:rsid w:val="008353C1"/>
    <w:rsid w:val="00835DDA"/>
    <w:rsid w:val="00835FA0"/>
    <w:rsid w:val="00836072"/>
    <w:rsid w:val="00836829"/>
    <w:rsid w:val="00836A1F"/>
    <w:rsid w:val="00836D7A"/>
    <w:rsid w:val="0083714E"/>
    <w:rsid w:val="00837283"/>
    <w:rsid w:val="00837F5F"/>
    <w:rsid w:val="00837FE4"/>
    <w:rsid w:val="00840008"/>
    <w:rsid w:val="0084016F"/>
    <w:rsid w:val="00840370"/>
    <w:rsid w:val="008403AF"/>
    <w:rsid w:val="00840435"/>
    <w:rsid w:val="0084045F"/>
    <w:rsid w:val="0084064A"/>
    <w:rsid w:val="008408F1"/>
    <w:rsid w:val="008408F3"/>
    <w:rsid w:val="00840E0C"/>
    <w:rsid w:val="00840F9C"/>
    <w:rsid w:val="008411C7"/>
    <w:rsid w:val="00841258"/>
    <w:rsid w:val="008414E8"/>
    <w:rsid w:val="0084190A"/>
    <w:rsid w:val="00841957"/>
    <w:rsid w:val="00841A0C"/>
    <w:rsid w:val="00841C18"/>
    <w:rsid w:val="00842220"/>
    <w:rsid w:val="008422E8"/>
    <w:rsid w:val="00842A4C"/>
    <w:rsid w:val="00842BC1"/>
    <w:rsid w:val="00843157"/>
    <w:rsid w:val="008433D6"/>
    <w:rsid w:val="00843556"/>
    <w:rsid w:val="0084386E"/>
    <w:rsid w:val="00843AA3"/>
    <w:rsid w:val="00844188"/>
    <w:rsid w:val="00844221"/>
    <w:rsid w:val="0084426F"/>
    <w:rsid w:val="00844489"/>
    <w:rsid w:val="008446CB"/>
    <w:rsid w:val="00844785"/>
    <w:rsid w:val="008448B0"/>
    <w:rsid w:val="00844927"/>
    <w:rsid w:val="00844951"/>
    <w:rsid w:val="00844F25"/>
    <w:rsid w:val="00844F2B"/>
    <w:rsid w:val="008457EC"/>
    <w:rsid w:val="008458E3"/>
    <w:rsid w:val="00846933"/>
    <w:rsid w:val="00846BD6"/>
    <w:rsid w:val="00846CE5"/>
    <w:rsid w:val="00847001"/>
    <w:rsid w:val="00847098"/>
    <w:rsid w:val="00847520"/>
    <w:rsid w:val="008475C3"/>
    <w:rsid w:val="0084781A"/>
    <w:rsid w:val="00847B12"/>
    <w:rsid w:val="00847B76"/>
    <w:rsid w:val="00847D50"/>
    <w:rsid w:val="00850687"/>
    <w:rsid w:val="00850BB6"/>
    <w:rsid w:val="00850ED7"/>
    <w:rsid w:val="00851265"/>
    <w:rsid w:val="00851D7C"/>
    <w:rsid w:val="0085230D"/>
    <w:rsid w:val="008523A3"/>
    <w:rsid w:val="008523BC"/>
    <w:rsid w:val="008523CB"/>
    <w:rsid w:val="008524B2"/>
    <w:rsid w:val="008524BF"/>
    <w:rsid w:val="00852614"/>
    <w:rsid w:val="00852D9D"/>
    <w:rsid w:val="008531F2"/>
    <w:rsid w:val="00853236"/>
    <w:rsid w:val="0085375F"/>
    <w:rsid w:val="00854099"/>
    <w:rsid w:val="00854137"/>
    <w:rsid w:val="0085466B"/>
    <w:rsid w:val="00854A3A"/>
    <w:rsid w:val="00854B27"/>
    <w:rsid w:val="00854B75"/>
    <w:rsid w:val="008552E7"/>
    <w:rsid w:val="0085562D"/>
    <w:rsid w:val="008557D0"/>
    <w:rsid w:val="0085582C"/>
    <w:rsid w:val="008559E4"/>
    <w:rsid w:val="00855AA6"/>
    <w:rsid w:val="00855FBF"/>
    <w:rsid w:val="0085603F"/>
    <w:rsid w:val="008562BB"/>
    <w:rsid w:val="008563FA"/>
    <w:rsid w:val="0085666E"/>
    <w:rsid w:val="00856854"/>
    <w:rsid w:val="00856C46"/>
    <w:rsid w:val="00856D68"/>
    <w:rsid w:val="00856D9E"/>
    <w:rsid w:val="00856E5F"/>
    <w:rsid w:val="00857B5D"/>
    <w:rsid w:val="00857BED"/>
    <w:rsid w:val="00857E1B"/>
    <w:rsid w:val="00857ED0"/>
    <w:rsid w:val="00857F74"/>
    <w:rsid w:val="00860190"/>
    <w:rsid w:val="0086032F"/>
    <w:rsid w:val="00860490"/>
    <w:rsid w:val="00860773"/>
    <w:rsid w:val="00860BEB"/>
    <w:rsid w:val="00860E87"/>
    <w:rsid w:val="0086119C"/>
    <w:rsid w:val="0086121C"/>
    <w:rsid w:val="0086193F"/>
    <w:rsid w:val="00861EC9"/>
    <w:rsid w:val="0086217F"/>
    <w:rsid w:val="0086230D"/>
    <w:rsid w:val="0086246A"/>
    <w:rsid w:val="008625C8"/>
    <w:rsid w:val="00862724"/>
    <w:rsid w:val="00862841"/>
    <w:rsid w:val="008629DD"/>
    <w:rsid w:val="00862A5B"/>
    <w:rsid w:val="00862E8A"/>
    <w:rsid w:val="008633F5"/>
    <w:rsid w:val="00863CB1"/>
    <w:rsid w:val="00863D45"/>
    <w:rsid w:val="00863F40"/>
    <w:rsid w:val="0086443E"/>
    <w:rsid w:val="0086446B"/>
    <w:rsid w:val="008644D1"/>
    <w:rsid w:val="00864B2C"/>
    <w:rsid w:val="00864EDA"/>
    <w:rsid w:val="0086517D"/>
    <w:rsid w:val="0086542A"/>
    <w:rsid w:val="00865842"/>
    <w:rsid w:val="00865EFB"/>
    <w:rsid w:val="00866028"/>
    <w:rsid w:val="008662E4"/>
    <w:rsid w:val="008666C7"/>
    <w:rsid w:val="0086692B"/>
    <w:rsid w:val="00866DEA"/>
    <w:rsid w:val="00867288"/>
    <w:rsid w:val="0086734E"/>
    <w:rsid w:val="008676D9"/>
    <w:rsid w:val="00867D98"/>
    <w:rsid w:val="00870137"/>
    <w:rsid w:val="0087019A"/>
    <w:rsid w:val="008704A7"/>
    <w:rsid w:val="00870942"/>
    <w:rsid w:val="008709F9"/>
    <w:rsid w:val="00870EF3"/>
    <w:rsid w:val="00870F08"/>
    <w:rsid w:val="00871039"/>
    <w:rsid w:val="008714BC"/>
    <w:rsid w:val="00871D70"/>
    <w:rsid w:val="00871FB7"/>
    <w:rsid w:val="0087370C"/>
    <w:rsid w:val="008739BD"/>
    <w:rsid w:val="00873A6C"/>
    <w:rsid w:val="00873EFB"/>
    <w:rsid w:val="0087449F"/>
    <w:rsid w:val="008747EA"/>
    <w:rsid w:val="00874B15"/>
    <w:rsid w:val="00874BE0"/>
    <w:rsid w:val="00874E5E"/>
    <w:rsid w:val="00874F57"/>
    <w:rsid w:val="00875014"/>
    <w:rsid w:val="008754EE"/>
    <w:rsid w:val="00875E8F"/>
    <w:rsid w:val="008761FD"/>
    <w:rsid w:val="008764D5"/>
    <w:rsid w:val="00876B4D"/>
    <w:rsid w:val="00876B5F"/>
    <w:rsid w:val="00876F9E"/>
    <w:rsid w:val="008771A7"/>
    <w:rsid w:val="00877416"/>
    <w:rsid w:val="0087770F"/>
    <w:rsid w:val="008778F9"/>
    <w:rsid w:val="00880590"/>
    <w:rsid w:val="00880F41"/>
    <w:rsid w:val="00880F70"/>
    <w:rsid w:val="0088116F"/>
    <w:rsid w:val="0088124D"/>
    <w:rsid w:val="008813A0"/>
    <w:rsid w:val="0088164D"/>
    <w:rsid w:val="0088169E"/>
    <w:rsid w:val="008817B8"/>
    <w:rsid w:val="00882737"/>
    <w:rsid w:val="00882CF1"/>
    <w:rsid w:val="00883577"/>
    <w:rsid w:val="0088370B"/>
    <w:rsid w:val="008837A7"/>
    <w:rsid w:val="008837C2"/>
    <w:rsid w:val="008838B9"/>
    <w:rsid w:val="00883B1B"/>
    <w:rsid w:val="00883B3A"/>
    <w:rsid w:val="00883BE7"/>
    <w:rsid w:val="00883BF6"/>
    <w:rsid w:val="00883C64"/>
    <w:rsid w:val="00883D4C"/>
    <w:rsid w:val="0088442B"/>
    <w:rsid w:val="00884791"/>
    <w:rsid w:val="0088493B"/>
    <w:rsid w:val="00884C55"/>
    <w:rsid w:val="00884FF3"/>
    <w:rsid w:val="00885211"/>
    <w:rsid w:val="0088539A"/>
    <w:rsid w:val="008853AC"/>
    <w:rsid w:val="0088543A"/>
    <w:rsid w:val="0088543E"/>
    <w:rsid w:val="008856E4"/>
    <w:rsid w:val="008858FB"/>
    <w:rsid w:val="0088595B"/>
    <w:rsid w:val="008859C9"/>
    <w:rsid w:val="00885E20"/>
    <w:rsid w:val="00885F48"/>
    <w:rsid w:val="00886104"/>
    <w:rsid w:val="008864E2"/>
    <w:rsid w:val="00886838"/>
    <w:rsid w:val="00886AE8"/>
    <w:rsid w:val="00886AE9"/>
    <w:rsid w:val="00886B16"/>
    <w:rsid w:val="00886D15"/>
    <w:rsid w:val="00886FBE"/>
    <w:rsid w:val="00887178"/>
    <w:rsid w:val="0088765C"/>
    <w:rsid w:val="00887B22"/>
    <w:rsid w:val="00887B62"/>
    <w:rsid w:val="00887E82"/>
    <w:rsid w:val="00887F6E"/>
    <w:rsid w:val="008900EA"/>
    <w:rsid w:val="00890148"/>
    <w:rsid w:val="00890ACA"/>
    <w:rsid w:val="00890C95"/>
    <w:rsid w:val="00890CF2"/>
    <w:rsid w:val="00890F00"/>
    <w:rsid w:val="0089103A"/>
    <w:rsid w:val="008912B9"/>
    <w:rsid w:val="00891834"/>
    <w:rsid w:val="008918C8"/>
    <w:rsid w:val="00891BE6"/>
    <w:rsid w:val="00891D14"/>
    <w:rsid w:val="00891E8C"/>
    <w:rsid w:val="00892019"/>
    <w:rsid w:val="0089216D"/>
    <w:rsid w:val="008923F6"/>
    <w:rsid w:val="008925F5"/>
    <w:rsid w:val="0089283D"/>
    <w:rsid w:val="008929C7"/>
    <w:rsid w:val="00892A7E"/>
    <w:rsid w:val="00892EAC"/>
    <w:rsid w:val="00892F0A"/>
    <w:rsid w:val="00893638"/>
    <w:rsid w:val="00893A6C"/>
    <w:rsid w:val="00893B90"/>
    <w:rsid w:val="00893D08"/>
    <w:rsid w:val="00894133"/>
    <w:rsid w:val="0089533C"/>
    <w:rsid w:val="00895425"/>
    <w:rsid w:val="0089566B"/>
    <w:rsid w:val="008957E1"/>
    <w:rsid w:val="00895B4D"/>
    <w:rsid w:val="00895DBF"/>
    <w:rsid w:val="008963DC"/>
    <w:rsid w:val="00896AD3"/>
    <w:rsid w:val="00896B3D"/>
    <w:rsid w:val="00896CBA"/>
    <w:rsid w:val="00897336"/>
    <w:rsid w:val="0089755E"/>
    <w:rsid w:val="00897BEF"/>
    <w:rsid w:val="00897F37"/>
    <w:rsid w:val="008A02F0"/>
    <w:rsid w:val="008A078F"/>
    <w:rsid w:val="008A0CC0"/>
    <w:rsid w:val="008A0EEE"/>
    <w:rsid w:val="008A1125"/>
    <w:rsid w:val="008A1429"/>
    <w:rsid w:val="008A15D6"/>
    <w:rsid w:val="008A1EBD"/>
    <w:rsid w:val="008A21CC"/>
    <w:rsid w:val="008A2409"/>
    <w:rsid w:val="008A2781"/>
    <w:rsid w:val="008A2959"/>
    <w:rsid w:val="008A2B83"/>
    <w:rsid w:val="008A2EA2"/>
    <w:rsid w:val="008A2FCB"/>
    <w:rsid w:val="008A331A"/>
    <w:rsid w:val="008A33CF"/>
    <w:rsid w:val="008A3434"/>
    <w:rsid w:val="008A3648"/>
    <w:rsid w:val="008A3683"/>
    <w:rsid w:val="008A3AC9"/>
    <w:rsid w:val="008A3B77"/>
    <w:rsid w:val="008A3CDA"/>
    <w:rsid w:val="008A3D7B"/>
    <w:rsid w:val="008A427C"/>
    <w:rsid w:val="008A47FD"/>
    <w:rsid w:val="008A482B"/>
    <w:rsid w:val="008A4C06"/>
    <w:rsid w:val="008A4CB9"/>
    <w:rsid w:val="008A4D9B"/>
    <w:rsid w:val="008A4ED9"/>
    <w:rsid w:val="008A4F8B"/>
    <w:rsid w:val="008A5471"/>
    <w:rsid w:val="008A5959"/>
    <w:rsid w:val="008A611D"/>
    <w:rsid w:val="008A613B"/>
    <w:rsid w:val="008A6206"/>
    <w:rsid w:val="008A68B0"/>
    <w:rsid w:val="008A7582"/>
    <w:rsid w:val="008A7882"/>
    <w:rsid w:val="008A7898"/>
    <w:rsid w:val="008A78FC"/>
    <w:rsid w:val="008A7CFC"/>
    <w:rsid w:val="008B0024"/>
    <w:rsid w:val="008B02A2"/>
    <w:rsid w:val="008B0348"/>
    <w:rsid w:val="008B04FE"/>
    <w:rsid w:val="008B06FA"/>
    <w:rsid w:val="008B0B0B"/>
    <w:rsid w:val="008B0DF7"/>
    <w:rsid w:val="008B12D2"/>
    <w:rsid w:val="008B1342"/>
    <w:rsid w:val="008B167D"/>
    <w:rsid w:val="008B1CFC"/>
    <w:rsid w:val="008B26C0"/>
    <w:rsid w:val="008B297B"/>
    <w:rsid w:val="008B2F87"/>
    <w:rsid w:val="008B30FD"/>
    <w:rsid w:val="008B370B"/>
    <w:rsid w:val="008B3A31"/>
    <w:rsid w:val="008B3A50"/>
    <w:rsid w:val="008B401D"/>
    <w:rsid w:val="008B423B"/>
    <w:rsid w:val="008B427A"/>
    <w:rsid w:val="008B457A"/>
    <w:rsid w:val="008B45E8"/>
    <w:rsid w:val="008B46C8"/>
    <w:rsid w:val="008B4A8F"/>
    <w:rsid w:val="008B4B5A"/>
    <w:rsid w:val="008B594A"/>
    <w:rsid w:val="008B5B38"/>
    <w:rsid w:val="008B5CE5"/>
    <w:rsid w:val="008B5D2D"/>
    <w:rsid w:val="008B60FF"/>
    <w:rsid w:val="008B619B"/>
    <w:rsid w:val="008B64D3"/>
    <w:rsid w:val="008B6C07"/>
    <w:rsid w:val="008B6F7C"/>
    <w:rsid w:val="008B7345"/>
    <w:rsid w:val="008B746E"/>
    <w:rsid w:val="008B7694"/>
    <w:rsid w:val="008C03EE"/>
    <w:rsid w:val="008C0567"/>
    <w:rsid w:val="008C07FD"/>
    <w:rsid w:val="008C1342"/>
    <w:rsid w:val="008C137A"/>
    <w:rsid w:val="008C145D"/>
    <w:rsid w:val="008C1705"/>
    <w:rsid w:val="008C1743"/>
    <w:rsid w:val="008C1748"/>
    <w:rsid w:val="008C17F1"/>
    <w:rsid w:val="008C1C06"/>
    <w:rsid w:val="008C1C7B"/>
    <w:rsid w:val="008C1D81"/>
    <w:rsid w:val="008C1F79"/>
    <w:rsid w:val="008C1FD1"/>
    <w:rsid w:val="008C2C66"/>
    <w:rsid w:val="008C2D74"/>
    <w:rsid w:val="008C3AF6"/>
    <w:rsid w:val="008C3B7D"/>
    <w:rsid w:val="008C3DF1"/>
    <w:rsid w:val="008C4150"/>
    <w:rsid w:val="008C428C"/>
    <w:rsid w:val="008C48C1"/>
    <w:rsid w:val="008C4F06"/>
    <w:rsid w:val="008C5434"/>
    <w:rsid w:val="008C5465"/>
    <w:rsid w:val="008C5803"/>
    <w:rsid w:val="008C5CD3"/>
    <w:rsid w:val="008C60DA"/>
    <w:rsid w:val="008C61C6"/>
    <w:rsid w:val="008C631F"/>
    <w:rsid w:val="008C6367"/>
    <w:rsid w:val="008C670E"/>
    <w:rsid w:val="008C6EA9"/>
    <w:rsid w:val="008C6ECF"/>
    <w:rsid w:val="008C709E"/>
    <w:rsid w:val="008C7274"/>
    <w:rsid w:val="008C727C"/>
    <w:rsid w:val="008C789F"/>
    <w:rsid w:val="008C7DA3"/>
    <w:rsid w:val="008D042D"/>
    <w:rsid w:val="008D087B"/>
    <w:rsid w:val="008D093F"/>
    <w:rsid w:val="008D0975"/>
    <w:rsid w:val="008D098C"/>
    <w:rsid w:val="008D0B32"/>
    <w:rsid w:val="008D0EBF"/>
    <w:rsid w:val="008D10BA"/>
    <w:rsid w:val="008D118A"/>
    <w:rsid w:val="008D1495"/>
    <w:rsid w:val="008D15BA"/>
    <w:rsid w:val="008D164C"/>
    <w:rsid w:val="008D17ED"/>
    <w:rsid w:val="008D194C"/>
    <w:rsid w:val="008D19E6"/>
    <w:rsid w:val="008D1CE0"/>
    <w:rsid w:val="008D1DBD"/>
    <w:rsid w:val="008D1F00"/>
    <w:rsid w:val="008D238A"/>
    <w:rsid w:val="008D245E"/>
    <w:rsid w:val="008D248D"/>
    <w:rsid w:val="008D250A"/>
    <w:rsid w:val="008D26C0"/>
    <w:rsid w:val="008D291C"/>
    <w:rsid w:val="008D2AAC"/>
    <w:rsid w:val="008D30A3"/>
    <w:rsid w:val="008D31CF"/>
    <w:rsid w:val="008D3802"/>
    <w:rsid w:val="008D3A90"/>
    <w:rsid w:val="008D3BFB"/>
    <w:rsid w:val="008D404B"/>
    <w:rsid w:val="008D40FB"/>
    <w:rsid w:val="008D417C"/>
    <w:rsid w:val="008D45AA"/>
    <w:rsid w:val="008D4751"/>
    <w:rsid w:val="008D497F"/>
    <w:rsid w:val="008D4D40"/>
    <w:rsid w:val="008D4D77"/>
    <w:rsid w:val="008D4F19"/>
    <w:rsid w:val="008D56E1"/>
    <w:rsid w:val="008D5FF4"/>
    <w:rsid w:val="008D641E"/>
    <w:rsid w:val="008D66DB"/>
    <w:rsid w:val="008D6BC3"/>
    <w:rsid w:val="008D6E76"/>
    <w:rsid w:val="008D6E8A"/>
    <w:rsid w:val="008D77D6"/>
    <w:rsid w:val="008D78E8"/>
    <w:rsid w:val="008D79EE"/>
    <w:rsid w:val="008D7DB4"/>
    <w:rsid w:val="008E0533"/>
    <w:rsid w:val="008E056E"/>
    <w:rsid w:val="008E0654"/>
    <w:rsid w:val="008E091A"/>
    <w:rsid w:val="008E093E"/>
    <w:rsid w:val="008E09B9"/>
    <w:rsid w:val="008E0F23"/>
    <w:rsid w:val="008E1AAA"/>
    <w:rsid w:val="008E22D8"/>
    <w:rsid w:val="008E248E"/>
    <w:rsid w:val="008E28B8"/>
    <w:rsid w:val="008E2A30"/>
    <w:rsid w:val="008E32AE"/>
    <w:rsid w:val="008E33B3"/>
    <w:rsid w:val="008E370F"/>
    <w:rsid w:val="008E3731"/>
    <w:rsid w:val="008E37FD"/>
    <w:rsid w:val="008E398F"/>
    <w:rsid w:val="008E3A17"/>
    <w:rsid w:val="008E3D43"/>
    <w:rsid w:val="008E431B"/>
    <w:rsid w:val="008E4447"/>
    <w:rsid w:val="008E4BCD"/>
    <w:rsid w:val="008E4D4B"/>
    <w:rsid w:val="008E587D"/>
    <w:rsid w:val="008E5BB9"/>
    <w:rsid w:val="008E5F91"/>
    <w:rsid w:val="008E6077"/>
    <w:rsid w:val="008E641C"/>
    <w:rsid w:val="008E64A1"/>
    <w:rsid w:val="008E64B3"/>
    <w:rsid w:val="008E671D"/>
    <w:rsid w:val="008E684F"/>
    <w:rsid w:val="008E6B6C"/>
    <w:rsid w:val="008E6BFA"/>
    <w:rsid w:val="008E6EAA"/>
    <w:rsid w:val="008E730D"/>
    <w:rsid w:val="008E7ADF"/>
    <w:rsid w:val="008E7BE1"/>
    <w:rsid w:val="008E7C8E"/>
    <w:rsid w:val="008E7EAF"/>
    <w:rsid w:val="008E7ECC"/>
    <w:rsid w:val="008F0002"/>
    <w:rsid w:val="008F04AD"/>
    <w:rsid w:val="008F0532"/>
    <w:rsid w:val="008F08C7"/>
    <w:rsid w:val="008F0BAF"/>
    <w:rsid w:val="008F0D4D"/>
    <w:rsid w:val="008F1001"/>
    <w:rsid w:val="008F1054"/>
    <w:rsid w:val="008F10B0"/>
    <w:rsid w:val="008F11FA"/>
    <w:rsid w:val="008F1526"/>
    <w:rsid w:val="008F18A7"/>
    <w:rsid w:val="008F18B3"/>
    <w:rsid w:val="008F1929"/>
    <w:rsid w:val="008F1BD3"/>
    <w:rsid w:val="008F1C17"/>
    <w:rsid w:val="008F25A1"/>
    <w:rsid w:val="008F28FA"/>
    <w:rsid w:val="008F2FB3"/>
    <w:rsid w:val="008F33AD"/>
    <w:rsid w:val="008F3759"/>
    <w:rsid w:val="008F4511"/>
    <w:rsid w:val="008F4AF2"/>
    <w:rsid w:val="008F5033"/>
    <w:rsid w:val="008F555B"/>
    <w:rsid w:val="008F5673"/>
    <w:rsid w:val="008F56C3"/>
    <w:rsid w:val="008F574B"/>
    <w:rsid w:val="008F5AF0"/>
    <w:rsid w:val="008F5BCD"/>
    <w:rsid w:val="008F659C"/>
    <w:rsid w:val="008F66B6"/>
    <w:rsid w:val="008F676E"/>
    <w:rsid w:val="008F6A42"/>
    <w:rsid w:val="008F7442"/>
    <w:rsid w:val="008F774A"/>
    <w:rsid w:val="008F7894"/>
    <w:rsid w:val="008F79FE"/>
    <w:rsid w:val="008F7A71"/>
    <w:rsid w:val="008F7E98"/>
    <w:rsid w:val="0090022C"/>
    <w:rsid w:val="0090070B"/>
    <w:rsid w:val="0090078D"/>
    <w:rsid w:val="00900AEB"/>
    <w:rsid w:val="00900CA2"/>
    <w:rsid w:val="00900F55"/>
    <w:rsid w:val="009011AF"/>
    <w:rsid w:val="009012D4"/>
    <w:rsid w:val="00901896"/>
    <w:rsid w:val="009019A3"/>
    <w:rsid w:val="00901A2E"/>
    <w:rsid w:val="00901A84"/>
    <w:rsid w:val="00902143"/>
    <w:rsid w:val="009024A0"/>
    <w:rsid w:val="009024D2"/>
    <w:rsid w:val="009026B3"/>
    <w:rsid w:val="00902CAE"/>
    <w:rsid w:val="00902FB8"/>
    <w:rsid w:val="00903444"/>
    <w:rsid w:val="009035CC"/>
    <w:rsid w:val="0090378B"/>
    <w:rsid w:val="00903A6F"/>
    <w:rsid w:val="00903F0B"/>
    <w:rsid w:val="009042C9"/>
    <w:rsid w:val="009043BA"/>
    <w:rsid w:val="00904720"/>
    <w:rsid w:val="009048C1"/>
    <w:rsid w:val="00904BF0"/>
    <w:rsid w:val="00904C4A"/>
    <w:rsid w:val="00904E53"/>
    <w:rsid w:val="009051E9"/>
    <w:rsid w:val="00905F6F"/>
    <w:rsid w:val="00906254"/>
    <w:rsid w:val="00906387"/>
    <w:rsid w:val="00906429"/>
    <w:rsid w:val="00906499"/>
    <w:rsid w:val="00906793"/>
    <w:rsid w:val="00906980"/>
    <w:rsid w:val="00906DFC"/>
    <w:rsid w:val="00906EB7"/>
    <w:rsid w:val="00906FD7"/>
    <w:rsid w:val="0090701D"/>
    <w:rsid w:val="009070BA"/>
    <w:rsid w:val="009076E5"/>
    <w:rsid w:val="00907723"/>
    <w:rsid w:val="009100D7"/>
    <w:rsid w:val="009101AC"/>
    <w:rsid w:val="009101F5"/>
    <w:rsid w:val="00910FE5"/>
    <w:rsid w:val="00911300"/>
    <w:rsid w:val="00911C4D"/>
    <w:rsid w:val="00911E03"/>
    <w:rsid w:val="00911E06"/>
    <w:rsid w:val="00912082"/>
    <w:rsid w:val="0091210A"/>
    <w:rsid w:val="00912151"/>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8DF"/>
    <w:rsid w:val="00915EF2"/>
    <w:rsid w:val="00915F7D"/>
    <w:rsid w:val="00916019"/>
    <w:rsid w:val="00916050"/>
    <w:rsid w:val="009163C4"/>
    <w:rsid w:val="00916875"/>
    <w:rsid w:val="009169AD"/>
    <w:rsid w:val="00916E22"/>
    <w:rsid w:val="00917267"/>
    <w:rsid w:val="00920040"/>
    <w:rsid w:val="009200FE"/>
    <w:rsid w:val="009205DA"/>
    <w:rsid w:val="009208CD"/>
    <w:rsid w:val="00920AB3"/>
    <w:rsid w:val="00920E20"/>
    <w:rsid w:val="00920E8E"/>
    <w:rsid w:val="0092125B"/>
    <w:rsid w:val="009212FC"/>
    <w:rsid w:val="00921427"/>
    <w:rsid w:val="009215C5"/>
    <w:rsid w:val="0092196B"/>
    <w:rsid w:val="00921A9E"/>
    <w:rsid w:val="00921C47"/>
    <w:rsid w:val="00921F1E"/>
    <w:rsid w:val="00921F35"/>
    <w:rsid w:val="00922B9C"/>
    <w:rsid w:val="009231F7"/>
    <w:rsid w:val="00923390"/>
    <w:rsid w:val="009234CE"/>
    <w:rsid w:val="009236C2"/>
    <w:rsid w:val="0092398B"/>
    <w:rsid w:val="00923C77"/>
    <w:rsid w:val="00923CD1"/>
    <w:rsid w:val="00923D73"/>
    <w:rsid w:val="00923F29"/>
    <w:rsid w:val="00923FE3"/>
    <w:rsid w:val="009241FB"/>
    <w:rsid w:val="00924452"/>
    <w:rsid w:val="009245AE"/>
    <w:rsid w:val="00924651"/>
    <w:rsid w:val="009246FC"/>
    <w:rsid w:val="00924BB7"/>
    <w:rsid w:val="00924C4E"/>
    <w:rsid w:val="00924D45"/>
    <w:rsid w:val="00924DCB"/>
    <w:rsid w:val="00924F15"/>
    <w:rsid w:val="0092507D"/>
    <w:rsid w:val="009251EE"/>
    <w:rsid w:val="0092564D"/>
    <w:rsid w:val="0092575D"/>
    <w:rsid w:val="00925B63"/>
    <w:rsid w:val="00925B96"/>
    <w:rsid w:val="00926263"/>
    <w:rsid w:val="0092642D"/>
    <w:rsid w:val="009269AE"/>
    <w:rsid w:val="009270A1"/>
    <w:rsid w:val="00927664"/>
    <w:rsid w:val="009276D5"/>
    <w:rsid w:val="009276F5"/>
    <w:rsid w:val="00927A44"/>
    <w:rsid w:val="00927BC2"/>
    <w:rsid w:val="00927E58"/>
    <w:rsid w:val="00927F11"/>
    <w:rsid w:val="00930147"/>
    <w:rsid w:val="00930503"/>
    <w:rsid w:val="009307C7"/>
    <w:rsid w:val="009307C8"/>
    <w:rsid w:val="009308BC"/>
    <w:rsid w:val="009309D7"/>
    <w:rsid w:val="00930B25"/>
    <w:rsid w:val="00930CD8"/>
    <w:rsid w:val="00931111"/>
    <w:rsid w:val="0093143E"/>
    <w:rsid w:val="0093148F"/>
    <w:rsid w:val="00931ECE"/>
    <w:rsid w:val="00931FF9"/>
    <w:rsid w:val="00932A07"/>
    <w:rsid w:val="00932DED"/>
    <w:rsid w:val="00933035"/>
    <w:rsid w:val="00933269"/>
    <w:rsid w:val="00933744"/>
    <w:rsid w:val="00933931"/>
    <w:rsid w:val="00933EC4"/>
    <w:rsid w:val="00934BE7"/>
    <w:rsid w:val="009350AD"/>
    <w:rsid w:val="0093512C"/>
    <w:rsid w:val="00935471"/>
    <w:rsid w:val="00935602"/>
    <w:rsid w:val="00935A6C"/>
    <w:rsid w:val="00935ADB"/>
    <w:rsid w:val="00935C85"/>
    <w:rsid w:val="00935D71"/>
    <w:rsid w:val="009360EE"/>
    <w:rsid w:val="00936383"/>
    <w:rsid w:val="00936645"/>
    <w:rsid w:val="009366DF"/>
    <w:rsid w:val="00936712"/>
    <w:rsid w:val="009367BF"/>
    <w:rsid w:val="009368F0"/>
    <w:rsid w:val="00936BE6"/>
    <w:rsid w:val="00936E2D"/>
    <w:rsid w:val="00936F9D"/>
    <w:rsid w:val="0093763A"/>
    <w:rsid w:val="00937F9A"/>
    <w:rsid w:val="00940029"/>
    <w:rsid w:val="009402A8"/>
    <w:rsid w:val="009405BC"/>
    <w:rsid w:val="009407D1"/>
    <w:rsid w:val="00940886"/>
    <w:rsid w:val="00940ABA"/>
    <w:rsid w:val="00940D6C"/>
    <w:rsid w:val="00940DC1"/>
    <w:rsid w:val="00940E04"/>
    <w:rsid w:val="00941451"/>
    <w:rsid w:val="009414F4"/>
    <w:rsid w:val="009420AC"/>
    <w:rsid w:val="009425D1"/>
    <w:rsid w:val="009428CA"/>
    <w:rsid w:val="009429E9"/>
    <w:rsid w:val="00942E46"/>
    <w:rsid w:val="00943064"/>
    <w:rsid w:val="00943426"/>
    <w:rsid w:val="009437D4"/>
    <w:rsid w:val="00943C52"/>
    <w:rsid w:val="00944184"/>
    <w:rsid w:val="00944292"/>
    <w:rsid w:val="00944A1D"/>
    <w:rsid w:val="009452F0"/>
    <w:rsid w:val="00945302"/>
    <w:rsid w:val="009454A4"/>
    <w:rsid w:val="009454FD"/>
    <w:rsid w:val="0094606F"/>
    <w:rsid w:val="00946134"/>
    <w:rsid w:val="009465C0"/>
    <w:rsid w:val="00946DFA"/>
    <w:rsid w:val="00947027"/>
    <w:rsid w:val="009471BA"/>
    <w:rsid w:val="0094737F"/>
    <w:rsid w:val="009474A6"/>
    <w:rsid w:val="00947A00"/>
    <w:rsid w:val="00947A7F"/>
    <w:rsid w:val="00947D80"/>
    <w:rsid w:val="009503BE"/>
    <w:rsid w:val="00950436"/>
    <w:rsid w:val="00950610"/>
    <w:rsid w:val="0095089B"/>
    <w:rsid w:val="00950C9A"/>
    <w:rsid w:val="009513A2"/>
    <w:rsid w:val="0095158A"/>
    <w:rsid w:val="00951A4F"/>
    <w:rsid w:val="00951C31"/>
    <w:rsid w:val="00951CDC"/>
    <w:rsid w:val="00951E0A"/>
    <w:rsid w:val="00952531"/>
    <w:rsid w:val="00952875"/>
    <w:rsid w:val="00953066"/>
    <w:rsid w:val="009532F5"/>
    <w:rsid w:val="00953AB7"/>
    <w:rsid w:val="00953E51"/>
    <w:rsid w:val="009540BA"/>
    <w:rsid w:val="00955139"/>
    <w:rsid w:val="0095528D"/>
    <w:rsid w:val="009552A6"/>
    <w:rsid w:val="00955342"/>
    <w:rsid w:val="00955796"/>
    <w:rsid w:val="00955B05"/>
    <w:rsid w:val="00955C0C"/>
    <w:rsid w:val="00955C79"/>
    <w:rsid w:val="00955E63"/>
    <w:rsid w:val="00955EDC"/>
    <w:rsid w:val="00956002"/>
    <w:rsid w:val="00956349"/>
    <w:rsid w:val="00956703"/>
    <w:rsid w:val="0095699C"/>
    <w:rsid w:val="0095706A"/>
    <w:rsid w:val="00957114"/>
    <w:rsid w:val="00957265"/>
    <w:rsid w:val="009576F0"/>
    <w:rsid w:val="00957783"/>
    <w:rsid w:val="00957790"/>
    <w:rsid w:val="00957E6D"/>
    <w:rsid w:val="009605A4"/>
    <w:rsid w:val="009605D6"/>
    <w:rsid w:val="00960D44"/>
    <w:rsid w:val="009617C3"/>
    <w:rsid w:val="00961B8A"/>
    <w:rsid w:val="00961C63"/>
    <w:rsid w:val="00961D17"/>
    <w:rsid w:val="00961E68"/>
    <w:rsid w:val="00961EF3"/>
    <w:rsid w:val="009627C6"/>
    <w:rsid w:val="009627C8"/>
    <w:rsid w:val="009627CD"/>
    <w:rsid w:val="00962925"/>
    <w:rsid w:val="00962CCD"/>
    <w:rsid w:val="00962D73"/>
    <w:rsid w:val="0096301B"/>
    <w:rsid w:val="0096309E"/>
    <w:rsid w:val="009630E9"/>
    <w:rsid w:val="0096316F"/>
    <w:rsid w:val="00963421"/>
    <w:rsid w:val="009634EF"/>
    <w:rsid w:val="009649E6"/>
    <w:rsid w:val="00964F34"/>
    <w:rsid w:val="0096504D"/>
    <w:rsid w:val="009650E5"/>
    <w:rsid w:val="00965417"/>
    <w:rsid w:val="009655A4"/>
    <w:rsid w:val="009655E0"/>
    <w:rsid w:val="00966374"/>
    <w:rsid w:val="0096639A"/>
    <w:rsid w:val="00966438"/>
    <w:rsid w:val="009664FB"/>
    <w:rsid w:val="009668A3"/>
    <w:rsid w:val="009669B7"/>
    <w:rsid w:val="009669DA"/>
    <w:rsid w:val="00966B05"/>
    <w:rsid w:val="00966C5B"/>
    <w:rsid w:val="00966F35"/>
    <w:rsid w:val="009672B7"/>
    <w:rsid w:val="0096732C"/>
    <w:rsid w:val="00967672"/>
    <w:rsid w:val="00967A7B"/>
    <w:rsid w:val="00967D6E"/>
    <w:rsid w:val="00967DE2"/>
    <w:rsid w:val="0097010D"/>
    <w:rsid w:val="00970199"/>
    <w:rsid w:val="009702E1"/>
    <w:rsid w:val="00970477"/>
    <w:rsid w:val="00970583"/>
    <w:rsid w:val="0097064E"/>
    <w:rsid w:val="00970924"/>
    <w:rsid w:val="00970B23"/>
    <w:rsid w:val="00970DFF"/>
    <w:rsid w:val="00971729"/>
    <w:rsid w:val="00971945"/>
    <w:rsid w:val="00971F79"/>
    <w:rsid w:val="009721BB"/>
    <w:rsid w:val="009728E5"/>
    <w:rsid w:val="009729DA"/>
    <w:rsid w:val="00972A5C"/>
    <w:rsid w:val="00972C52"/>
    <w:rsid w:val="009730C9"/>
    <w:rsid w:val="00973103"/>
    <w:rsid w:val="00973322"/>
    <w:rsid w:val="0097334C"/>
    <w:rsid w:val="009733E0"/>
    <w:rsid w:val="0097372E"/>
    <w:rsid w:val="009737E5"/>
    <w:rsid w:val="009739E4"/>
    <w:rsid w:val="009739ED"/>
    <w:rsid w:val="00973EB8"/>
    <w:rsid w:val="00974012"/>
    <w:rsid w:val="00974280"/>
    <w:rsid w:val="009742DC"/>
    <w:rsid w:val="009748EF"/>
    <w:rsid w:val="00974908"/>
    <w:rsid w:val="00974967"/>
    <w:rsid w:val="00974E24"/>
    <w:rsid w:val="00974F4E"/>
    <w:rsid w:val="00975BB1"/>
    <w:rsid w:val="00975C82"/>
    <w:rsid w:val="0097665C"/>
    <w:rsid w:val="009766C1"/>
    <w:rsid w:val="00976727"/>
    <w:rsid w:val="00976BA9"/>
    <w:rsid w:val="00977092"/>
    <w:rsid w:val="009771D9"/>
    <w:rsid w:val="00977462"/>
    <w:rsid w:val="009778B2"/>
    <w:rsid w:val="009800FF"/>
    <w:rsid w:val="009806B9"/>
    <w:rsid w:val="00980B51"/>
    <w:rsid w:val="00980CB8"/>
    <w:rsid w:val="00980DDE"/>
    <w:rsid w:val="009810D6"/>
    <w:rsid w:val="00981AB6"/>
    <w:rsid w:val="00981B68"/>
    <w:rsid w:val="00981C21"/>
    <w:rsid w:val="00982109"/>
    <w:rsid w:val="00982946"/>
    <w:rsid w:val="00982A08"/>
    <w:rsid w:val="00982A8A"/>
    <w:rsid w:val="00982EEE"/>
    <w:rsid w:val="00982FC6"/>
    <w:rsid w:val="009831BF"/>
    <w:rsid w:val="009833C8"/>
    <w:rsid w:val="00983718"/>
    <w:rsid w:val="00983868"/>
    <w:rsid w:val="00983891"/>
    <w:rsid w:val="00983991"/>
    <w:rsid w:val="00983D80"/>
    <w:rsid w:val="009841D8"/>
    <w:rsid w:val="00984549"/>
    <w:rsid w:val="00984756"/>
    <w:rsid w:val="00984BE2"/>
    <w:rsid w:val="00985256"/>
    <w:rsid w:val="00985751"/>
    <w:rsid w:val="00985AF0"/>
    <w:rsid w:val="00985E52"/>
    <w:rsid w:val="00986056"/>
    <w:rsid w:val="0098609B"/>
    <w:rsid w:val="00986E2B"/>
    <w:rsid w:val="00986E2C"/>
    <w:rsid w:val="009874F9"/>
    <w:rsid w:val="0098779B"/>
    <w:rsid w:val="00987A91"/>
    <w:rsid w:val="00990E9F"/>
    <w:rsid w:val="0099127A"/>
    <w:rsid w:val="0099129A"/>
    <w:rsid w:val="00991844"/>
    <w:rsid w:val="009919BF"/>
    <w:rsid w:val="00991B2C"/>
    <w:rsid w:val="00991D7C"/>
    <w:rsid w:val="00992028"/>
    <w:rsid w:val="009922A0"/>
    <w:rsid w:val="00992519"/>
    <w:rsid w:val="009927A7"/>
    <w:rsid w:val="009927AF"/>
    <w:rsid w:val="00992951"/>
    <w:rsid w:val="009929FD"/>
    <w:rsid w:val="00992B61"/>
    <w:rsid w:val="00992D21"/>
    <w:rsid w:val="0099333F"/>
    <w:rsid w:val="00993888"/>
    <w:rsid w:val="00993B36"/>
    <w:rsid w:val="00993DC9"/>
    <w:rsid w:val="00994215"/>
    <w:rsid w:val="00994C97"/>
    <w:rsid w:val="00994D05"/>
    <w:rsid w:val="00994D26"/>
    <w:rsid w:val="00994E8F"/>
    <w:rsid w:val="009951FC"/>
    <w:rsid w:val="009954F2"/>
    <w:rsid w:val="00995587"/>
    <w:rsid w:val="0099574C"/>
    <w:rsid w:val="00995A44"/>
    <w:rsid w:val="00996219"/>
    <w:rsid w:val="009962DE"/>
    <w:rsid w:val="0099640B"/>
    <w:rsid w:val="009966F3"/>
    <w:rsid w:val="00996790"/>
    <w:rsid w:val="00996A57"/>
    <w:rsid w:val="00996C48"/>
    <w:rsid w:val="00996C54"/>
    <w:rsid w:val="00996F23"/>
    <w:rsid w:val="009979B7"/>
    <w:rsid w:val="00997C08"/>
    <w:rsid w:val="009A04BB"/>
    <w:rsid w:val="009A0546"/>
    <w:rsid w:val="009A0656"/>
    <w:rsid w:val="009A0714"/>
    <w:rsid w:val="009A0E72"/>
    <w:rsid w:val="009A0EB9"/>
    <w:rsid w:val="009A0F43"/>
    <w:rsid w:val="009A140D"/>
    <w:rsid w:val="009A15E7"/>
    <w:rsid w:val="009A1609"/>
    <w:rsid w:val="009A16C3"/>
    <w:rsid w:val="009A1869"/>
    <w:rsid w:val="009A1994"/>
    <w:rsid w:val="009A1E5F"/>
    <w:rsid w:val="009A207D"/>
    <w:rsid w:val="009A3070"/>
    <w:rsid w:val="009A3C5F"/>
    <w:rsid w:val="009A3F8A"/>
    <w:rsid w:val="009A4005"/>
    <w:rsid w:val="009A432F"/>
    <w:rsid w:val="009A4F7A"/>
    <w:rsid w:val="009A5047"/>
    <w:rsid w:val="009A52F7"/>
    <w:rsid w:val="009A5427"/>
    <w:rsid w:val="009A55D6"/>
    <w:rsid w:val="009A5922"/>
    <w:rsid w:val="009A5E7F"/>
    <w:rsid w:val="009A62E4"/>
    <w:rsid w:val="009A64DB"/>
    <w:rsid w:val="009A65B9"/>
    <w:rsid w:val="009A6611"/>
    <w:rsid w:val="009A7041"/>
    <w:rsid w:val="009A715A"/>
    <w:rsid w:val="009A71AF"/>
    <w:rsid w:val="009A71CC"/>
    <w:rsid w:val="009A71DD"/>
    <w:rsid w:val="009A7BE5"/>
    <w:rsid w:val="009A7EBF"/>
    <w:rsid w:val="009B0197"/>
    <w:rsid w:val="009B02A3"/>
    <w:rsid w:val="009B08FE"/>
    <w:rsid w:val="009B0BC9"/>
    <w:rsid w:val="009B0BFB"/>
    <w:rsid w:val="009B1111"/>
    <w:rsid w:val="009B141D"/>
    <w:rsid w:val="009B14A6"/>
    <w:rsid w:val="009B1551"/>
    <w:rsid w:val="009B15D5"/>
    <w:rsid w:val="009B19DC"/>
    <w:rsid w:val="009B1ABB"/>
    <w:rsid w:val="009B1D61"/>
    <w:rsid w:val="009B2264"/>
    <w:rsid w:val="009B232C"/>
    <w:rsid w:val="009B274F"/>
    <w:rsid w:val="009B2833"/>
    <w:rsid w:val="009B317B"/>
    <w:rsid w:val="009B320D"/>
    <w:rsid w:val="009B325F"/>
    <w:rsid w:val="009B32E1"/>
    <w:rsid w:val="009B3402"/>
    <w:rsid w:val="009B39E7"/>
    <w:rsid w:val="009B3B68"/>
    <w:rsid w:val="009B3C0D"/>
    <w:rsid w:val="009B41E8"/>
    <w:rsid w:val="009B430C"/>
    <w:rsid w:val="009B43B7"/>
    <w:rsid w:val="009B48AA"/>
    <w:rsid w:val="009B49B9"/>
    <w:rsid w:val="009B4D13"/>
    <w:rsid w:val="009B4F2A"/>
    <w:rsid w:val="009B53CF"/>
    <w:rsid w:val="009B5A79"/>
    <w:rsid w:val="009B5EDB"/>
    <w:rsid w:val="009B5F6D"/>
    <w:rsid w:val="009B5F76"/>
    <w:rsid w:val="009B60EA"/>
    <w:rsid w:val="009B63F2"/>
    <w:rsid w:val="009B6982"/>
    <w:rsid w:val="009B69CB"/>
    <w:rsid w:val="009B6A06"/>
    <w:rsid w:val="009B6B46"/>
    <w:rsid w:val="009B749D"/>
    <w:rsid w:val="009B7837"/>
    <w:rsid w:val="009B7B89"/>
    <w:rsid w:val="009B7CD9"/>
    <w:rsid w:val="009C06AE"/>
    <w:rsid w:val="009C0A93"/>
    <w:rsid w:val="009C0D2B"/>
    <w:rsid w:val="009C0DFA"/>
    <w:rsid w:val="009C0E45"/>
    <w:rsid w:val="009C1228"/>
    <w:rsid w:val="009C1CF1"/>
    <w:rsid w:val="009C1E10"/>
    <w:rsid w:val="009C298F"/>
    <w:rsid w:val="009C2E69"/>
    <w:rsid w:val="009C3115"/>
    <w:rsid w:val="009C3270"/>
    <w:rsid w:val="009C343B"/>
    <w:rsid w:val="009C401E"/>
    <w:rsid w:val="009C46A8"/>
    <w:rsid w:val="009C472D"/>
    <w:rsid w:val="009C47BB"/>
    <w:rsid w:val="009C4E58"/>
    <w:rsid w:val="009C573B"/>
    <w:rsid w:val="009C58CB"/>
    <w:rsid w:val="009C5A9B"/>
    <w:rsid w:val="009C5B23"/>
    <w:rsid w:val="009C5DB0"/>
    <w:rsid w:val="009C5EAE"/>
    <w:rsid w:val="009C64BA"/>
    <w:rsid w:val="009C69BF"/>
    <w:rsid w:val="009C6A62"/>
    <w:rsid w:val="009C6CBC"/>
    <w:rsid w:val="009C6DD0"/>
    <w:rsid w:val="009C6EA1"/>
    <w:rsid w:val="009C6F22"/>
    <w:rsid w:val="009C6FE1"/>
    <w:rsid w:val="009C72EC"/>
    <w:rsid w:val="009C78A9"/>
    <w:rsid w:val="009C78B6"/>
    <w:rsid w:val="009C799F"/>
    <w:rsid w:val="009C7D57"/>
    <w:rsid w:val="009C7E99"/>
    <w:rsid w:val="009D0388"/>
    <w:rsid w:val="009D0528"/>
    <w:rsid w:val="009D0634"/>
    <w:rsid w:val="009D08DA"/>
    <w:rsid w:val="009D1468"/>
    <w:rsid w:val="009D14AF"/>
    <w:rsid w:val="009D1A64"/>
    <w:rsid w:val="009D1EB6"/>
    <w:rsid w:val="009D20E9"/>
    <w:rsid w:val="009D21C9"/>
    <w:rsid w:val="009D2615"/>
    <w:rsid w:val="009D2621"/>
    <w:rsid w:val="009D281D"/>
    <w:rsid w:val="009D2A20"/>
    <w:rsid w:val="009D2A37"/>
    <w:rsid w:val="009D2C5E"/>
    <w:rsid w:val="009D32E8"/>
    <w:rsid w:val="009D36FF"/>
    <w:rsid w:val="009D372B"/>
    <w:rsid w:val="009D3A95"/>
    <w:rsid w:val="009D3CCB"/>
    <w:rsid w:val="009D3CEC"/>
    <w:rsid w:val="009D3E6E"/>
    <w:rsid w:val="009D3F83"/>
    <w:rsid w:val="009D40A9"/>
    <w:rsid w:val="009D41FA"/>
    <w:rsid w:val="009D4375"/>
    <w:rsid w:val="009D4426"/>
    <w:rsid w:val="009D4650"/>
    <w:rsid w:val="009D4702"/>
    <w:rsid w:val="009D4832"/>
    <w:rsid w:val="009D4A7D"/>
    <w:rsid w:val="009D4AC8"/>
    <w:rsid w:val="009D50AC"/>
    <w:rsid w:val="009D5176"/>
    <w:rsid w:val="009D5406"/>
    <w:rsid w:val="009D545D"/>
    <w:rsid w:val="009D5466"/>
    <w:rsid w:val="009D569F"/>
    <w:rsid w:val="009D5A38"/>
    <w:rsid w:val="009D5AF0"/>
    <w:rsid w:val="009D5B3E"/>
    <w:rsid w:val="009D5E09"/>
    <w:rsid w:val="009D5E7A"/>
    <w:rsid w:val="009D6834"/>
    <w:rsid w:val="009D6A94"/>
    <w:rsid w:val="009D6E85"/>
    <w:rsid w:val="009D6F42"/>
    <w:rsid w:val="009D7993"/>
    <w:rsid w:val="009D7CAE"/>
    <w:rsid w:val="009D7DDC"/>
    <w:rsid w:val="009D7E7C"/>
    <w:rsid w:val="009D7EF3"/>
    <w:rsid w:val="009E08FA"/>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C86"/>
    <w:rsid w:val="009E3D18"/>
    <w:rsid w:val="009E3EBD"/>
    <w:rsid w:val="009E5144"/>
    <w:rsid w:val="009E526D"/>
    <w:rsid w:val="009E60B9"/>
    <w:rsid w:val="009E6181"/>
    <w:rsid w:val="009E61F3"/>
    <w:rsid w:val="009E6300"/>
    <w:rsid w:val="009E638C"/>
    <w:rsid w:val="009E63F4"/>
    <w:rsid w:val="009E647C"/>
    <w:rsid w:val="009E6636"/>
    <w:rsid w:val="009E6995"/>
    <w:rsid w:val="009E6D55"/>
    <w:rsid w:val="009E6F2C"/>
    <w:rsid w:val="009E6F88"/>
    <w:rsid w:val="009E7077"/>
    <w:rsid w:val="009E7365"/>
    <w:rsid w:val="009E7369"/>
    <w:rsid w:val="009E7374"/>
    <w:rsid w:val="009E76EA"/>
    <w:rsid w:val="009E79BD"/>
    <w:rsid w:val="009E7B0F"/>
    <w:rsid w:val="009F035A"/>
    <w:rsid w:val="009F10D4"/>
    <w:rsid w:val="009F1180"/>
    <w:rsid w:val="009F1423"/>
    <w:rsid w:val="009F17D0"/>
    <w:rsid w:val="009F1C8D"/>
    <w:rsid w:val="009F1D88"/>
    <w:rsid w:val="009F21A6"/>
    <w:rsid w:val="009F2466"/>
    <w:rsid w:val="009F266F"/>
    <w:rsid w:val="009F2FE1"/>
    <w:rsid w:val="009F2FF8"/>
    <w:rsid w:val="009F333C"/>
    <w:rsid w:val="009F34E1"/>
    <w:rsid w:val="009F39AF"/>
    <w:rsid w:val="009F39F0"/>
    <w:rsid w:val="009F3ED4"/>
    <w:rsid w:val="009F41BF"/>
    <w:rsid w:val="009F44EE"/>
    <w:rsid w:val="009F493C"/>
    <w:rsid w:val="009F499C"/>
    <w:rsid w:val="009F4B3C"/>
    <w:rsid w:val="009F4B71"/>
    <w:rsid w:val="009F4B97"/>
    <w:rsid w:val="009F4E60"/>
    <w:rsid w:val="009F5057"/>
    <w:rsid w:val="009F50A9"/>
    <w:rsid w:val="009F50E6"/>
    <w:rsid w:val="009F55F4"/>
    <w:rsid w:val="009F5683"/>
    <w:rsid w:val="009F6532"/>
    <w:rsid w:val="009F6B04"/>
    <w:rsid w:val="009F6BB5"/>
    <w:rsid w:val="009F6D44"/>
    <w:rsid w:val="009F6DAF"/>
    <w:rsid w:val="009F73F4"/>
    <w:rsid w:val="009F74B9"/>
    <w:rsid w:val="009F7945"/>
    <w:rsid w:val="009F7DFD"/>
    <w:rsid w:val="009F7F4E"/>
    <w:rsid w:val="00A000D4"/>
    <w:rsid w:val="00A00415"/>
    <w:rsid w:val="00A00983"/>
    <w:rsid w:val="00A00AE9"/>
    <w:rsid w:val="00A01044"/>
    <w:rsid w:val="00A014FD"/>
    <w:rsid w:val="00A0164D"/>
    <w:rsid w:val="00A017A2"/>
    <w:rsid w:val="00A02936"/>
    <w:rsid w:val="00A029BE"/>
    <w:rsid w:val="00A02C4C"/>
    <w:rsid w:val="00A02C7C"/>
    <w:rsid w:val="00A02C9D"/>
    <w:rsid w:val="00A031DD"/>
    <w:rsid w:val="00A0347C"/>
    <w:rsid w:val="00A035BD"/>
    <w:rsid w:val="00A03979"/>
    <w:rsid w:val="00A03AD9"/>
    <w:rsid w:val="00A03EF7"/>
    <w:rsid w:val="00A04233"/>
    <w:rsid w:val="00A045ED"/>
    <w:rsid w:val="00A04824"/>
    <w:rsid w:val="00A04F38"/>
    <w:rsid w:val="00A0516D"/>
    <w:rsid w:val="00A0517C"/>
    <w:rsid w:val="00A05624"/>
    <w:rsid w:val="00A0582B"/>
    <w:rsid w:val="00A05877"/>
    <w:rsid w:val="00A05B63"/>
    <w:rsid w:val="00A05E66"/>
    <w:rsid w:val="00A05E73"/>
    <w:rsid w:val="00A062A5"/>
    <w:rsid w:val="00A06455"/>
    <w:rsid w:val="00A06793"/>
    <w:rsid w:val="00A06968"/>
    <w:rsid w:val="00A06A7C"/>
    <w:rsid w:val="00A0720C"/>
    <w:rsid w:val="00A072F9"/>
    <w:rsid w:val="00A074B0"/>
    <w:rsid w:val="00A07625"/>
    <w:rsid w:val="00A07CEC"/>
    <w:rsid w:val="00A100C0"/>
    <w:rsid w:val="00A10171"/>
    <w:rsid w:val="00A10A61"/>
    <w:rsid w:val="00A10C1E"/>
    <w:rsid w:val="00A10DAA"/>
    <w:rsid w:val="00A111BE"/>
    <w:rsid w:val="00A11265"/>
    <w:rsid w:val="00A11611"/>
    <w:rsid w:val="00A116B4"/>
    <w:rsid w:val="00A117B0"/>
    <w:rsid w:val="00A119C3"/>
    <w:rsid w:val="00A11D92"/>
    <w:rsid w:val="00A11FAB"/>
    <w:rsid w:val="00A126D1"/>
    <w:rsid w:val="00A1298C"/>
    <w:rsid w:val="00A12C69"/>
    <w:rsid w:val="00A132A7"/>
    <w:rsid w:val="00A13843"/>
    <w:rsid w:val="00A13DB6"/>
    <w:rsid w:val="00A13F97"/>
    <w:rsid w:val="00A1406E"/>
    <w:rsid w:val="00A14242"/>
    <w:rsid w:val="00A143B0"/>
    <w:rsid w:val="00A1446D"/>
    <w:rsid w:val="00A14864"/>
    <w:rsid w:val="00A14A18"/>
    <w:rsid w:val="00A14D9B"/>
    <w:rsid w:val="00A15C2E"/>
    <w:rsid w:val="00A161F7"/>
    <w:rsid w:val="00A16626"/>
    <w:rsid w:val="00A166AC"/>
    <w:rsid w:val="00A1674B"/>
    <w:rsid w:val="00A167FC"/>
    <w:rsid w:val="00A16970"/>
    <w:rsid w:val="00A1702D"/>
    <w:rsid w:val="00A170AB"/>
    <w:rsid w:val="00A1766D"/>
    <w:rsid w:val="00A17E64"/>
    <w:rsid w:val="00A200F3"/>
    <w:rsid w:val="00A2037E"/>
    <w:rsid w:val="00A204EA"/>
    <w:rsid w:val="00A20AC6"/>
    <w:rsid w:val="00A20B49"/>
    <w:rsid w:val="00A20E0C"/>
    <w:rsid w:val="00A212CC"/>
    <w:rsid w:val="00A215A0"/>
    <w:rsid w:val="00A21B51"/>
    <w:rsid w:val="00A21C60"/>
    <w:rsid w:val="00A21DAD"/>
    <w:rsid w:val="00A22051"/>
    <w:rsid w:val="00A22302"/>
    <w:rsid w:val="00A2251F"/>
    <w:rsid w:val="00A2256C"/>
    <w:rsid w:val="00A2270E"/>
    <w:rsid w:val="00A2286C"/>
    <w:rsid w:val="00A22ADA"/>
    <w:rsid w:val="00A22C66"/>
    <w:rsid w:val="00A22C85"/>
    <w:rsid w:val="00A22FE6"/>
    <w:rsid w:val="00A23407"/>
    <w:rsid w:val="00A23489"/>
    <w:rsid w:val="00A237D1"/>
    <w:rsid w:val="00A23A40"/>
    <w:rsid w:val="00A23A52"/>
    <w:rsid w:val="00A23C40"/>
    <w:rsid w:val="00A23C4F"/>
    <w:rsid w:val="00A2400A"/>
    <w:rsid w:val="00A24507"/>
    <w:rsid w:val="00A2488E"/>
    <w:rsid w:val="00A24C1F"/>
    <w:rsid w:val="00A256E6"/>
    <w:rsid w:val="00A258AE"/>
    <w:rsid w:val="00A25B22"/>
    <w:rsid w:val="00A25E54"/>
    <w:rsid w:val="00A2621F"/>
    <w:rsid w:val="00A263F8"/>
    <w:rsid w:val="00A26D91"/>
    <w:rsid w:val="00A26F81"/>
    <w:rsid w:val="00A300B0"/>
    <w:rsid w:val="00A30286"/>
    <w:rsid w:val="00A30F5F"/>
    <w:rsid w:val="00A311DF"/>
    <w:rsid w:val="00A3126E"/>
    <w:rsid w:val="00A31526"/>
    <w:rsid w:val="00A317A8"/>
    <w:rsid w:val="00A31805"/>
    <w:rsid w:val="00A31BF3"/>
    <w:rsid w:val="00A321E6"/>
    <w:rsid w:val="00A325AF"/>
    <w:rsid w:val="00A32650"/>
    <w:rsid w:val="00A32790"/>
    <w:rsid w:val="00A32B0F"/>
    <w:rsid w:val="00A32D48"/>
    <w:rsid w:val="00A3327A"/>
    <w:rsid w:val="00A33592"/>
    <w:rsid w:val="00A337A0"/>
    <w:rsid w:val="00A339BC"/>
    <w:rsid w:val="00A33B7C"/>
    <w:rsid w:val="00A33D44"/>
    <w:rsid w:val="00A33DEF"/>
    <w:rsid w:val="00A33EEF"/>
    <w:rsid w:val="00A3430A"/>
    <w:rsid w:val="00A34334"/>
    <w:rsid w:val="00A34532"/>
    <w:rsid w:val="00A34601"/>
    <w:rsid w:val="00A3460C"/>
    <w:rsid w:val="00A34835"/>
    <w:rsid w:val="00A349E2"/>
    <w:rsid w:val="00A34B54"/>
    <w:rsid w:val="00A34BE5"/>
    <w:rsid w:val="00A351F5"/>
    <w:rsid w:val="00A3579A"/>
    <w:rsid w:val="00A35ABD"/>
    <w:rsid w:val="00A35B6E"/>
    <w:rsid w:val="00A35FC6"/>
    <w:rsid w:val="00A3626D"/>
    <w:rsid w:val="00A36389"/>
    <w:rsid w:val="00A363B5"/>
    <w:rsid w:val="00A365B3"/>
    <w:rsid w:val="00A36661"/>
    <w:rsid w:val="00A367DE"/>
    <w:rsid w:val="00A368E5"/>
    <w:rsid w:val="00A36CF5"/>
    <w:rsid w:val="00A371D7"/>
    <w:rsid w:val="00A37278"/>
    <w:rsid w:val="00A3728B"/>
    <w:rsid w:val="00A3755F"/>
    <w:rsid w:val="00A378D0"/>
    <w:rsid w:val="00A379FA"/>
    <w:rsid w:val="00A37AE4"/>
    <w:rsid w:val="00A37E79"/>
    <w:rsid w:val="00A402C1"/>
    <w:rsid w:val="00A4103C"/>
    <w:rsid w:val="00A41195"/>
    <w:rsid w:val="00A418A1"/>
    <w:rsid w:val="00A42261"/>
    <w:rsid w:val="00A423B8"/>
    <w:rsid w:val="00A4265F"/>
    <w:rsid w:val="00A427E6"/>
    <w:rsid w:val="00A4290D"/>
    <w:rsid w:val="00A42BD9"/>
    <w:rsid w:val="00A42EC6"/>
    <w:rsid w:val="00A43125"/>
    <w:rsid w:val="00A43260"/>
    <w:rsid w:val="00A437D1"/>
    <w:rsid w:val="00A43B9C"/>
    <w:rsid w:val="00A43D8E"/>
    <w:rsid w:val="00A447D9"/>
    <w:rsid w:val="00A4490B"/>
    <w:rsid w:val="00A44CFA"/>
    <w:rsid w:val="00A44E0C"/>
    <w:rsid w:val="00A44E24"/>
    <w:rsid w:val="00A44F46"/>
    <w:rsid w:val="00A45176"/>
    <w:rsid w:val="00A455A0"/>
    <w:rsid w:val="00A45752"/>
    <w:rsid w:val="00A45CE5"/>
    <w:rsid w:val="00A45FEF"/>
    <w:rsid w:val="00A462F0"/>
    <w:rsid w:val="00A467BF"/>
    <w:rsid w:val="00A46B8D"/>
    <w:rsid w:val="00A47143"/>
    <w:rsid w:val="00A472F2"/>
    <w:rsid w:val="00A4762B"/>
    <w:rsid w:val="00A47C38"/>
    <w:rsid w:val="00A47C4A"/>
    <w:rsid w:val="00A47F80"/>
    <w:rsid w:val="00A504D7"/>
    <w:rsid w:val="00A5071E"/>
    <w:rsid w:val="00A508CB"/>
    <w:rsid w:val="00A50DDA"/>
    <w:rsid w:val="00A5120E"/>
    <w:rsid w:val="00A51326"/>
    <w:rsid w:val="00A5137D"/>
    <w:rsid w:val="00A51858"/>
    <w:rsid w:val="00A52833"/>
    <w:rsid w:val="00A52B10"/>
    <w:rsid w:val="00A52C2A"/>
    <w:rsid w:val="00A52F92"/>
    <w:rsid w:val="00A53054"/>
    <w:rsid w:val="00A5362F"/>
    <w:rsid w:val="00A5374A"/>
    <w:rsid w:val="00A537C4"/>
    <w:rsid w:val="00A539CB"/>
    <w:rsid w:val="00A53C64"/>
    <w:rsid w:val="00A53EE2"/>
    <w:rsid w:val="00A54138"/>
    <w:rsid w:val="00A542BA"/>
    <w:rsid w:val="00A54A78"/>
    <w:rsid w:val="00A55130"/>
    <w:rsid w:val="00A55178"/>
    <w:rsid w:val="00A551AE"/>
    <w:rsid w:val="00A5524E"/>
    <w:rsid w:val="00A5527D"/>
    <w:rsid w:val="00A55677"/>
    <w:rsid w:val="00A55CDC"/>
    <w:rsid w:val="00A56070"/>
    <w:rsid w:val="00A56224"/>
    <w:rsid w:val="00A5654E"/>
    <w:rsid w:val="00A566D6"/>
    <w:rsid w:val="00A56802"/>
    <w:rsid w:val="00A56A57"/>
    <w:rsid w:val="00A56BBF"/>
    <w:rsid w:val="00A573B1"/>
    <w:rsid w:val="00A5768C"/>
    <w:rsid w:val="00A579E7"/>
    <w:rsid w:val="00A57F7D"/>
    <w:rsid w:val="00A600A5"/>
    <w:rsid w:val="00A60640"/>
    <w:rsid w:val="00A60B13"/>
    <w:rsid w:val="00A60B1B"/>
    <w:rsid w:val="00A60B75"/>
    <w:rsid w:val="00A60BB3"/>
    <w:rsid w:val="00A60D21"/>
    <w:rsid w:val="00A60D9B"/>
    <w:rsid w:val="00A60E16"/>
    <w:rsid w:val="00A616F1"/>
    <w:rsid w:val="00A61A97"/>
    <w:rsid w:val="00A61B3C"/>
    <w:rsid w:val="00A620B6"/>
    <w:rsid w:val="00A62564"/>
    <w:rsid w:val="00A628F3"/>
    <w:rsid w:val="00A62BE1"/>
    <w:rsid w:val="00A62E45"/>
    <w:rsid w:val="00A62FE6"/>
    <w:rsid w:val="00A6316B"/>
    <w:rsid w:val="00A636CD"/>
    <w:rsid w:val="00A63BDE"/>
    <w:rsid w:val="00A63ED5"/>
    <w:rsid w:val="00A645FC"/>
    <w:rsid w:val="00A64FA0"/>
    <w:rsid w:val="00A650A0"/>
    <w:rsid w:val="00A65216"/>
    <w:rsid w:val="00A65632"/>
    <w:rsid w:val="00A666CC"/>
    <w:rsid w:val="00A66846"/>
    <w:rsid w:val="00A66EDE"/>
    <w:rsid w:val="00A6720D"/>
    <w:rsid w:val="00A67F20"/>
    <w:rsid w:val="00A67FA1"/>
    <w:rsid w:val="00A7009C"/>
    <w:rsid w:val="00A706EA"/>
    <w:rsid w:val="00A70901"/>
    <w:rsid w:val="00A71037"/>
    <w:rsid w:val="00A714C2"/>
    <w:rsid w:val="00A7197F"/>
    <w:rsid w:val="00A719DF"/>
    <w:rsid w:val="00A71C6C"/>
    <w:rsid w:val="00A71CA3"/>
    <w:rsid w:val="00A71CE0"/>
    <w:rsid w:val="00A7251D"/>
    <w:rsid w:val="00A72722"/>
    <w:rsid w:val="00A729C0"/>
    <w:rsid w:val="00A72FA1"/>
    <w:rsid w:val="00A731FD"/>
    <w:rsid w:val="00A738E7"/>
    <w:rsid w:val="00A73C10"/>
    <w:rsid w:val="00A73CC2"/>
    <w:rsid w:val="00A73E29"/>
    <w:rsid w:val="00A74083"/>
    <w:rsid w:val="00A74331"/>
    <w:rsid w:val="00A75218"/>
    <w:rsid w:val="00A7541E"/>
    <w:rsid w:val="00A7543B"/>
    <w:rsid w:val="00A7552B"/>
    <w:rsid w:val="00A7577E"/>
    <w:rsid w:val="00A757D2"/>
    <w:rsid w:val="00A75BED"/>
    <w:rsid w:val="00A75C30"/>
    <w:rsid w:val="00A75D52"/>
    <w:rsid w:val="00A75E4D"/>
    <w:rsid w:val="00A763AC"/>
    <w:rsid w:val="00A7684F"/>
    <w:rsid w:val="00A76C09"/>
    <w:rsid w:val="00A76D36"/>
    <w:rsid w:val="00A76DBD"/>
    <w:rsid w:val="00A77092"/>
    <w:rsid w:val="00A77315"/>
    <w:rsid w:val="00A77440"/>
    <w:rsid w:val="00A77C45"/>
    <w:rsid w:val="00A77C61"/>
    <w:rsid w:val="00A77DBD"/>
    <w:rsid w:val="00A77FDE"/>
    <w:rsid w:val="00A80406"/>
    <w:rsid w:val="00A8047B"/>
    <w:rsid w:val="00A8048A"/>
    <w:rsid w:val="00A8050F"/>
    <w:rsid w:val="00A8074C"/>
    <w:rsid w:val="00A81164"/>
    <w:rsid w:val="00A8141A"/>
    <w:rsid w:val="00A8182A"/>
    <w:rsid w:val="00A81EA9"/>
    <w:rsid w:val="00A82189"/>
    <w:rsid w:val="00A82245"/>
    <w:rsid w:val="00A8290F"/>
    <w:rsid w:val="00A831F3"/>
    <w:rsid w:val="00A834A9"/>
    <w:rsid w:val="00A83521"/>
    <w:rsid w:val="00A8377D"/>
    <w:rsid w:val="00A8381C"/>
    <w:rsid w:val="00A839BF"/>
    <w:rsid w:val="00A83F02"/>
    <w:rsid w:val="00A83F2F"/>
    <w:rsid w:val="00A848CD"/>
    <w:rsid w:val="00A84DA3"/>
    <w:rsid w:val="00A851A0"/>
    <w:rsid w:val="00A853AD"/>
    <w:rsid w:val="00A859A1"/>
    <w:rsid w:val="00A85E8E"/>
    <w:rsid w:val="00A85F5C"/>
    <w:rsid w:val="00A86137"/>
    <w:rsid w:val="00A867D9"/>
    <w:rsid w:val="00A867FF"/>
    <w:rsid w:val="00A86BFA"/>
    <w:rsid w:val="00A86CD7"/>
    <w:rsid w:val="00A86DB2"/>
    <w:rsid w:val="00A86EA6"/>
    <w:rsid w:val="00A87244"/>
    <w:rsid w:val="00A876E5"/>
    <w:rsid w:val="00A87A6A"/>
    <w:rsid w:val="00A87E5A"/>
    <w:rsid w:val="00A87EB2"/>
    <w:rsid w:val="00A90356"/>
    <w:rsid w:val="00A907DD"/>
    <w:rsid w:val="00A909BD"/>
    <w:rsid w:val="00A910F6"/>
    <w:rsid w:val="00A91B2C"/>
    <w:rsid w:val="00A91BF2"/>
    <w:rsid w:val="00A92248"/>
    <w:rsid w:val="00A9269E"/>
    <w:rsid w:val="00A92AE2"/>
    <w:rsid w:val="00A9308D"/>
    <w:rsid w:val="00A933E6"/>
    <w:rsid w:val="00A933EC"/>
    <w:rsid w:val="00A938E5"/>
    <w:rsid w:val="00A93940"/>
    <w:rsid w:val="00A93A7D"/>
    <w:rsid w:val="00A93D1C"/>
    <w:rsid w:val="00A9409F"/>
    <w:rsid w:val="00A941CE"/>
    <w:rsid w:val="00A942FE"/>
    <w:rsid w:val="00A9442A"/>
    <w:rsid w:val="00A945EA"/>
    <w:rsid w:val="00A94807"/>
    <w:rsid w:val="00A94AF0"/>
    <w:rsid w:val="00A94E59"/>
    <w:rsid w:val="00A94E86"/>
    <w:rsid w:val="00A95124"/>
    <w:rsid w:val="00A95655"/>
    <w:rsid w:val="00A95A99"/>
    <w:rsid w:val="00A95BB0"/>
    <w:rsid w:val="00A95FBC"/>
    <w:rsid w:val="00A96381"/>
    <w:rsid w:val="00A965B0"/>
    <w:rsid w:val="00A96A16"/>
    <w:rsid w:val="00A96DB4"/>
    <w:rsid w:val="00A97237"/>
    <w:rsid w:val="00A972BE"/>
    <w:rsid w:val="00A974A2"/>
    <w:rsid w:val="00A974F1"/>
    <w:rsid w:val="00A97520"/>
    <w:rsid w:val="00A977DF"/>
    <w:rsid w:val="00AA0048"/>
    <w:rsid w:val="00AA018F"/>
    <w:rsid w:val="00AA095D"/>
    <w:rsid w:val="00AA0FD7"/>
    <w:rsid w:val="00AA1202"/>
    <w:rsid w:val="00AA15A8"/>
    <w:rsid w:val="00AA15C4"/>
    <w:rsid w:val="00AA194B"/>
    <w:rsid w:val="00AA19E6"/>
    <w:rsid w:val="00AA1A90"/>
    <w:rsid w:val="00AA1E5F"/>
    <w:rsid w:val="00AA20CA"/>
    <w:rsid w:val="00AA22F2"/>
    <w:rsid w:val="00AA26EB"/>
    <w:rsid w:val="00AA2BFC"/>
    <w:rsid w:val="00AA34D8"/>
    <w:rsid w:val="00AA3D62"/>
    <w:rsid w:val="00AA3D64"/>
    <w:rsid w:val="00AA4074"/>
    <w:rsid w:val="00AA42FC"/>
    <w:rsid w:val="00AA437D"/>
    <w:rsid w:val="00AA445C"/>
    <w:rsid w:val="00AA4846"/>
    <w:rsid w:val="00AA4A50"/>
    <w:rsid w:val="00AA4C3E"/>
    <w:rsid w:val="00AA518F"/>
    <w:rsid w:val="00AA51BF"/>
    <w:rsid w:val="00AA5387"/>
    <w:rsid w:val="00AA5558"/>
    <w:rsid w:val="00AA5571"/>
    <w:rsid w:val="00AA565D"/>
    <w:rsid w:val="00AA5802"/>
    <w:rsid w:val="00AA5B50"/>
    <w:rsid w:val="00AA5EA6"/>
    <w:rsid w:val="00AA5EF7"/>
    <w:rsid w:val="00AA5F09"/>
    <w:rsid w:val="00AA6276"/>
    <w:rsid w:val="00AA69FF"/>
    <w:rsid w:val="00AA6ABF"/>
    <w:rsid w:val="00AA6B3A"/>
    <w:rsid w:val="00AA7514"/>
    <w:rsid w:val="00AA75A0"/>
    <w:rsid w:val="00AA770C"/>
    <w:rsid w:val="00AA774D"/>
    <w:rsid w:val="00AA7C69"/>
    <w:rsid w:val="00AA7DCB"/>
    <w:rsid w:val="00AB07AC"/>
    <w:rsid w:val="00AB085F"/>
    <w:rsid w:val="00AB09A0"/>
    <w:rsid w:val="00AB0A6E"/>
    <w:rsid w:val="00AB0A88"/>
    <w:rsid w:val="00AB0AD9"/>
    <w:rsid w:val="00AB101E"/>
    <w:rsid w:val="00AB12C6"/>
    <w:rsid w:val="00AB134E"/>
    <w:rsid w:val="00AB165F"/>
    <w:rsid w:val="00AB1777"/>
    <w:rsid w:val="00AB208B"/>
    <w:rsid w:val="00AB2174"/>
    <w:rsid w:val="00AB2557"/>
    <w:rsid w:val="00AB2817"/>
    <w:rsid w:val="00AB28F8"/>
    <w:rsid w:val="00AB2974"/>
    <w:rsid w:val="00AB2B42"/>
    <w:rsid w:val="00AB2B51"/>
    <w:rsid w:val="00AB2CFA"/>
    <w:rsid w:val="00AB30CA"/>
    <w:rsid w:val="00AB3C46"/>
    <w:rsid w:val="00AB3EDB"/>
    <w:rsid w:val="00AB43F2"/>
    <w:rsid w:val="00AB4493"/>
    <w:rsid w:val="00AB462D"/>
    <w:rsid w:val="00AB4BF4"/>
    <w:rsid w:val="00AB4C4B"/>
    <w:rsid w:val="00AB4FEE"/>
    <w:rsid w:val="00AB5177"/>
    <w:rsid w:val="00AB53D3"/>
    <w:rsid w:val="00AB5A0A"/>
    <w:rsid w:val="00AB5B38"/>
    <w:rsid w:val="00AB603A"/>
    <w:rsid w:val="00AB6763"/>
    <w:rsid w:val="00AB68C1"/>
    <w:rsid w:val="00AB698E"/>
    <w:rsid w:val="00AB6B02"/>
    <w:rsid w:val="00AB6BF0"/>
    <w:rsid w:val="00AB6F6E"/>
    <w:rsid w:val="00AB7172"/>
    <w:rsid w:val="00AB7707"/>
    <w:rsid w:val="00AB7C49"/>
    <w:rsid w:val="00AB7FD9"/>
    <w:rsid w:val="00AC06C9"/>
    <w:rsid w:val="00AC0763"/>
    <w:rsid w:val="00AC0824"/>
    <w:rsid w:val="00AC0920"/>
    <w:rsid w:val="00AC0A02"/>
    <w:rsid w:val="00AC0DB7"/>
    <w:rsid w:val="00AC0FB7"/>
    <w:rsid w:val="00AC117E"/>
    <w:rsid w:val="00AC19A6"/>
    <w:rsid w:val="00AC1A60"/>
    <w:rsid w:val="00AC1DFE"/>
    <w:rsid w:val="00AC218B"/>
    <w:rsid w:val="00AC2C0B"/>
    <w:rsid w:val="00AC3501"/>
    <w:rsid w:val="00AC37FA"/>
    <w:rsid w:val="00AC37FE"/>
    <w:rsid w:val="00AC42E8"/>
    <w:rsid w:val="00AC45CF"/>
    <w:rsid w:val="00AC4A36"/>
    <w:rsid w:val="00AC4A68"/>
    <w:rsid w:val="00AC50B3"/>
    <w:rsid w:val="00AC523F"/>
    <w:rsid w:val="00AC5271"/>
    <w:rsid w:val="00AC52D9"/>
    <w:rsid w:val="00AC589B"/>
    <w:rsid w:val="00AC59D8"/>
    <w:rsid w:val="00AC5B7E"/>
    <w:rsid w:val="00AC65A6"/>
    <w:rsid w:val="00AC708A"/>
    <w:rsid w:val="00AC70B4"/>
    <w:rsid w:val="00AC727F"/>
    <w:rsid w:val="00AC7B15"/>
    <w:rsid w:val="00AC7B67"/>
    <w:rsid w:val="00AD010F"/>
    <w:rsid w:val="00AD06E5"/>
    <w:rsid w:val="00AD083A"/>
    <w:rsid w:val="00AD0C9D"/>
    <w:rsid w:val="00AD0CEF"/>
    <w:rsid w:val="00AD1A91"/>
    <w:rsid w:val="00AD2468"/>
    <w:rsid w:val="00AD26F9"/>
    <w:rsid w:val="00AD29FA"/>
    <w:rsid w:val="00AD31CA"/>
    <w:rsid w:val="00AD336D"/>
    <w:rsid w:val="00AD3424"/>
    <w:rsid w:val="00AD34DA"/>
    <w:rsid w:val="00AD3A30"/>
    <w:rsid w:val="00AD4084"/>
    <w:rsid w:val="00AD4606"/>
    <w:rsid w:val="00AD493F"/>
    <w:rsid w:val="00AD4F98"/>
    <w:rsid w:val="00AD554E"/>
    <w:rsid w:val="00AD580E"/>
    <w:rsid w:val="00AD5926"/>
    <w:rsid w:val="00AD5AC0"/>
    <w:rsid w:val="00AD5AF9"/>
    <w:rsid w:val="00AD5BF1"/>
    <w:rsid w:val="00AD61B1"/>
    <w:rsid w:val="00AD67C8"/>
    <w:rsid w:val="00AD6B51"/>
    <w:rsid w:val="00AD6E5C"/>
    <w:rsid w:val="00AD7017"/>
    <w:rsid w:val="00AD7322"/>
    <w:rsid w:val="00AD7619"/>
    <w:rsid w:val="00AE03E5"/>
    <w:rsid w:val="00AE04E9"/>
    <w:rsid w:val="00AE0700"/>
    <w:rsid w:val="00AE08FF"/>
    <w:rsid w:val="00AE0AC6"/>
    <w:rsid w:val="00AE0B15"/>
    <w:rsid w:val="00AE0B6B"/>
    <w:rsid w:val="00AE0E87"/>
    <w:rsid w:val="00AE0F8C"/>
    <w:rsid w:val="00AE1388"/>
    <w:rsid w:val="00AE1397"/>
    <w:rsid w:val="00AE139B"/>
    <w:rsid w:val="00AE149D"/>
    <w:rsid w:val="00AE1562"/>
    <w:rsid w:val="00AE15C0"/>
    <w:rsid w:val="00AE1771"/>
    <w:rsid w:val="00AE1814"/>
    <w:rsid w:val="00AE18AC"/>
    <w:rsid w:val="00AE1D29"/>
    <w:rsid w:val="00AE1F00"/>
    <w:rsid w:val="00AE23A9"/>
    <w:rsid w:val="00AE2801"/>
    <w:rsid w:val="00AE28C9"/>
    <w:rsid w:val="00AE2A2F"/>
    <w:rsid w:val="00AE3645"/>
    <w:rsid w:val="00AE3B7C"/>
    <w:rsid w:val="00AE45AA"/>
    <w:rsid w:val="00AE5049"/>
    <w:rsid w:val="00AE5313"/>
    <w:rsid w:val="00AE59AF"/>
    <w:rsid w:val="00AE59C0"/>
    <w:rsid w:val="00AE5BE1"/>
    <w:rsid w:val="00AE5D39"/>
    <w:rsid w:val="00AE5E1F"/>
    <w:rsid w:val="00AE65D9"/>
    <w:rsid w:val="00AE67A3"/>
    <w:rsid w:val="00AE6FBD"/>
    <w:rsid w:val="00AE7717"/>
    <w:rsid w:val="00AE7837"/>
    <w:rsid w:val="00AE7FCE"/>
    <w:rsid w:val="00AF0232"/>
    <w:rsid w:val="00AF0796"/>
    <w:rsid w:val="00AF089E"/>
    <w:rsid w:val="00AF0BC0"/>
    <w:rsid w:val="00AF0E8B"/>
    <w:rsid w:val="00AF1175"/>
    <w:rsid w:val="00AF12FA"/>
    <w:rsid w:val="00AF1320"/>
    <w:rsid w:val="00AF1773"/>
    <w:rsid w:val="00AF18F6"/>
    <w:rsid w:val="00AF1A49"/>
    <w:rsid w:val="00AF1ABF"/>
    <w:rsid w:val="00AF1EAA"/>
    <w:rsid w:val="00AF2570"/>
    <w:rsid w:val="00AF271B"/>
    <w:rsid w:val="00AF28EF"/>
    <w:rsid w:val="00AF2C96"/>
    <w:rsid w:val="00AF3030"/>
    <w:rsid w:val="00AF35CD"/>
    <w:rsid w:val="00AF36C6"/>
    <w:rsid w:val="00AF3777"/>
    <w:rsid w:val="00AF3870"/>
    <w:rsid w:val="00AF38AD"/>
    <w:rsid w:val="00AF3B42"/>
    <w:rsid w:val="00AF3F91"/>
    <w:rsid w:val="00AF4174"/>
    <w:rsid w:val="00AF434E"/>
    <w:rsid w:val="00AF45C4"/>
    <w:rsid w:val="00AF4E1E"/>
    <w:rsid w:val="00AF4E42"/>
    <w:rsid w:val="00AF52A7"/>
    <w:rsid w:val="00AF5545"/>
    <w:rsid w:val="00AF585E"/>
    <w:rsid w:val="00AF5A0B"/>
    <w:rsid w:val="00AF5C7B"/>
    <w:rsid w:val="00AF5EA5"/>
    <w:rsid w:val="00AF67C0"/>
    <w:rsid w:val="00AF7262"/>
    <w:rsid w:val="00AF72C1"/>
    <w:rsid w:val="00AF7398"/>
    <w:rsid w:val="00AF76FA"/>
    <w:rsid w:val="00AF7A9F"/>
    <w:rsid w:val="00AF7F8F"/>
    <w:rsid w:val="00B002B1"/>
    <w:rsid w:val="00B00362"/>
    <w:rsid w:val="00B00F62"/>
    <w:rsid w:val="00B0106E"/>
    <w:rsid w:val="00B01526"/>
    <w:rsid w:val="00B01530"/>
    <w:rsid w:val="00B01719"/>
    <w:rsid w:val="00B023EA"/>
    <w:rsid w:val="00B02596"/>
    <w:rsid w:val="00B02598"/>
    <w:rsid w:val="00B02627"/>
    <w:rsid w:val="00B02760"/>
    <w:rsid w:val="00B028C3"/>
    <w:rsid w:val="00B02CD6"/>
    <w:rsid w:val="00B03224"/>
    <w:rsid w:val="00B033B5"/>
    <w:rsid w:val="00B0340F"/>
    <w:rsid w:val="00B035D2"/>
    <w:rsid w:val="00B03F69"/>
    <w:rsid w:val="00B044B0"/>
    <w:rsid w:val="00B04904"/>
    <w:rsid w:val="00B0491A"/>
    <w:rsid w:val="00B04F79"/>
    <w:rsid w:val="00B04FB1"/>
    <w:rsid w:val="00B05114"/>
    <w:rsid w:val="00B053EF"/>
    <w:rsid w:val="00B056AC"/>
    <w:rsid w:val="00B05C28"/>
    <w:rsid w:val="00B05E2B"/>
    <w:rsid w:val="00B05EFA"/>
    <w:rsid w:val="00B05FDF"/>
    <w:rsid w:val="00B062FE"/>
    <w:rsid w:val="00B06428"/>
    <w:rsid w:val="00B065C7"/>
    <w:rsid w:val="00B07560"/>
    <w:rsid w:val="00B0769F"/>
    <w:rsid w:val="00B076E5"/>
    <w:rsid w:val="00B077B4"/>
    <w:rsid w:val="00B07B91"/>
    <w:rsid w:val="00B10410"/>
    <w:rsid w:val="00B10C41"/>
    <w:rsid w:val="00B10EE0"/>
    <w:rsid w:val="00B111C2"/>
    <w:rsid w:val="00B11217"/>
    <w:rsid w:val="00B11321"/>
    <w:rsid w:val="00B114AE"/>
    <w:rsid w:val="00B117C4"/>
    <w:rsid w:val="00B11E19"/>
    <w:rsid w:val="00B12055"/>
    <w:rsid w:val="00B1226A"/>
    <w:rsid w:val="00B123CE"/>
    <w:rsid w:val="00B12868"/>
    <w:rsid w:val="00B12CCD"/>
    <w:rsid w:val="00B12EDD"/>
    <w:rsid w:val="00B12F00"/>
    <w:rsid w:val="00B13521"/>
    <w:rsid w:val="00B135F1"/>
    <w:rsid w:val="00B1382F"/>
    <w:rsid w:val="00B13E0D"/>
    <w:rsid w:val="00B14099"/>
    <w:rsid w:val="00B14780"/>
    <w:rsid w:val="00B1478D"/>
    <w:rsid w:val="00B150FD"/>
    <w:rsid w:val="00B15109"/>
    <w:rsid w:val="00B151E8"/>
    <w:rsid w:val="00B158C0"/>
    <w:rsid w:val="00B159FF"/>
    <w:rsid w:val="00B15BF1"/>
    <w:rsid w:val="00B15DD6"/>
    <w:rsid w:val="00B15E90"/>
    <w:rsid w:val="00B15FE3"/>
    <w:rsid w:val="00B16215"/>
    <w:rsid w:val="00B163D2"/>
    <w:rsid w:val="00B165C0"/>
    <w:rsid w:val="00B16A12"/>
    <w:rsid w:val="00B16AA3"/>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B85"/>
    <w:rsid w:val="00B2239E"/>
    <w:rsid w:val="00B22988"/>
    <w:rsid w:val="00B23027"/>
    <w:rsid w:val="00B236FC"/>
    <w:rsid w:val="00B23787"/>
    <w:rsid w:val="00B2388A"/>
    <w:rsid w:val="00B23CA0"/>
    <w:rsid w:val="00B24228"/>
    <w:rsid w:val="00B243F1"/>
    <w:rsid w:val="00B24B28"/>
    <w:rsid w:val="00B24C5B"/>
    <w:rsid w:val="00B2500F"/>
    <w:rsid w:val="00B25308"/>
    <w:rsid w:val="00B25361"/>
    <w:rsid w:val="00B2553C"/>
    <w:rsid w:val="00B25837"/>
    <w:rsid w:val="00B258BE"/>
    <w:rsid w:val="00B25912"/>
    <w:rsid w:val="00B26352"/>
    <w:rsid w:val="00B264BF"/>
    <w:rsid w:val="00B26711"/>
    <w:rsid w:val="00B278D9"/>
    <w:rsid w:val="00B30235"/>
    <w:rsid w:val="00B30CF0"/>
    <w:rsid w:val="00B30DAC"/>
    <w:rsid w:val="00B30F83"/>
    <w:rsid w:val="00B311A9"/>
    <w:rsid w:val="00B314B2"/>
    <w:rsid w:val="00B314BD"/>
    <w:rsid w:val="00B319D8"/>
    <w:rsid w:val="00B31C03"/>
    <w:rsid w:val="00B31E7E"/>
    <w:rsid w:val="00B320CD"/>
    <w:rsid w:val="00B3223D"/>
    <w:rsid w:val="00B32C54"/>
    <w:rsid w:val="00B32CDC"/>
    <w:rsid w:val="00B32D18"/>
    <w:rsid w:val="00B33064"/>
    <w:rsid w:val="00B33489"/>
    <w:rsid w:val="00B338F3"/>
    <w:rsid w:val="00B33DAF"/>
    <w:rsid w:val="00B342D6"/>
    <w:rsid w:val="00B34387"/>
    <w:rsid w:val="00B34A6E"/>
    <w:rsid w:val="00B34C05"/>
    <w:rsid w:val="00B34F4C"/>
    <w:rsid w:val="00B35681"/>
    <w:rsid w:val="00B35997"/>
    <w:rsid w:val="00B35A56"/>
    <w:rsid w:val="00B35B14"/>
    <w:rsid w:val="00B35BEA"/>
    <w:rsid w:val="00B35CFF"/>
    <w:rsid w:val="00B35DCD"/>
    <w:rsid w:val="00B360C8"/>
    <w:rsid w:val="00B3622B"/>
    <w:rsid w:val="00B364F5"/>
    <w:rsid w:val="00B36ECA"/>
    <w:rsid w:val="00B372AE"/>
    <w:rsid w:val="00B378B6"/>
    <w:rsid w:val="00B37D0E"/>
    <w:rsid w:val="00B37D5E"/>
    <w:rsid w:val="00B37D78"/>
    <w:rsid w:val="00B402B9"/>
    <w:rsid w:val="00B402CB"/>
    <w:rsid w:val="00B406EF"/>
    <w:rsid w:val="00B4096B"/>
    <w:rsid w:val="00B40FF3"/>
    <w:rsid w:val="00B41121"/>
    <w:rsid w:val="00B412F8"/>
    <w:rsid w:val="00B416BD"/>
    <w:rsid w:val="00B41730"/>
    <w:rsid w:val="00B417E9"/>
    <w:rsid w:val="00B41AEA"/>
    <w:rsid w:val="00B41BDC"/>
    <w:rsid w:val="00B41C07"/>
    <w:rsid w:val="00B420D0"/>
    <w:rsid w:val="00B42356"/>
    <w:rsid w:val="00B42444"/>
    <w:rsid w:val="00B424A8"/>
    <w:rsid w:val="00B427C4"/>
    <w:rsid w:val="00B42AEA"/>
    <w:rsid w:val="00B42C39"/>
    <w:rsid w:val="00B42DD7"/>
    <w:rsid w:val="00B42E0A"/>
    <w:rsid w:val="00B436AB"/>
    <w:rsid w:val="00B4391B"/>
    <w:rsid w:val="00B43B96"/>
    <w:rsid w:val="00B447A9"/>
    <w:rsid w:val="00B449FF"/>
    <w:rsid w:val="00B44B20"/>
    <w:rsid w:val="00B44BEC"/>
    <w:rsid w:val="00B44C79"/>
    <w:rsid w:val="00B44FAA"/>
    <w:rsid w:val="00B45941"/>
    <w:rsid w:val="00B45B83"/>
    <w:rsid w:val="00B45DA9"/>
    <w:rsid w:val="00B45E91"/>
    <w:rsid w:val="00B464BB"/>
    <w:rsid w:val="00B4654E"/>
    <w:rsid w:val="00B46669"/>
    <w:rsid w:val="00B46CF5"/>
    <w:rsid w:val="00B47140"/>
    <w:rsid w:val="00B474D1"/>
    <w:rsid w:val="00B47506"/>
    <w:rsid w:val="00B4759E"/>
    <w:rsid w:val="00B477DD"/>
    <w:rsid w:val="00B479A5"/>
    <w:rsid w:val="00B47A55"/>
    <w:rsid w:val="00B47A81"/>
    <w:rsid w:val="00B47DDF"/>
    <w:rsid w:val="00B47F01"/>
    <w:rsid w:val="00B50A1A"/>
    <w:rsid w:val="00B50BAE"/>
    <w:rsid w:val="00B51004"/>
    <w:rsid w:val="00B5112E"/>
    <w:rsid w:val="00B511E1"/>
    <w:rsid w:val="00B5132B"/>
    <w:rsid w:val="00B51430"/>
    <w:rsid w:val="00B51483"/>
    <w:rsid w:val="00B51996"/>
    <w:rsid w:val="00B51AC8"/>
    <w:rsid w:val="00B524DD"/>
    <w:rsid w:val="00B52FF8"/>
    <w:rsid w:val="00B532F6"/>
    <w:rsid w:val="00B53553"/>
    <w:rsid w:val="00B53596"/>
    <w:rsid w:val="00B53B0C"/>
    <w:rsid w:val="00B53C1C"/>
    <w:rsid w:val="00B53E6A"/>
    <w:rsid w:val="00B53FB7"/>
    <w:rsid w:val="00B549EB"/>
    <w:rsid w:val="00B54DD0"/>
    <w:rsid w:val="00B54E03"/>
    <w:rsid w:val="00B552BA"/>
    <w:rsid w:val="00B5544C"/>
    <w:rsid w:val="00B55A71"/>
    <w:rsid w:val="00B55A8B"/>
    <w:rsid w:val="00B55F5F"/>
    <w:rsid w:val="00B562B7"/>
    <w:rsid w:val="00B563F0"/>
    <w:rsid w:val="00B569FE"/>
    <w:rsid w:val="00B576DD"/>
    <w:rsid w:val="00B57CDF"/>
    <w:rsid w:val="00B57E44"/>
    <w:rsid w:val="00B601B0"/>
    <w:rsid w:val="00B605E5"/>
    <w:rsid w:val="00B60741"/>
    <w:rsid w:val="00B60918"/>
    <w:rsid w:val="00B60C50"/>
    <w:rsid w:val="00B60D55"/>
    <w:rsid w:val="00B60E47"/>
    <w:rsid w:val="00B6107E"/>
    <w:rsid w:val="00B61747"/>
    <w:rsid w:val="00B61A72"/>
    <w:rsid w:val="00B61BF1"/>
    <w:rsid w:val="00B61CBB"/>
    <w:rsid w:val="00B6228C"/>
    <w:rsid w:val="00B626B7"/>
    <w:rsid w:val="00B62DF6"/>
    <w:rsid w:val="00B63756"/>
    <w:rsid w:val="00B63957"/>
    <w:rsid w:val="00B63B79"/>
    <w:rsid w:val="00B63CD8"/>
    <w:rsid w:val="00B64950"/>
    <w:rsid w:val="00B64970"/>
    <w:rsid w:val="00B64C25"/>
    <w:rsid w:val="00B64FC0"/>
    <w:rsid w:val="00B65B74"/>
    <w:rsid w:val="00B65E35"/>
    <w:rsid w:val="00B6604B"/>
    <w:rsid w:val="00B660B9"/>
    <w:rsid w:val="00B660BC"/>
    <w:rsid w:val="00B66109"/>
    <w:rsid w:val="00B66CFD"/>
    <w:rsid w:val="00B66E9C"/>
    <w:rsid w:val="00B66EC7"/>
    <w:rsid w:val="00B67006"/>
    <w:rsid w:val="00B6716A"/>
    <w:rsid w:val="00B6716D"/>
    <w:rsid w:val="00B671FC"/>
    <w:rsid w:val="00B67298"/>
    <w:rsid w:val="00B67693"/>
    <w:rsid w:val="00B676A2"/>
    <w:rsid w:val="00B6773C"/>
    <w:rsid w:val="00B678D0"/>
    <w:rsid w:val="00B67E05"/>
    <w:rsid w:val="00B7003C"/>
    <w:rsid w:val="00B70146"/>
    <w:rsid w:val="00B71185"/>
    <w:rsid w:val="00B71C03"/>
    <w:rsid w:val="00B71EEE"/>
    <w:rsid w:val="00B7230B"/>
    <w:rsid w:val="00B7288B"/>
    <w:rsid w:val="00B72B5D"/>
    <w:rsid w:val="00B72C72"/>
    <w:rsid w:val="00B72D5E"/>
    <w:rsid w:val="00B73114"/>
    <w:rsid w:val="00B73392"/>
    <w:rsid w:val="00B73778"/>
    <w:rsid w:val="00B73786"/>
    <w:rsid w:val="00B737F1"/>
    <w:rsid w:val="00B740B4"/>
    <w:rsid w:val="00B741EA"/>
    <w:rsid w:val="00B74256"/>
    <w:rsid w:val="00B74437"/>
    <w:rsid w:val="00B74A0A"/>
    <w:rsid w:val="00B74F2B"/>
    <w:rsid w:val="00B75A11"/>
    <w:rsid w:val="00B75C5E"/>
    <w:rsid w:val="00B76456"/>
    <w:rsid w:val="00B76602"/>
    <w:rsid w:val="00B76692"/>
    <w:rsid w:val="00B767B0"/>
    <w:rsid w:val="00B76D34"/>
    <w:rsid w:val="00B76E4B"/>
    <w:rsid w:val="00B770EB"/>
    <w:rsid w:val="00B775AF"/>
    <w:rsid w:val="00B775DA"/>
    <w:rsid w:val="00B777C2"/>
    <w:rsid w:val="00B77DE3"/>
    <w:rsid w:val="00B80035"/>
    <w:rsid w:val="00B8009F"/>
    <w:rsid w:val="00B80592"/>
    <w:rsid w:val="00B80809"/>
    <w:rsid w:val="00B80CCC"/>
    <w:rsid w:val="00B80F77"/>
    <w:rsid w:val="00B80FA6"/>
    <w:rsid w:val="00B81268"/>
    <w:rsid w:val="00B818D5"/>
    <w:rsid w:val="00B81AF9"/>
    <w:rsid w:val="00B82222"/>
    <w:rsid w:val="00B82350"/>
    <w:rsid w:val="00B8243F"/>
    <w:rsid w:val="00B824CB"/>
    <w:rsid w:val="00B824DC"/>
    <w:rsid w:val="00B8261F"/>
    <w:rsid w:val="00B82C1A"/>
    <w:rsid w:val="00B82C6B"/>
    <w:rsid w:val="00B8391C"/>
    <w:rsid w:val="00B83930"/>
    <w:rsid w:val="00B83C6E"/>
    <w:rsid w:val="00B83E54"/>
    <w:rsid w:val="00B84859"/>
    <w:rsid w:val="00B84882"/>
    <w:rsid w:val="00B84E0A"/>
    <w:rsid w:val="00B85167"/>
    <w:rsid w:val="00B85516"/>
    <w:rsid w:val="00B8554E"/>
    <w:rsid w:val="00B85797"/>
    <w:rsid w:val="00B858A8"/>
    <w:rsid w:val="00B861B0"/>
    <w:rsid w:val="00B86634"/>
    <w:rsid w:val="00B86664"/>
    <w:rsid w:val="00B866E0"/>
    <w:rsid w:val="00B86C9E"/>
    <w:rsid w:val="00B86F25"/>
    <w:rsid w:val="00B86F2E"/>
    <w:rsid w:val="00B870AB"/>
    <w:rsid w:val="00B871C5"/>
    <w:rsid w:val="00B87494"/>
    <w:rsid w:val="00B87876"/>
    <w:rsid w:val="00B87979"/>
    <w:rsid w:val="00B87F45"/>
    <w:rsid w:val="00B90421"/>
    <w:rsid w:val="00B9052F"/>
    <w:rsid w:val="00B90628"/>
    <w:rsid w:val="00B90C11"/>
    <w:rsid w:val="00B90CF0"/>
    <w:rsid w:val="00B90F0E"/>
    <w:rsid w:val="00B917BF"/>
    <w:rsid w:val="00B91D8F"/>
    <w:rsid w:val="00B9218B"/>
    <w:rsid w:val="00B92301"/>
    <w:rsid w:val="00B923D7"/>
    <w:rsid w:val="00B92858"/>
    <w:rsid w:val="00B9285B"/>
    <w:rsid w:val="00B92906"/>
    <w:rsid w:val="00B92A0B"/>
    <w:rsid w:val="00B92EEB"/>
    <w:rsid w:val="00B9323B"/>
    <w:rsid w:val="00B933C6"/>
    <w:rsid w:val="00B9393A"/>
    <w:rsid w:val="00B93A6B"/>
    <w:rsid w:val="00B93D40"/>
    <w:rsid w:val="00B9427E"/>
    <w:rsid w:val="00B9449C"/>
    <w:rsid w:val="00B946BF"/>
    <w:rsid w:val="00B94D6D"/>
    <w:rsid w:val="00B94E4B"/>
    <w:rsid w:val="00B950F1"/>
    <w:rsid w:val="00B95158"/>
    <w:rsid w:val="00B951E8"/>
    <w:rsid w:val="00B95D57"/>
    <w:rsid w:val="00B95D81"/>
    <w:rsid w:val="00B9616A"/>
    <w:rsid w:val="00B96299"/>
    <w:rsid w:val="00B96347"/>
    <w:rsid w:val="00B966B0"/>
    <w:rsid w:val="00B96BF6"/>
    <w:rsid w:val="00B97B95"/>
    <w:rsid w:val="00B97BDB"/>
    <w:rsid w:val="00B97C53"/>
    <w:rsid w:val="00B97F9B"/>
    <w:rsid w:val="00B97FF2"/>
    <w:rsid w:val="00BA0235"/>
    <w:rsid w:val="00BA027B"/>
    <w:rsid w:val="00BA036E"/>
    <w:rsid w:val="00BA081E"/>
    <w:rsid w:val="00BA0D20"/>
    <w:rsid w:val="00BA0F2D"/>
    <w:rsid w:val="00BA0FFC"/>
    <w:rsid w:val="00BA1125"/>
    <w:rsid w:val="00BA15A3"/>
    <w:rsid w:val="00BA1602"/>
    <w:rsid w:val="00BA161B"/>
    <w:rsid w:val="00BA16E5"/>
    <w:rsid w:val="00BA1DD8"/>
    <w:rsid w:val="00BA1F56"/>
    <w:rsid w:val="00BA241F"/>
    <w:rsid w:val="00BA24C8"/>
    <w:rsid w:val="00BA2746"/>
    <w:rsid w:val="00BA29D3"/>
    <w:rsid w:val="00BA2BE3"/>
    <w:rsid w:val="00BA2D2F"/>
    <w:rsid w:val="00BA2ED6"/>
    <w:rsid w:val="00BA332E"/>
    <w:rsid w:val="00BA3442"/>
    <w:rsid w:val="00BA35C6"/>
    <w:rsid w:val="00BA3B8D"/>
    <w:rsid w:val="00BA3F6A"/>
    <w:rsid w:val="00BA3FB4"/>
    <w:rsid w:val="00BA4004"/>
    <w:rsid w:val="00BA4341"/>
    <w:rsid w:val="00BA4402"/>
    <w:rsid w:val="00BA4424"/>
    <w:rsid w:val="00BA452A"/>
    <w:rsid w:val="00BA4A63"/>
    <w:rsid w:val="00BA4A73"/>
    <w:rsid w:val="00BA4C86"/>
    <w:rsid w:val="00BA501F"/>
    <w:rsid w:val="00BA511B"/>
    <w:rsid w:val="00BA51BA"/>
    <w:rsid w:val="00BA56D4"/>
    <w:rsid w:val="00BA5AA8"/>
    <w:rsid w:val="00BA5D23"/>
    <w:rsid w:val="00BA5E9B"/>
    <w:rsid w:val="00BA5F07"/>
    <w:rsid w:val="00BA62DA"/>
    <w:rsid w:val="00BA64AA"/>
    <w:rsid w:val="00BA6802"/>
    <w:rsid w:val="00BA715F"/>
    <w:rsid w:val="00BA74C1"/>
    <w:rsid w:val="00BA7B34"/>
    <w:rsid w:val="00BA7DFF"/>
    <w:rsid w:val="00BB0114"/>
    <w:rsid w:val="00BB0132"/>
    <w:rsid w:val="00BB0237"/>
    <w:rsid w:val="00BB05C9"/>
    <w:rsid w:val="00BB06CC"/>
    <w:rsid w:val="00BB1360"/>
    <w:rsid w:val="00BB16CF"/>
    <w:rsid w:val="00BB18C0"/>
    <w:rsid w:val="00BB1EF8"/>
    <w:rsid w:val="00BB2101"/>
    <w:rsid w:val="00BB21F0"/>
    <w:rsid w:val="00BB22B7"/>
    <w:rsid w:val="00BB2426"/>
    <w:rsid w:val="00BB2631"/>
    <w:rsid w:val="00BB2721"/>
    <w:rsid w:val="00BB2747"/>
    <w:rsid w:val="00BB2AF3"/>
    <w:rsid w:val="00BB32B6"/>
    <w:rsid w:val="00BB3348"/>
    <w:rsid w:val="00BB3601"/>
    <w:rsid w:val="00BB410B"/>
    <w:rsid w:val="00BB4387"/>
    <w:rsid w:val="00BB442E"/>
    <w:rsid w:val="00BB4745"/>
    <w:rsid w:val="00BB47F3"/>
    <w:rsid w:val="00BB4FA8"/>
    <w:rsid w:val="00BB5203"/>
    <w:rsid w:val="00BB551D"/>
    <w:rsid w:val="00BB55DD"/>
    <w:rsid w:val="00BB56E9"/>
    <w:rsid w:val="00BB5853"/>
    <w:rsid w:val="00BB5AE6"/>
    <w:rsid w:val="00BB5AF2"/>
    <w:rsid w:val="00BB5F8F"/>
    <w:rsid w:val="00BB5FEE"/>
    <w:rsid w:val="00BB6391"/>
    <w:rsid w:val="00BB65C3"/>
    <w:rsid w:val="00BB681C"/>
    <w:rsid w:val="00BB689D"/>
    <w:rsid w:val="00BB6C06"/>
    <w:rsid w:val="00BB6EC4"/>
    <w:rsid w:val="00BB704C"/>
    <w:rsid w:val="00BB7355"/>
    <w:rsid w:val="00BB7B0F"/>
    <w:rsid w:val="00BB7C07"/>
    <w:rsid w:val="00BC00D3"/>
    <w:rsid w:val="00BC011B"/>
    <w:rsid w:val="00BC01E2"/>
    <w:rsid w:val="00BC0257"/>
    <w:rsid w:val="00BC0CE2"/>
    <w:rsid w:val="00BC0D4E"/>
    <w:rsid w:val="00BC0DD2"/>
    <w:rsid w:val="00BC1223"/>
    <w:rsid w:val="00BC144E"/>
    <w:rsid w:val="00BC1A00"/>
    <w:rsid w:val="00BC1AF3"/>
    <w:rsid w:val="00BC1B5E"/>
    <w:rsid w:val="00BC1C0C"/>
    <w:rsid w:val="00BC1F7B"/>
    <w:rsid w:val="00BC1F96"/>
    <w:rsid w:val="00BC1FE8"/>
    <w:rsid w:val="00BC2093"/>
    <w:rsid w:val="00BC22CA"/>
    <w:rsid w:val="00BC258E"/>
    <w:rsid w:val="00BC261D"/>
    <w:rsid w:val="00BC295E"/>
    <w:rsid w:val="00BC2CB6"/>
    <w:rsid w:val="00BC2E11"/>
    <w:rsid w:val="00BC2E75"/>
    <w:rsid w:val="00BC3038"/>
    <w:rsid w:val="00BC3A0B"/>
    <w:rsid w:val="00BC3C63"/>
    <w:rsid w:val="00BC3D4C"/>
    <w:rsid w:val="00BC3F33"/>
    <w:rsid w:val="00BC4343"/>
    <w:rsid w:val="00BC4537"/>
    <w:rsid w:val="00BC47CC"/>
    <w:rsid w:val="00BC4A40"/>
    <w:rsid w:val="00BC4AD7"/>
    <w:rsid w:val="00BC4B21"/>
    <w:rsid w:val="00BC4C5F"/>
    <w:rsid w:val="00BC5132"/>
    <w:rsid w:val="00BC514C"/>
    <w:rsid w:val="00BC51AF"/>
    <w:rsid w:val="00BC5310"/>
    <w:rsid w:val="00BC5499"/>
    <w:rsid w:val="00BC5735"/>
    <w:rsid w:val="00BC5A89"/>
    <w:rsid w:val="00BC5CB6"/>
    <w:rsid w:val="00BC5E40"/>
    <w:rsid w:val="00BC6151"/>
    <w:rsid w:val="00BC633E"/>
    <w:rsid w:val="00BC64D4"/>
    <w:rsid w:val="00BC64E8"/>
    <w:rsid w:val="00BC6674"/>
    <w:rsid w:val="00BC67F1"/>
    <w:rsid w:val="00BC6FC9"/>
    <w:rsid w:val="00BC71F7"/>
    <w:rsid w:val="00BC72DD"/>
    <w:rsid w:val="00BC7D40"/>
    <w:rsid w:val="00BC7DCB"/>
    <w:rsid w:val="00BC7EE1"/>
    <w:rsid w:val="00BC7EE5"/>
    <w:rsid w:val="00BD028A"/>
    <w:rsid w:val="00BD02CF"/>
    <w:rsid w:val="00BD05D1"/>
    <w:rsid w:val="00BD0A33"/>
    <w:rsid w:val="00BD0C73"/>
    <w:rsid w:val="00BD106A"/>
    <w:rsid w:val="00BD1084"/>
    <w:rsid w:val="00BD131D"/>
    <w:rsid w:val="00BD1454"/>
    <w:rsid w:val="00BD1504"/>
    <w:rsid w:val="00BD16CC"/>
    <w:rsid w:val="00BD177C"/>
    <w:rsid w:val="00BD19DC"/>
    <w:rsid w:val="00BD1BBA"/>
    <w:rsid w:val="00BD1C69"/>
    <w:rsid w:val="00BD1DC0"/>
    <w:rsid w:val="00BD21F6"/>
    <w:rsid w:val="00BD24D4"/>
    <w:rsid w:val="00BD2541"/>
    <w:rsid w:val="00BD271D"/>
    <w:rsid w:val="00BD2C9F"/>
    <w:rsid w:val="00BD2CA0"/>
    <w:rsid w:val="00BD2CD7"/>
    <w:rsid w:val="00BD30A0"/>
    <w:rsid w:val="00BD343D"/>
    <w:rsid w:val="00BD34E8"/>
    <w:rsid w:val="00BD3E52"/>
    <w:rsid w:val="00BD435C"/>
    <w:rsid w:val="00BD461D"/>
    <w:rsid w:val="00BD46B1"/>
    <w:rsid w:val="00BD46EC"/>
    <w:rsid w:val="00BD4750"/>
    <w:rsid w:val="00BD476E"/>
    <w:rsid w:val="00BD4992"/>
    <w:rsid w:val="00BD52F4"/>
    <w:rsid w:val="00BD53D7"/>
    <w:rsid w:val="00BD5DBC"/>
    <w:rsid w:val="00BD5E2C"/>
    <w:rsid w:val="00BD6169"/>
    <w:rsid w:val="00BD61B6"/>
    <w:rsid w:val="00BD6404"/>
    <w:rsid w:val="00BD6588"/>
    <w:rsid w:val="00BD7005"/>
    <w:rsid w:val="00BD7241"/>
    <w:rsid w:val="00BD7C82"/>
    <w:rsid w:val="00BE0D8B"/>
    <w:rsid w:val="00BE120F"/>
    <w:rsid w:val="00BE12FE"/>
    <w:rsid w:val="00BE1AB8"/>
    <w:rsid w:val="00BE1C7E"/>
    <w:rsid w:val="00BE1D6D"/>
    <w:rsid w:val="00BE1FBC"/>
    <w:rsid w:val="00BE2AA8"/>
    <w:rsid w:val="00BE2EC3"/>
    <w:rsid w:val="00BE2FAD"/>
    <w:rsid w:val="00BE350D"/>
    <w:rsid w:val="00BE3859"/>
    <w:rsid w:val="00BE394A"/>
    <w:rsid w:val="00BE3A4E"/>
    <w:rsid w:val="00BE3BF1"/>
    <w:rsid w:val="00BE44B0"/>
    <w:rsid w:val="00BE4657"/>
    <w:rsid w:val="00BE4961"/>
    <w:rsid w:val="00BE4C72"/>
    <w:rsid w:val="00BE4DFA"/>
    <w:rsid w:val="00BE5074"/>
    <w:rsid w:val="00BE51A0"/>
    <w:rsid w:val="00BE522A"/>
    <w:rsid w:val="00BE5337"/>
    <w:rsid w:val="00BE533E"/>
    <w:rsid w:val="00BE5CA0"/>
    <w:rsid w:val="00BE60A0"/>
    <w:rsid w:val="00BE683F"/>
    <w:rsid w:val="00BE6B48"/>
    <w:rsid w:val="00BE717D"/>
    <w:rsid w:val="00BE71FA"/>
    <w:rsid w:val="00BE742C"/>
    <w:rsid w:val="00BE7437"/>
    <w:rsid w:val="00BE7602"/>
    <w:rsid w:val="00BE7612"/>
    <w:rsid w:val="00BE7614"/>
    <w:rsid w:val="00BE7954"/>
    <w:rsid w:val="00BE7B3A"/>
    <w:rsid w:val="00BE7B57"/>
    <w:rsid w:val="00BE7CCA"/>
    <w:rsid w:val="00BF00B0"/>
    <w:rsid w:val="00BF028D"/>
    <w:rsid w:val="00BF02DA"/>
    <w:rsid w:val="00BF084E"/>
    <w:rsid w:val="00BF0D70"/>
    <w:rsid w:val="00BF0E6B"/>
    <w:rsid w:val="00BF0FF0"/>
    <w:rsid w:val="00BF1092"/>
    <w:rsid w:val="00BF12EB"/>
    <w:rsid w:val="00BF1431"/>
    <w:rsid w:val="00BF1647"/>
    <w:rsid w:val="00BF1737"/>
    <w:rsid w:val="00BF1F4C"/>
    <w:rsid w:val="00BF2173"/>
    <w:rsid w:val="00BF221B"/>
    <w:rsid w:val="00BF28A5"/>
    <w:rsid w:val="00BF2F75"/>
    <w:rsid w:val="00BF320A"/>
    <w:rsid w:val="00BF3279"/>
    <w:rsid w:val="00BF35BB"/>
    <w:rsid w:val="00BF370E"/>
    <w:rsid w:val="00BF382F"/>
    <w:rsid w:val="00BF3895"/>
    <w:rsid w:val="00BF392C"/>
    <w:rsid w:val="00BF3A7C"/>
    <w:rsid w:val="00BF3CBA"/>
    <w:rsid w:val="00BF4288"/>
    <w:rsid w:val="00BF446B"/>
    <w:rsid w:val="00BF46B6"/>
    <w:rsid w:val="00BF491C"/>
    <w:rsid w:val="00BF493B"/>
    <w:rsid w:val="00BF4A8C"/>
    <w:rsid w:val="00BF4B39"/>
    <w:rsid w:val="00BF4CAE"/>
    <w:rsid w:val="00BF4CE3"/>
    <w:rsid w:val="00BF4DCF"/>
    <w:rsid w:val="00BF51A2"/>
    <w:rsid w:val="00BF5214"/>
    <w:rsid w:val="00BF5333"/>
    <w:rsid w:val="00BF5591"/>
    <w:rsid w:val="00BF55A9"/>
    <w:rsid w:val="00BF5B0E"/>
    <w:rsid w:val="00BF5E31"/>
    <w:rsid w:val="00BF5ED5"/>
    <w:rsid w:val="00BF635A"/>
    <w:rsid w:val="00BF6383"/>
    <w:rsid w:val="00BF6A62"/>
    <w:rsid w:val="00BF6F08"/>
    <w:rsid w:val="00BF724C"/>
    <w:rsid w:val="00BF7D58"/>
    <w:rsid w:val="00BF7E91"/>
    <w:rsid w:val="00BF7EBC"/>
    <w:rsid w:val="00C001B1"/>
    <w:rsid w:val="00C00422"/>
    <w:rsid w:val="00C007E9"/>
    <w:rsid w:val="00C013DF"/>
    <w:rsid w:val="00C016AE"/>
    <w:rsid w:val="00C01D9D"/>
    <w:rsid w:val="00C0202A"/>
    <w:rsid w:val="00C02B3E"/>
    <w:rsid w:val="00C02C3C"/>
    <w:rsid w:val="00C02D41"/>
    <w:rsid w:val="00C03977"/>
    <w:rsid w:val="00C039FC"/>
    <w:rsid w:val="00C03AF0"/>
    <w:rsid w:val="00C03BCE"/>
    <w:rsid w:val="00C03DEC"/>
    <w:rsid w:val="00C04065"/>
    <w:rsid w:val="00C040CB"/>
    <w:rsid w:val="00C043E0"/>
    <w:rsid w:val="00C04492"/>
    <w:rsid w:val="00C046DB"/>
    <w:rsid w:val="00C04F49"/>
    <w:rsid w:val="00C04F81"/>
    <w:rsid w:val="00C056A8"/>
    <w:rsid w:val="00C05842"/>
    <w:rsid w:val="00C05BA6"/>
    <w:rsid w:val="00C05DA9"/>
    <w:rsid w:val="00C0603A"/>
    <w:rsid w:val="00C06576"/>
    <w:rsid w:val="00C065B2"/>
    <w:rsid w:val="00C06FE1"/>
    <w:rsid w:val="00C07065"/>
    <w:rsid w:val="00C07122"/>
    <w:rsid w:val="00C07304"/>
    <w:rsid w:val="00C073D2"/>
    <w:rsid w:val="00C07480"/>
    <w:rsid w:val="00C07543"/>
    <w:rsid w:val="00C07889"/>
    <w:rsid w:val="00C078E1"/>
    <w:rsid w:val="00C07962"/>
    <w:rsid w:val="00C07984"/>
    <w:rsid w:val="00C07A4D"/>
    <w:rsid w:val="00C07E13"/>
    <w:rsid w:val="00C07E65"/>
    <w:rsid w:val="00C100F2"/>
    <w:rsid w:val="00C10585"/>
    <w:rsid w:val="00C1062B"/>
    <w:rsid w:val="00C1184F"/>
    <w:rsid w:val="00C1189A"/>
    <w:rsid w:val="00C11F88"/>
    <w:rsid w:val="00C11FBE"/>
    <w:rsid w:val="00C1217D"/>
    <w:rsid w:val="00C12685"/>
    <w:rsid w:val="00C12B64"/>
    <w:rsid w:val="00C1303A"/>
    <w:rsid w:val="00C134E3"/>
    <w:rsid w:val="00C1388C"/>
    <w:rsid w:val="00C13ED6"/>
    <w:rsid w:val="00C13F76"/>
    <w:rsid w:val="00C1421B"/>
    <w:rsid w:val="00C146E7"/>
    <w:rsid w:val="00C14999"/>
    <w:rsid w:val="00C14E04"/>
    <w:rsid w:val="00C14EC4"/>
    <w:rsid w:val="00C15141"/>
    <w:rsid w:val="00C1542D"/>
    <w:rsid w:val="00C15781"/>
    <w:rsid w:val="00C15888"/>
    <w:rsid w:val="00C15C87"/>
    <w:rsid w:val="00C15D36"/>
    <w:rsid w:val="00C15E61"/>
    <w:rsid w:val="00C160A5"/>
    <w:rsid w:val="00C16595"/>
    <w:rsid w:val="00C16639"/>
    <w:rsid w:val="00C16CD4"/>
    <w:rsid w:val="00C16E74"/>
    <w:rsid w:val="00C16EE4"/>
    <w:rsid w:val="00C16FF9"/>
    <w:rsid w:val="00C17CB4"/>
    <w:rsid w:val="00C20695"/>
    <w:rsid w:val="00C2076C"/>
    <w:rsid w:val="00C20B16"/>
    <w:rsid w:val="00C2144C"/>
    <w:rsid w:val="00C21499"/>
    <w:rsid w:val="00C21B23"/>
    <w:rsid w:val="00C2243B"/>
    <w:rsid w:val="00C22656"/>
    <w:rsid w:val="00C22B9D"/>
    <w:rsid w:val="00C22BFF"/>
    <w:rsid w:val="00C2362A"/>
    <w:rsid w:val="00C237EE"/>
    <w:rsid w:val="00C2396C"/>
    <w:rsid w:val="00C2412E"/>
    <w:rsid w:val="00C24257"/>
    <w:rsid w:val="00C24787"/>
    <w:rsid w:val="00C24A04"/>
    <w:rsid w:val="00C24B39"/>
    <w:rsid w:val="00C24B7C"/>
    <w:rsid w:val="00C25077"/>
    <w:rsid w:val="00C2523C"/>
    <w:rsid w:val="00C252FC"/>
    <w:rsid w:val="00C260D1"/>
    <w:rsid w:val="00C2611A"/>
    <w:rsid w:val="00C26246"/>
    <w:rsid w:val="00C2643E"/>
    <w:rsid w:val="00C264CE"/>
    <w:rsid w:val="00C26512"/>
    <w:rsid w:val="00C2658F"/>
    <w:rsid w:val="00C26634"/>
    <w:rsid w:val="00C267CE"/>
    <w:rsid w:val="00C26F64"/>
    <w:rsid w:val="00C26FA7"/>
    <w:rsid w:val="00C2706B"/>
    <w:rsid w:val="00C275A1"/>
    <w:rsid w:val="00C27B09"/>
    <w:rsid w:val="00C27FFD"/>
    <w:rsid w:val="00C3049B"/>
    <w:rsid w:val="00C31077"/>
    <w:rsid w:val="00C31988"/>
    <w:rsid w:val="00C319C2"/>
    <w:rsid w:val="00C31CC0"/>
    <w:rsid w:val="00C31D47"/>
    <w:rsid w:val="00C32095"/>
    <w:rsid w:val="00C32316"/>
    <w:rsid w:val="00C3231B"/>
    <w:rsid w:val="00C327B0"/>
    <w:rsid w:val="00C3283B"/>
    <w:rsid w:val="00C329E4"/>
    <w:rsid w:val="00C32B1F"/>
    <w:rsid w:val="00C32C87"/>
    <w:rsid w:val="00C32D54"/>
    <w:rsid w:val="00C32F91"/>
    <w:rsid w:val="00C333DA"/>
    <w:rsid w:val="00C337DC"/>
    <w:rsid w:val="00C33E00"/>
    <w:rsid w:val="00C33EE1"/>
    <w:rsid w:val="00C34124"/>
    <w:rsid w:val="00C34160"/>
    <w:rsid w:val="00C341AD"/>
    <w:rsid w:val="00C3459D"/>
    <w:rsid w:val="00C347C7"/>
    <w:rsid w:val="00C34847"/>
    <w:rsid w:val="00C349BD"/>
    <w:rsid w:val="00C34D68"/>
    <w:rsid w:val="00C34D9E"/>
    <w:rsid w:val="00C353F3"/>
    <w:rsid w:val="00C35514"/>
    <w:rsid w:val="00C356AF"/>
    <w:rsid w:val="00C35865"/>
    <w:rsid w:val="00C35B0F"/>
    <w:rsid w:val="00C35BA2"/>
    <w:rsid w:val="00C35CA6"/>
    <w:rsid w:val="00C35D5C"/>
    <w:rsid w:val="00C366DD"/>
    <w:rsid w:val="00C369ED"/>
    <w:rsid w:val="00C36B09"/>
    <w:rsid w:val="00C36E7C"/>
    <w:rsid w:val="00C36EAE"/>
    <w:rsid w:val="00C36EFC"/>
    <w:rsid w:val="00C36FAD"/>
    <w:rsid w:val="00C372D3"/>
    <w:rsid w:val="00C37557"/>
    <w:rsid w:val="00C377F5"/>
    <w:rsid w:val="00C40283"/>
    <w:rsid w:val="00C402B9"/>
    <w:rsid w:val="00C404FD"/>
    <w:rsid w:val="00C40AB4"/>
    <w:rsid w:val="00C40AC0"/>
    <w:rsid w:val="00C40B31"/>
    <w:rsid w:val="00C40C64"/>
    <w:rsid w:val="00C40DDD"/>
    <w:rsid w:val="00C40E31"/>
    <w:rsid w:val="00C412D8"/>
    <w:rsid w:val="00C4187A"/>
    <w:rsid w:val="00C41946"/>
    <w:rsid w:val="00C42061"/>
    <w:rsid w:val="00C42064"/>
    <w:rsid w:val="00C42764"/>
    <w:rsid w:val="00C42D1D"/>
    <w:rsid w:val="00C43195"/>
    <w:rsid w:val="00C4324B"/>
    <w:rsid w:val="00C432AF"/>
    <w:rsid w:val="00C43702"/>
    <w:rsid w:val="00C43AF0"/>
    <w:rsid w:val="00C43BB7"/>
    <w:rsid w:val="00C43E08"/>
    <w:rsid w:val="00C43F15"/>
    <w:rsid w:val="00C43F4F"/>
    <w:rsid w:val="00C43F5B"/>
    <w:rsid w:val="00C44723"/>
    <w:rsid w:val="00C447E3"/>
    <w:rsid w:val="00C44C56"/>
    <w:rsid w:val="00C44CB2"/>
    <w:rsid w:val="00C44E32"/>
    <w:rsid w:val="00C44E53"/>
    <w:rsid w:val="00C45326"/>
    <w:rsid w:val="00C454AF"/>
    <w:rsid w:val="00C45D6E"/>
    <w:rsid w:val="00C4608B"/>
    <w:rsid w:val="00C464B6"/>
    <w:rsid w:val="00C46871"/>
    <w:rsid w:val="00C46B55"/>
    <w:rsid w:val="00C46EB2"/>
    <w:rsid w:val="00C46FE2"/>
    <w:rsid w:val="00C47400"/>
    <w:rsid w:val="00C475E6"/>
    <w:rsid w:val="00C47786"/>
    <w:rsid w:val="00C47978"/>
    <w:rsid w:val="00C47A66"/>
    <w:rsid w:val="00C47B7E"/>
    <w:rsid w:val="00C5008D"/>
    <w:rsid w:val="00C500C1"/>
    <w:rsid w:val="00C501AD"/>
    <w:rsid w:val="00C50272"/>
    <w:rsid w:val="00C50886"/>
    <w:rsid w:val="00C508C7"/>
    <w:rsid w:val="00C50AC0"/>
    <w:rsid w:val="00C50CE8"/>
    <w:rsid w:val="00C50F5E"/>
    <w:rsid w:val="00C51237"/>
    <w:rsid w:val="00C51805"/>
    <w:rsid w:val="00C51C13"/>
    <w:rsid w:val="00C52115"/>
    <w:rsid w:val="00C52631"/>
    <w:rsid w:val="00C529D2"/>
    <w:rsid w:val="00C52BFB"/>
    <w:rsid w:val="00C5355B"/>
    <w:rsid w:val="00C537C9"/>
    <w:rsid w:val="00C53A13"/>
    <w:rsid w:val="00C53A68"/>
    <w:rsid w:val="00C544D5"/>
    <w:rsid w:val="00C546BB"/>
    <w:rsid w:val="00C54A91"/>
    <w:rsid w:val="00C54BDE"/>
    <w:rsid w:val="00C54C2E"/>
    <w:rsid w:val="00C54DAF"/>
    <w:rsid w:val="00C55DAB"/>
    <w:rsid w:val="00C55E25"/>
    <w:rsid w:val="00C5687A"/>
    <w:rsid w:val="00C56924"/>
    <w:rsid w:val="00C56D78"/>
    <w:rsid w:val="00C571EB"/>
    <w:rsid w:val="00C5764F"/>
    <w:rsid w:val="00C576D4"/>
    <w:rsid w:val="00C57839"/>
    <w:rsid w:val="00C57B82"/>
    <w:rsid w:val="00C602A1"/>
    <w:rsid w:val="00C60E59"/>
    <w:rsid w:val="00C611F4"/>
    <w:rsid w:val="00C61976"/>
    <w:rsid w:val="00C61B9B"/>
    <w:rsid w:val="00C620E7"/>
    <w:rsid w:val="00C62449"/>
    <w:rsid w:val="00C62597"/>
    <w:rsid w:val="00C6299E"/>
    <w:rsid w:val="00C62B8E"/>
    <w:rsid w:val="00C62EF8"/>
    <w:rsid w:val="00C631AD"/>
    <w:rsid w:val="00C636C3"/>
    <w:rsid w:val="00C63E66"/>
    <w:rsid w:val="00C64187"/>
    <w:rsid w:val="00C649E7"/>
    <w:rsid w:val="00C650D2"/>
    <w:rsid w:val="00C655E6"/>
    <w:rsid w:val="00C6586C"/>
    <w:rsid w:val="00C658DA"/>
    <w:rsid w:val="00C65A35"/>
    <w:rsid w:val="00C65B78"/>
    <w:rsid w:val="00C65C56"/>
    <w:rsid w:val="00C65E01"/>
    <w:rsid w:val="00C660DE"/>
    <w:rsid w:val="00C664CA"/>
    <w:rsid w:val="00C664DF"/>
    <w:rsid w:val="00C66541"/>
    <w:rsid w:val="00C66640"/>
    <w:rsid w:val="00C67333"/>
    <w:rsid w:val="00C67355"/>
    <w:rsid w:val="00C6735F"/>
    <w:rsid w:val="00C675B2"/>
    <w:rsid w:val="00C67844"/>
    <w:rsid w:val="00C67D0A"/>
    <w:rsid w:val="00C700FF"/>
    <w:rsid w:val="00C703F8"/>
    <w:rsid w:val="00C70448"/>
    <w:rsid w:val="00C7068D"/>
    <w:rsid w:val="00C709E2"/>
    <w:rsid w:val="00C709F9"/>
    <w:rsid w:val="00C70B94"/>
    <w:rsid w:val="00C71A5C"/>
    <w:rsid w:val="00C71EAC"/>
    <w:rsid w:val="00C720E5"/>
    <w:rsid w:val="00C722BE"/>
    <w:rsid w:val="00C725F2"/>
    <w:rsid w:val="00C72790"/>
    <w:rsid w:val="00C727F9"/>
    <w:rsid w:val="00C72963"/>
    <w:rsid w:val="00C72AF4"/>
    <w:rsid w:val="00C72D10"/>
    <w:rsid w:val="00C72D16"/>
    <w:rsid w:val="00C7343D"/>
    <w:rsid w:val="00C738D6"/>
    <w:rsid w:val="00C738F2"/>
    <w:rsid w:val="00C73FA2"/>
    <w:rsid w:val="00C7403D"/>
    <w:rsid w:val="00C740B8"/>
    <w:rsid w:val="00C7453F"/>
    <w:rsid w:val="00C747A8"/>
    <w:rsid w:val="00C74CC5"/>
    <w:rsid w:val="00C74DE1"/>
    <w:rsid w:val="00C75030"/>
    <w:rsid w:val="00C75272"/>
    <w:rsid w:val="00C75546"/>
    <w:rsid w:val="00C758E6"/>
    <w:rsid w:val="00C7590E"/>
    <w:rsid w:val="00C75C92"/>
    <w:rsid w:val="00C75CCF"/>
    <w:rsid w:val="00C75CDA"/>
    <w:rsid w:val="00C75DBB"/>
    <w:rsid w:val="00C75DFD"/>
    <w:rsid w:val="00C75EB0"/>
    <w:rsid w:val="00C76A29"/>
    <w:rsid w:val="00C76F3C"/>
    <w:rsid w:val="00C77B9C"/>
    <w:rsid w:val="00C77C59"/>
    <w:rsid w:val="00C77FF0"/>
    <w:rsid w:val="00C8000A"/>
    <w:rsid w:val="00C80060"/>
    <w:rsid w:val="00C80301"/>
    <w:rsid w:val="00C804BA"/>
    <w:rsid w:val="00C81043"/>
    <w:rsid w:val="00C8171E"/>
    <w:rsid w:val="00C8183A"/>
    <w:rsid w:val="00C81B79"/>
    <w:rsid w:val="00C81EC5"/>
    <w:rsid w:val="00C82239"/>
    <w:rsid w:val="00C82487"/>
    <w:rsid w:val="00C82536"/>
    <w:rsid w:val="00C830E2"/>
    <w:rsid w:val="00C83243"/>
    <w:rsid w:val="00C836FC"/>
    <w:rsid w:val="00C839CE"/>
    <w:rsid w:val="00C83F1C"/>
    <w:rsid w:val="00C83F5B"/>
    <w:rsid w:val="00C8430E"/>
    <w:rsid w:val="00C84550"/>
    <w:rsid w:val="00C845F8"/>
    <w:rsid w:val="00C84A83"/>
    <w:rsid w:val="00C8512A"/>
    <w:rsid w:val="00C8512F"/>
    <w:rsid w:val="00C85977"/>
    <w:rsid w:val="00C85B1C"/>
    <w:rsid w:val="00C85BC3"/>
    <w:rsid w:val="00C85C8A"/>
    <w:rsid w:val="00C85EED"/>
    <w:rsid w:val="00C8600B"/>
    <w:rsid w:val="00C8640B"/>
    <w:rsid w:val="00C86C44"/>
    <w:rsid w:val="00C86C9D"/>
    <w:rsid w:val="00C874C4"/>
    <w:rsid w:val="00C875AB"/>
    <w:rsid w:val="00C875AD"/>
    <w:rsid w:val="00C87697"/>
    <w:rsid w:val="00C879B4"/>
    <w:rsid w:val="00C87B4B"/>
    <w:rsid w:val="00C87DCA"/>
    <w:rsid w:val="00C8E409"/>
    <w:rsid w:val="00C90074"/>
    <w:rsid w:val="00C90124"/>
    <w:rsid w:val="00C90469"/>
    <w:rsid w:val="00C905B7"/>
    <w:rsid w:val="00C9068F"/>
    <w:rsid w:val="00C90859"/>
    <w:rsid w:val="00C90DC4"/>
    <w:rsid w:val="00C90E11"/>
    <w:rsid w:val="00C90EB9"/>
    <w:rsid w:val="00C91097"/>
    <w:rsid w:val="00C91614"/>
    <w:rsid w:val="00C91700"/>
    <w:rsid w:val="00C92229"/>
    <w:rsid w:val="00C9239B"/>
    <w:rsid w:val="00C925EE"/>
    <w:rsid w:val="00C927C4"/>
    <w:rsid w:val="00C928C5"/>
    <w:rsid w:val="00C929E2"/>
    <w:rsid w:val="00C93320"/>
    <w:rsid w:val="00C93FE0"/>
    <w:rsid w:val="00C943FD"/>
    <w:rsid w:val="00C946BA"/>
    <w:rsid w:val="00C9498C"/>
    <w:rsid w:val="00C94B77"/>
    <w:rsid w:val="00C95936"/>
    <w:rsid w:val="00C95960"/>
    <w:rsid w:val="00C95CE1"/>
    <w:rsid w:val="00C96570"/>
    <w:rsid w:val="00C96592"/>
    <w:rsid w:val="00C96A7C"/>
    <w:rsid w:val="00C96CFA"/>
    <w:rsid w:val="00C970EE"/>
    <w:rsid w:val="00C9728B"/>
    <w:rsid w:val="00C9754E"/>
    <w:rsid w:val="00C975E0"/>
    <w:rsid w:val="00C97635"/>
    <w:rsid w:val="00C97A31"/>
    <w:rsid w:val="00C97A33"/>
    <w:rsid w:val="00C97CF3"/>
    <w:rsid w:val="00C97E8D"/>
    <w:rsid w:val="00CA0A9F"/>
    <w:rsid w:val="00CA0FE4"/>
    <w:rsid w:val="00CA0FED"/>
    <w:rsid w:val="00CA1047"/>
    <w:rsid w:val="00CA1072"/>
    <w:rsid w:val="00CA1557"/>
    <w:rsid w:val="00CA1936"/>
    <w:rsid w:val="00CA1BAC"/>
    <w:rsid w:val="00CA248A"/>
    <w:rsid w:val="00CA2519"/>
    <w:rsid w:val="00CA26A6"/>
    <w:rsid w:val="00CA2763"/>
    <w:rsid w:val="00CA2766"/>
    <w:rsid w:val="00CA2868"/>
    <w:rsid w:val="00CA28C9"/>
    <w:rsid w:val="00CA29E0"/>
    <w:rsid w:val="00CA2D1A"/>
    <w:rsid w:val="00CA2E60"/>
    <w:rsid w:val="00CA3167"/>
    <w:rsid w:val="00CA386D"/>
    <w:rsid w:val="00CA390C"/>
    <w:rsid w:val="00CA3B9E"/>
    <w:rsid w:val="00CA3C78"/>
    <w:rsid w:val="00CA41FD"/>
    <w:rsid w:val="00CA4B64"/>
    <w:rsid w:val="00CA4E8D"/>
    <w:rsid w:val="00CA4F75"/>
    <w:rsid w:val="00CA55F5"/>
    <w:rsid w:val="00CA5818"/>
    <w:rsid w:val="00CA5AA1"/>
    <w:rsid w:val="00CA5B55"/>
    <w:rsid w:val="00CA60EA"/>
    <w:rsid w:val="00CA617A"/>
    <w:rsid w:val="00CA6517"/>
    <w:rsid w:val="00CA663F"/>
    <w:rsid w:val="00CA6991"/>
    <w:rsid w:val="00CA6FFF"/>
    <w:rsid w:val="00CA70CC"/>
    <w:rsid w:val="00CA710F"/>
    <w:rsid w:val="00CA7256"/>
    <w:rsid w:val="00CA73C1"/>
    <w:rsid w:val="00CA752B"/>
    <w:rsid w:val="00CA78A8"/>
    <w:rsid w:val="00CA79B7"/>
    <w:rsid w:val="00CA7FB1"/>
    <w:rsid w:val="00CB0278"/>
    <w:rsid w:val="00CB0611"/>
    <w:rsid w:val="00CB084D"/>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D04"/>
    <w:rsid w:val="00CB2D87"/>
    <w:rsid w:val="00CB2DF2"/>
    <w:rsid w:val="00CB2E4C"/>
    <w:rsid w:val="00CB2E70"/>
    <w:rsid w:val="00CB2FF9"/>
    <w:rsid w:val="00CB352D"/>
    <w:rsid w:val="00CB3763"/>
    <w:rsid w:val="00CB3765"/>
    <w:rsid w:val="00CB3C4B"/>
    <w:rsid w:val="00CB3D4E"/>
    <w:rsid w:val="00CB3E09"/>
    <w:rsid w:val="00CB460B"/>
    <w:rsid w:val="00CB4E29"/>
    <w:rsid w:val="00CB4EA7"/>
    <w:rsid w:val="00CB5429"/>
    <w:rsid w:val="00CB55AD"/>
    <w:rsid w:val="00CB5A62"/>
    <w:rsid w:val="00CB5CBF"/>
    <w:rsid w:val="00CB5CDD"/>
    <w:rsid w:val="00CB5F88"/>
    <w:rsid w:val="00CB6654"/>
    <w:rsid w:val="00CB6AC8"/>
    <w:rsid w:val="00CB6C27"/>
    <w:rsid w:val="00CB6F1B"/>
    <w:rsid w:val="00CB7618"/>
    <w:rsid w:val="00CB768A"/>
    <w:rsid w:val="00CB778D"/>
    <w:rsid w:val="00CB7C35"/>
    <w:rsid w:val="00CB7DA0"/>
    <w:rsid w:val="00CC0146"/>
    <w:rsid w:val="00CC0528"/>
    <w:rsid w:val="00CC06EB"/>
    <w:rsid w:val="00CC0915"/>
    <w:rsid w:val="00CC11C2"/>
    <w:rsid w:val="00CC12DE"/>
    <w:rsid w:val="00CC15DD"/>
    <w:rsid w:val="00CC163C"/>
    <w:rsid w:val="00CC1921"/>
    <w:rsid w:val="00CC199C"/>
    <w:rsid w:val="00CC20F6"/>
    <w:rsid w:val="00CC22DB"/>
    <w:rsid w:val="00CC253B"/>
    <w:rsid w:val="00CC25FE"/>
    <w:rsid w:val="00CC282D"/>
    <w:rsid w:val="00CC2AAF"/>
    <w:rsid w:val="00CC2DD8"/>
    <w:rsid w:val="00CC2F51"/>
    <w:rsid w:val="00CC3574"/>
    <w:rsid w:val="00CC3A68"/>
    <w:rsid w:val="00CC3D51"/>
    <w:rsid w:val="00CC3ED7"/>
    <w:rsid w:val="00CC4137"/>
    <w:rsid w:val="00CC42AD"/>
    <w:rsid w:val="00CC44DA"/>
    <w:rsid w:val="00CC4570"/>
    <w:rsid w:val="00CC4BC6"/>
    <w:rsid w:val="00CC4D1A"/>
    <w:rsid w:val="00CC51F8"/>
    <w:rsid w:val="00CC55D9"/>
    <w:rsid w:val="00CC5B79"/>
    <w:rsid w:val="00CC5EAC"/>
    <w:rsid w:val="00CC67E2"/>
    <w:rsid w:val="00CC6A33"/>
    <w:rsid w:val="00CC6EB1"/>
    <w:rsid w:val="00CC78CC"/>
    <w:rsid w:val="00CC7E34"/>
    <w:rsid w:val="00CC7F03"/>
    <w:rsid w:val="00CD03A0"/>
    <w:rsid w:val="00CD04BB"/>
    <w:rsid w:val="00CD064A"/>
    <w:rsid w:val="00CD06ED"/>
    <w:rsid w:val="00CD0AE9"/>
    <w:rsid w:val="00CD0D7C"/>
    <w:rsid w:val="00CD0F4E"/>
    <w:rsid w:val="00CD1429"/>
    <w:rsid w:val="00CD149B"/>
    <w:rsid w:val="00CD14D7"/>
    <w:rsid w:val="00CD1541"/>
    <w:rsid w:val="00CD1ADE"/>
    <w:rsid w:val="00CD1EAE"/>
    <w:rsid w:val="00CD227F"/>
    <w:rsid w:val="00CD23F4"/>
    <w:rsid w:val="00CD2925"/>
    <w:rsid w:val="00CD2960"/>
    <w:rsid w:val="00CD2F5A"/>
    <w:rsid w:val="00CD2FA5"/>
    <w:rsid w:val="00CD3032"/>
    <w:rsid w:val="00CD39A6"/>
    <w:rsid w:val="00CD3AB9"/>
    <w:rsid w:val="00CD3F3A"/>
    <w:rsid w:val="00CD41A7"/>
    <w:rsid w:val="00CD45F6"/>
    <w:rsid w:val="00CD4A5A"/>
    <w:rsid w:val="00CD4D1C"/>
    <w:rsid w:val="00CD50EA"/>
    <w:rsid w:val="00CD528B"/>
    <w:rsid w:val="00CD5342"/>
    <w:rsid w:val="00CD5D26"/>
    <w:rsid w:val="00CD5E46"/>
    <w:rsid w:val="00CD5F54"/>
    <w:rsid w:val="00CD61E4"/>
    <w:rsid w:val="00CD6628"/>
    <w:rsid w:val="00CD69B7"/>
    <w:rsid w:val="00CD6AFB"/>
    <w:rsid w:val="00CD6B7C"/>
    <w:rsid w:val="00CD6BBC"/>
    <w:rsid w:val="00CD6EEF"/>
    <w:rsid w:val="00CD7AFD"/>
    <w:rsid w:val="00CE0CD5"/>
    <w:rsid w:val="00CE0E75"/>
    <w:rsid w:val="00CE0E86"/>
    <w:rsid w:val="00CE12A5"/>
    <w:rsid w:val="00CE1697"/>
    <w:rsid w:val="00CE16E2"/>
    <w:rsid w:val="00CE17A4"/>
    <w:rsid w:val="00CE1E87"/>
    <w:rsid w:val="00CE28EB"/>
    <w:rsid w:val="00CE3172"/>
    <w:rsid w:val="00CE347B"/>
    <w:rsid w:val="00CE3E9C"/>
    <w:rsid w:val="00CE4556"/>
    <w:rsid w:val="00CE48F0"/>
    <w:rsid w:val="00CE49B0"/>
    <w:rsid w:val="00CE4B1B"/>
    <w:rsid w:val="00CE4B39"/>
    <w:rsid w:val="00CE4F6C"/>
    <w:rsid w:val="00CE53D3"/>
    <w:rsid w:val="00CE59CF"/>
    <w:rsid w:val="00CE5C09"/>
    <w:rsid w:val="00CE5C8E"/>
    <w:rsid w:val="00CE6039"/>
    <w:rsid w:val="00CE629F"/>
    <w:rsid w:val="00CE65AD"/>
    <w:rsid w:val="00CE68CE"/>
    <w:rsid w:val="00CE6C80"/>
    <w:rsid w:val="00CE6EE0"/>
    <w:rsid w:val="00CE74ED"/>
    <w:rsid w:val="00CF0094"/>
    <w:rsid w:val="00CF045E"/>
    <w:rsid w:val="00CF108D"/>
    <w:rsid w:val="00CF1103"/>
    <w:rsid w:val="00CF15DB"/>
    <w:rsid w:val="00CF1649"/>
    <w:rsid w:val="00CF1758"/>
    <w:rsid w:val="00CF19AC"/>
    <w:rsid w:val="00CF1A02"/>
    <w:rsid w:val="00CF1C61"/>
    <w:rsid w:val="00CF21FD"/>
    <w:rsid w:val="00CF255B"/>
    <w:rsid w:val="00CF2915"/>
    <w:rsid w:val="00CF298B"/>
    <w:rsid w:val="00CF2A91"/>
    <w:rsid w:val="00CF2AB4"/>
    <w:rsid w:val="00CF2E4B"/>
    <w:rsid w:val="00CF2EC2"/>
    <w:rsid w:val="00CF3804"/>
    <w:rsid w:val="00CF3D5B"/>
    <w:rsid w:val="00CF3FF0"/>
    <w:rsid w:val="00CF4740"/>
    <w:rsid w:val="00CF4A41"/>
    <w:rsid w:val="00CF4B51"/>
    <w:rsid w:val="00CF4E91"/>
    <w:rsid w:val="00CF4ECB"/>
    <w:rsid w:val="00CF5192"/>
    <w:rsid w:val="00CF5A98"/>
    <w:rsid w:val="00CF5B4E"/>
    <w:rsid w:val="00CF602E"/>
    <w:rsid w:val="00CF6969"/>
    <w:rsid w:val="00CF69CE"/>
    <w:rsid w:val="00CF6CD9"/>
    <w:rsid w:val="00CF6D23"/>
    <w:rsid w:val="00CF6D43"/>
    <w:rsid w:val="00CF70A7"/>
    <w:rsid w:val="00CF75CB"/>
    <w:rsid w:val="00CF769D"/>
    <w:rsid w:val="00CF7E6D"/>
    <w:rsid w:val="00D00425"/>
    <w:rsid w:val="00D004B7"/>
    <w:rsid w:val="00D0078A"/>
    <w:rsid w:val="00D01211"/>
    <w:rsid w:val="00D013CA"/>
    <w:rsid w:val="00D01456"/>
    <w:rsid w:val="00D01531"/>
    <w:rsid w:val="00D015B1"/>
    <w:rsid w:val="00D015B4"/>
    <w:rsid w:val="00D0186B"/>
    <w:rsid w:val="00D0243D"/>
    <w:rsid w:val="00D025D2"/>
    <w:rsid w:val="00D0275F"/>
    <w:rsid w:val="00D0287A"/>
    <w:rsid w:val="00D02C5D"/>
    <w:rsid w:val="00D030F9"/>
    <w:rsid w:val="00D033A2"/>
    <w:rsid w:val="00D033C5"/>
    <w:rsid w:val="00D03453"/>
    <w:rsid w:val="00D035A2"/>
    <w:rsid w:val="00D0367C"/>
    <w:rsid w:val="00D0368B"/>
    <w:rsid w:val="00D0390B"/>
    <w:rsid w:val="00D03986"/>
    <w:rsid w:val="00D03B62"/>
    <w:rsid w:val="00D0453A"/>
    <w:rsid w:val="00D0465E"/>
    <w:rsid w:val="00D04929"/>
    <w:rsid w:val="00D054F3"/>
    <w:rsid w:val="00D05AD0"/>
    <w:rsid w:val="00D05C7C"/>
    <w:rsid w:val="00D05C81"/>
    <w:rsid w:val="00D0621C"/>
    <w:rsid w:val="00D065E0"/>
    <w:rsid w:val="00D06C63"/>
    <w:rsid w:val="00D06DC0"/>
    <w:rsid w:val="00D077DD"/>
    <w:rsid w:val="00D07A8D"/>
    <w:rsid w:val="00D07C46"/>
    <w:rsid w:val="00D07D4B"/>
    <w:rsid w:val="00D10082"/>
    <w:rsid w:val="00D1026E"/>
    <w:rsid w:val="00D10374"/>
    <w:rsid w:val="00D106DB"/>
    <w:rsid w:val="00D10B14"/>
    <w:rsid w:val="00D110BD"/>
    <w:rsid w:val="00D1113F"/>
    <w:rsid w:val="00D1129F"/>
    <w:rsid w:val="00D114D2"/>
    <w:rsid w:val="00D1176B"/>
    <w:rsid w:val="00D11840"/>
    <w:rsid w:val="00D118AB"/>
    <w:rsid w:val="00D11CFB"/>
    <w:rsid w:val="00D121D0"/>
    <w:rsid w:val="00D12220"/>
    <w:rsid w:val="00D12864"/>
    <w:rsid w:val="00D128DE"/>
    <w:rsid w:val="00D12A53"/>
    <w:rsid w:val="00D12CA0"/>
    <w:rsid w:val="00D12D2C"/>
    <w:rsid w:val="00D130E8"/>
    <w:rsid w:val="00D133E6"/>
    <w:rsid w:val="00D13504"/>
    <w:rsid w:val="00D1371B"/>
    <w:rsid w:val="00D13EBB"/>
    <w:rsid w:val="00D13FC1"/>
    <w:rsid w:val="00D13FFD"/>
    <w:rsid w:val="00D1407C"/>
    <w:rsid w:val="00D1432C"/>
    <w:rsid w:val="00D144ED"/>
    <w:rsid w:val="00D145F1"/>
    <w:rsid w:val="00D14784"/>
    <w:rsid w:val="00D1478F"/>
    <w:rsid w:val="00D15097"/>
    <w:rsid w:val="00D1552E"/>
    <w:rsid w:val="00D15533"/>
    <w:rsid w:val="00D15A72"/>
    <w:rsid w:val="00D15B73"/>
    <w:rsid w:val="00D15FAB"/>
    <w:rsid w:val="00D1646B"/>
    <w:rsid w:val="00D165A0"/>
    <w:rsid w:val="00D16A6E"/>
    <w:rsid w:val="00D16DBC"/>
    <w:rsid w:val="00D16EF6"/>
    <w:rsid w:val="00D170C6"/>
    <w:rsid w:val="00D1710F"/>
    <w:rsid w:val="00D173CA"/>
    <w:rsid w:val="00D17420"/>
    <w:rsid w:val="00D1774A"/>
    <w:rsid w:val="00D17847"/>
    <w:rsid w:val="00D17B46"/>
    <w:rsid w:val="00D17D6F"/>
    <w:rsid w:val="00D2004A"/>
    <w:rsid w:val="00D2028F"/>
    <w:rsid w:val="00D20323"/>
    <w:rsid w:val="00D20839"/>
    <w:rsid w:val="00D20908"/>
    <w:rsid w:val="00D20957"/>
    <w:rsid w:val="00D20DC0"/>
    <w:rsid w:val="00D20E49"/>
    <w:rsid w:val="00D20FD1"/>
    <w:rsid w:val="00D210ED"/>
    <w:rsid w:val="00D211BD"/>
    <w:rsid w:val="00D21947"/>
    <w:rsid w:val="00D21DB2"/>
    <w:rsid w:val="00D220FA"/>
    <w:rsid w:val="00D227A5"/>
    <w:rsid w:val="00D2284D"/>
    <w:rsid w:val="00D2293C"/>
    <w:rsid w:val="00D22BFD"/>
    <w:rsid w:val="00D22CC9"/>
    <w:rsid w:val="00D22EE9"/>
    <w:rsid w:val="00D232B1"/>
    <w:rsid w:val="00D2399C"/>
    <w:rsid w:val="00D23AC5"/>
    <w:rsid w:val="00D23CC9"/>
    <w:rsid w:val="00D23D88"/>
    <w:rsid w:val="00D24693"/>
    <w:rsid w:val="00D246BD"/>
    <w:rsid w:val="00D24A94"/>
    <w:rsid w:val="00D25BA2"/>
    <w:rsid w:val="00D25E7B"/>
    <w:rsid w:val="00D26992"/>
    <w:rsid w:val="00D269CE"/>
    <w:rsid w:val="00D26B00"/>
    <w:rsid w:val="00D26BC2"/>
    <w:rsid w:val="00D26D23"/>
    <w:rsid w:val="00D2700F"/>
    <w:rsid w:val="00D27060"/>
    <w:rsid w:val="00D27149"/>
    <w:rsid w:val="00D2731C"/>
    <w:rsid w:val="00D27376"/>
    <w:rsid w:val="00D27517"/>
    <w:rsid w:val="00D27920"/>
    <w:rsid w:val="00D27F3C"/>
    <w:rsid w:val="00D302E3"/>
    <w:rsid w:val="00D30386"/>
    <w:rsid w:val="00D30539"/>
    <w:rsid w:val="00D30961"/>
    <w:rsid w:val="00D310F4"/>
    <w:rsid w:val="00D31114"/>
    <w:rsid w:val="00D319E5"/>
    <w:rsid w:val="00D31C92"/>
    <w:rsid w:val="00D321C9"/>
    <w:rsid w:val="00D324B0"/>
    <w:rsid w:val="00D325F1"/>
    <w:rsid w:val="00D3285B"/>
    <w:rsid w:val="00D32861"/>
    <w:rsid w:val="00D32DFC"/>
    <w:rsid w:val="00D32E70"/>
    <w:rsid w:val="00D332A9"/>
    <w:rsid w:val="00D339AA"/>
    <w:rsid w:val="00D33C30"/>
    <w:rsid w:val="00D33E1D"/>
    <w:rsid w:val="00D342FA"/>
    <w:rsid w:val="00D34685"/>
    <w:rsid w:val="00D348E2"/>
    <w:rsid w:val="00D34D20"/>
    <w:rsid w:val="00D34D7D"/>
    <w:rsid w:val="00D34DEF"/>
    <w:rsid w:val="00D3513E"/>
    <w:rsid w:val="00D35431"/>
    <w:rsid w:val="00D35D77"/>
    <w:rsid w:val="00D362B6"/>
    <w:rsid w:val="00D364B8"/>
    <w:rsid w:val="00D366BC"/>
    <w:rsid w:val="00D36745"/>
    <w:rsid w:val="00D367B3"/>
    <w:rsid w:val="00D36937"/>
    <w:rsid w:val="00D36F18"/>
    <w:rsid w:val="00D37ACC"/>
    <w:rsid w:val="00D37DBE"/>
    <w:rsid w:val="00D37E5F"/>
    <w:rsid w:val="00D37F35"/>
    <w:rsid w:val="00D38713"/>
    <w:rsid w:val="00D4028F"/>
    <w:rsid w:val="00D407CE"/>
    <w:rsid w:val="00D4088A"/>
    <w:rsid w:val="00D40E1E"/>
    <w:rsid w:val="00D40F27"/>
    <w:rsid w:val="00D41172"/>
    <w:rsid w:val="00D412B0"/>
    <w:rsid w:val="00D413A3"/>
    <w:rsid w:val="00D4164A"/>
    <w:rsid w:val="00D41F20"/>
    <w:rsid w:val="00D42330"/>
    <w:rsid w:val="00D429B3"/>
    <w:rsid w:val="00D43047"/>
    <w:rsid w:val="00D433DD"/>
    <w:rsid w:val="00D434FC"/>
    <w:rsid w:val="00D43AE4"/>
    <w:rsid w:val="00D4422D"/>
    <w:rsid w:val="00D4449C"/>
    <w:rsid w:val="00D445BB"/>
    <w:rsid w:val="00D449EE"/>
    <w:rsid w:val="00D44BA6"/>
    <w:rsid w:val="00D44E9D"/>
    <w:rsid w:val="00D451DD"/>
    <w:rsid w:val="00D46241"/>
    <w:rsid w:val="00D46F80"/>
    <w:rsid w:val="00D470FA"/>
    <w:rsid w:val="00D4733A"/>
    <w:rsid w:val="00D478B6"/>
    <w:rsid w:val="00D47DF5"/>
    <w:rsid w:val="00D50789"/>
    <w:rsid w:val="00D509FD"/>
    <w:rsid w:val="00D50AF9"/>
    <w:rsid w:val="00D50BBD"/>
    <w:rsid w:val="00D50C0A"/>
    <w:rsid w:val="00D50C88"/>
    <w:rsid w:val="00D50DFB"/>
    <w:rsid w:val="00D50F2A"/>
    <w:rsid w:val="00D516E3"/>
    <w:rsid w:val="00D51CE2"/>
    <w:rsid w:val="00D523CA"/>
    <w:rsid w:val="00D5257E"/>
    <w:rsid w:val="00D52B76"/>
    <w:rsid w:val="00D52CD4"/>
    <w:rsid w:val="00D52CEC"/>
    <w:rsid w:val="00D52FE7"/>
    <w:rsid w:val="00D5326B"/>
    <w:rsid w:val="00D53480"/>
    <w:rsid w:val="00D534AF"/>
    <w:rsid w:val="00D536AA"/>
    <w:rsid w:val="00D538D6"/>
    <w:rsid w:val="00D53D1D"/>
    <w:rsid w:val="00D54017"/>
    <w:rsid w:val="00D54276"/>
    <w:rsid w:val="00D54521"/>
    <w:rsid w:val="00D545DF"/>
    <w:rsid w:val="00D54D8F"/>
    <w:rsid w:val="00D54F64"/>
    <w:rsid w:val="00D55F66"/>
    <w:rsid w:val="00D5663A"/>
    <w:rsid w:val="00D5672B"/>
    <w:rsid w:val="00D56F62"/>
    <w:rsid w:val="00D57007"/>
    <w:rsid w:val="00D573AE"/>
    <w:rsid w:val="00D60159"/>
    <w:rsid w:val="00D605ED"/>
    <w:rsid w:val="00D60D7A"/>
    <w:rsid w:val="00D612C6"/>
    <w:rsid w:val="00D614DB"/>
    <w:rsid w:val="00D617CD"/>
    <w:rsid w:val="00D61CF0"/>
    <w:rsid w:val="00D620ED"/>
    <w:rsid w:val="00D62689"/>
    <w:rsid w:val="00D629B2"/>
    <w:rsid w:val="00D62A1C"/>
    <w:rsid w:val="00D62BB0"/>
    <w:rsid w:val="00D62DAD"/>
    <w:rsid w:val="00D62FDC"/>
    <w:rsid w:val="00D635C8"/>
    <w:rsid w:val="00D63BE3"/>
    <w:rsid w:val="00D63E3F"/>
    <w:rsid w:val="00D64053"/>
    <w:rsid w:val="00D642C6"/>
    <w:rsid w:val="00D642DE"/>
    <w:rsid w:val="00D643E4"/>
    <w:rsid w:val="00D64440"/>
    <w:rsid w:val="00D64BE3"/>
    <w:rsid w:val="00D64DA9"/>
    <w:rsid w:val="00D6562F"/>
    <w:rsid w:val="00D6587B"/>
    <w:rsid w:val="00D6597E"/>
    <w:rsid w:val="00D65C88"/>
    <w:rsid w:val="00D65CAF"/>
    <w:rsid w:val="00D65D8A"/>
    <w:rsid w:val="00D65E45"/>
    <w:rsid w:val="00D66095"/>
    <w:rsid w:val="00D664B0"/>
    <w:rsid w:val="00D66995"/>
    <w:rsid w:val="00D66CA5"/>
    <w:rsid w:val="00D66D07"/>
    <w:rsid w:val="00D66D57"/>
    <w:rsid w:val="00D66EE5"/>
    <w:rsid w:val="00D67B46"/>
    <w:rsid w:val="00D67C22"/>
    <w:rsid w:val="00D67E0C"/>
    <w:rsid w:val="00D67E46"/>
    <w:rsid w:val="00D67F81"/>
    <w:rsid w:val="00D70079"/>
    <w:rsid w:val="00D70614"/>
    <w:rsid w:val="00D707A1"/>
    <w:rsid w:val="00D709EE"/>
    <w:rsid w:val="00D70D1D"/>
    <w:rsid w:val="00D70D66"/>
    <w:rsid w:val="00D70F24"/>
    <w:rsid w:val="00D70F6E"/>
    <w:rsid w:val="00D710D4"/>
    <w:rsid w:val="00D7132F"/>
    <w:rsid w:val="00D714D5"/>
    <w:rsid w:val="00D71E87"/>
    <w:rsid w:val="00D726C5"/>
    <w:rsid w:val="00D72CA2"/>
    <w:rsid w:val="00D72D84"/>
    <w:rsid w:val="00D72EC0"/>
    <w:rsid w:val="00D735F8"/>
    <w:rsid w:val="00D73AC4"/>
    <w:rsid w:val="00D73DEB"/>
    <w:rsid w:val="00D73EEE"/>
    <w:rsid w:val="00D74105"/>
    <w:rsid w:val="00D74274"/>
    <w:rsid w:val="00D744C0"/>
    <w:rsid w:val="00D744E0"/>
    <w:rsid w:val="00D74E68"/>
    <w:rsid w:val="00D7513E"/>
    <w:rsid w:val="00D752A2"/>
    <w:rsid w:val="00D75355"/>
    <w:rsid w:val="00D75488"/>
    <w:rsid w:val="00D75A79"/>
    <w:rsid w:val="00D75DD8"/>
    <w:rsid w:val="00D75FE8"/>
    <w:rsid w:val="00D761A3"/>
    <w:rsid w:val="00D7640A"/>
    <w:rsid w:val="00D76AEF"/>
    <w:rsid w:val="00D77382"/>
    <w:rsid w:val="00D7743E"/>
    <w:rsid w:val="00D77516"/>
    <w:rsid w:val="00D778D2"/>
    <w:rsid w:val="00D77914"/>
    <w:rsid w:val="00D77F20"/>
    <w:rsid w:val="00D8004A"/>
    <w:rsid w:val="00D800A8"/>
    <w:rsid w:val="00D80BC6"/>
    <w:rsid w:val="00D80C1A"/>
    <w:rsid w:val="00D80CE3"/>
    <w:rsid w:val="00D80E87"/>
    <w:rsid w:val="00D81226"/>
    <w:rsid w:val="00D819B3"/>
    <w:rsid w:val="00D82229"/>
    <w:rsid w:val="00D822CD"/>
    <w:rsid w:val="00D82A45"/>
    <w:rsid w:val="00D82B1A"/>
    <w:rsid w:val="00D82DAC"/>
    <w:rsid w:val="00D83105"/>
    <w:rsid w:val="00D83D7F"/>
    <w:rsid w:val="00D8405D"/>
    <w:rsid w:val="00D846C7"/>
    <w:rsid w:val="00D849BE"/>
    <w:rsid w:val="00D84BF4"/>
    <w:rsid w:val="00D84DD4"/>
    <w:rsid w:val="00D852C0"/>
    <w:rsid w:val="00D85671"/>
    <w:rsid w:val="00D8568F"/>
    <w:rsid w:val="00D85935"/>
    <w:rsid w:val="00D859DE"/>
    <w:rsid w:val="00D86283"/>
    <w:rsid w:val="00D86572"/>
    <w:rsid w:val="00D8675B"/>
    <w:rsid w:val="00D867A5"/>
    <w:rsid w:val="00D869CC"/>
    <w:rsid w:val="00D86ADA"/>
    <w:rsid w:val="00D86C41"/>
    <w:rsid w:val="00D86EED"/>
    <w:rsid w:val="00D8731C"/>
    <w:rsid w:val="00D8742B"/>
    <w:rsid w:val="00D87932"/>
    <w:rsid w:val="00D87C2E"/>
    <w:rsid w:val="00D90545"/>
    <w:rsid w:val="00D90722"/>
    <w:rsid w:val="00D909D2"/>
    <w:rsid w:val="00D90C30"/>
    <w:rsid w:val="00D90E0E"/>
    <w:rsid w:val="00D90E49"/>
    <w:rsid w:val="00D910CA"/>
    <w:rsid w:val="00D910DE"/>
    <w:rsid w:val="00D9147E"/>
    <w:rsid w:val="00D916EF"/>
    <w:rsid w:val="00D91DE6"/>
    <w:rsid w:val="00D91ECB"/>
    <w:rsid w:val="00D92254"/>
    <w:rsid w:val="00D932A3"/>
    <w:rsid w:val="00D932CA"/>
    <w:rsid w:val="00D93563"/>
    <w:rsid w:val="00D93838"/>
    <w:rsid w:val="00D93929"/>
    <w:rsid w:val="00D93964"/>
    <w:rsid w:val="00D93A3B"/>
    <w:rsid w:val="00D93FAB"/>
    <w:rsid w:val="00D9411D"/>
    <w:rsid w:val="00D941A7"/>
    <w:rsid w:val="00D94470"/>
    <w:rsid w:val="00D94615"/>
    <w:rsid w:val="00D94715"/>
    <w:rsid w:val="00D94CC4"/>
    <w:rsid w:val="00D94D10"/>
    <w:rsid w:val="00D950E5"/>
    <w:rsid w:val="00D95103"/>
    <w:rsid w:val="00D9515A"/>
    <w:rsid w:val="00D9531A"/>
    <w:rsid w:val="00D95371"/>
    <w:rsid w:val="00D953ED"/>
    <w:rsid w:val="00D95476"/>
    <w:rsid w:val="00D954B1"/>
    <w:rsid w:val="00D95697"/>
    <w:rsid w:val="00D95877"/>
    <w:rsid w:val="00D95AC2"/>
    <w:rsid w:val="00D95D7E"/>
    <w:rsid w:val="00D95F07"/>
    <w:rsid w:val="00D96058"/>
    <w:rsid w:val="00D96145"/>
    <w:rsid w:val="00D9645D"/>
    <w:rsid w:val="00D976C2"/>
    <w:rsid w:val="00D97731"/>
    <w:rsid w:val="00DA02D8"/>
    <w:rsid w:val="00DA11EF"/>
    <w:rsid w:val="00DA1447"/>
    <w:rsid w:val="00DA1CB0"/>
    <w:rsid w:val="00DA1CBB"/>
    <w:rsid w:val="00DA1EB8"/>
    <w:rsid w:val="00DA1F50"/>
    <w:rsid w:val="00DA2602"/>
    <w:rsid w:val="00DA27C8"/>
    <w:rsid w:val="00DA2C38"/>
    <w:rsid w:val="00DA2E1E"/>
    <w:rsid w:val="00DA3168"/>
    <w:rsid w:val="00DA3368"/>
    <w:rsid w:val="00DA38B5"/>
    <w:rsid w:val="00DA3A5E"/>
    <w:rsid w:val="00DA3D93"/>
    <w:rsid w:val="00DA3D9E"/>
    <w:rsid w:val="00DA4305"/>
    <w:rsid w:val="00DA4BE0"/>
    <w:rsid w:val="00DA4E71"/>
    <w:rsid w:val="00DA50FD"/>
    <w:rsid w:val="00DA5B47"/>
    <w:rsid w:val="00DA6523"/>
    <w:rsid w:val="00DA66A3"/>
    <w:rsid w:val="00DA66C7"/>
    <w:rsid w:val="00DA6785"/>
    <w:rsid w:val="00DA6825"/>
    <w:rsid w:val="00DA728A"/>
    <w:rsid w:val="00DA7626"/>
    <w:rsid w:val="00DA7D7C"/>
    <w:rsid w:val="00DA7F57"/>
    <w:rsid w:val="00DB006C"/>
    <w:rsid w:val="00DB0177"/>
    <w:rsid w:val="00DB0178"/>
    <w:rsid w:val="00DB03B0"/>
    <w:rsid w:val="00DB07CA"/>
    <w:rsid w:val="00DB09D9"/>
    <w:rsid w:val="00DB0CFA"/>
    <w:rsid w:val="00DB0E93"/>
    <w:rsid w:val="00DB1231"/>
    <w:rsid w:val="00DB1724"/>
    <w:rsid w:val="00DB1777"/>
    <w:rsid w:val="00DB1CA5"/>
    <w:rsid w:val="00DB1D29"/>
    <w:rsid w:val="00DB233D"/>
    <w:rsid w:val="00DB2695"/>
    <w:rsid w:val="00DB26D7"/>
    <w:rsid w:val="00DB2DA5"/>
    <w:rsid w:val="00DB3075"/>
    <w:rsid w:val="00DB331B"/>
    <w:rsid w:val="00DB35A1"/>
    <w:rsid w:val="00DB3E05"/>
    <w:rsid w:val="00DB487F"/>
    <w:rsid w:val="00DB48B1"/>
    <w:rsid w:val="00DB5715"/>
    <w:rsid w:val="00DB5796"/>
    <w:rsid w:val="00DB5AC2"/>
    <w:rsid w:val="00DB610B"/>
    <w:rsid w:val="00DB679C"/>
    <w:rsid w:val="00DB6885"/>
    <w:rsid w:val="00DB6AE1"/>
    <w:rsid w:val="00DB7AE7"/>
    <w:rsid w:val="00DB7D0D"/>
    <w:rsid w:val="00DB7F37"/>
    <w:rsid w:val="00DB7F92"/>
    <w:rsid w:val="00DB7FEF"/>
    <w:rsid w:val="00DC069B"/>
    <w:rsid w:val="00DC0AE4"/>
    <w:rsid w:val="00DC1122"/>
    <w:rsid w:val="00DC11F1"/>
    <w:rsid w:val="00DC1A8A"/>
    <w:rsid w:val="00DC1C9D"/>
    <w:rsid w:val="00DC1E18"/>
    <w:rsid w:val="00DC20EE"/>
    <w:rsid w:val="00DC2530"/>
    <w:rsid w:val="00DC2996"/>
    <w:rsid w:val="00DC2A6A"/>
    <w:rsid w:val="00DC2B68"/>
    <w:rsid w:val="00DC3048"/>
    <w:rsid w:val="00DC317D"/>
    <w:rsid w:val="00DC35AC"/>
    <w:rsid w:val="00DC3623"/>
    <w:rsid w:val="00DC3A09"/>
    <w:rsid w:val="00DC3A28"/>
    <w:rsid w:val="00DC3CE1"/>
    <w:rsid w:val="00DC4076"/>
    <w:rsid w:val="00DC45ED"/>
    <w:rsid w:val="00DC49EB"/>
    <w:rsid w:val="00DC5406"/>
    <w:rsid w:val="00DC55BE"/>
    <w:rsid w:val="00DC56C9"/>
    <w:rsid w:val="00DC592C"/>
    <w:rsid w:val="00DC60B8"/>
    <w:rsid w:val="00DC66EB"/>
    <w:rsid w:val="00DC6BDE"/>
    <w:rsid w:val="00DC7BC4"/>
    <w:rsid w:val="00DD011E"/>
    <w:rsid w:val="00DD025B"/>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B59"/>
    <w:rsid w:val="00DD4017"/>
    <w:rsid w:val="00DD4408"/>
    <w:rsid w:val="00DD45A8"/>
    <w:rsid w:val="00DD4655"/>
    <w:rsid w:val="00DD49DE"/>
    <w:rsid w:val="00DD49F5"/>
    <w:rsid w:val="00DD4EC9"/>
    <w:rsid w:val="00DD4F43"/>
    <w:rsid w:val="00DD5303"/>
    <w:rsid w:val="00DD54C8"/>
    <w:rsid w:val="00DD5981"/>
    <w:rsid w:val="00DD60EE"/>
    <w:rsid w:val="00DD6A42"/>
    <w:rsid w:val="00DD6C88"/>
    <w:rsid w:val="00DD6DA6"/>
    <w:rsid w:val="00DD7081"/>
    <w:rsid w:val="00DD737A"/>
    <w:rsid w:val="00DD7421"/>
    <w:rsid w:val="00DD76BA"/>
    <w:rsid w:val="00DD77E5"/>
    <w:rsid w:val="00DD78DF"/>
    <w:rsid w:val="00DD7A3D"/>
    <w:rsid w:val="00DD7B32"/>
    <w:rsid w:val="00DD7E3C"/>
    <w:rsid w:val="00DD7E5A"/>
    <w:rsid w:val="00DE01FC"/>
    <w:rsid w:val="00DE06BA"/>
    <w:rsid w:val="00DE0820"/>
    <w:rsid w:val="00DE08E4"/>
    <w:rsid w:val="00DE0C6D"/>
    <w:rsid w:val="00DE0DA8"/>
    <w:rsid w:val="00DE11E3"/>
    <w:rsid w:val="00DE12CD"/>
    <w:rsid w:val="00DE1543"/>
    <w:rsid w:val="00DE1829"/>
    <w:rsid w:val="00DE19F9"/>
    <w:rsid w:val="00DE1FC5"/>
    <w:rsid w:val="00DE2400"/>
    <w:rsid w:val="00DE2472"/>
    <w:rsid w:val="00DE2626"/>
    <w:rsid w:val="00DE2686"/>
    <w:rsid w:val="00DE2C67"/>
    <w:rsid w:val="00DE2F73"/>
    <w:rsid w:val="00DE30CA"/>
    <w:rsid w:val="00DE328F"/>
    <w:rsid w:val="00DE368A"/>
    <w:rsid w:val="00DE3BBF"/>
    <w:rsid w:val="00DE3EAE"/>
    <w:rsid w:val="00DE3FA1"/>
    <w:rsid w:val="00DE421A"/>
    <w:rsid w:val="00DE4401"/>
    <w:rsid w:val="00DE4867"/>
    <w:rsid w:val="00DE4A94"/>
    <w:rsid w:val="00DE4AB2"/>
    <w:rsid w:val="00DE4E6B"/>
    <w:rsid w:val="00DE5284"/>
    <w:rsid w:val="00DE5B5B"/>
    <w:rsid w:val="00DE68B9"/>
    <w:rsid w:val="00DE68BC"/>
    <w:rsid w:val="00DE6B62"/>
    <w:rsid w:val="00DE6EC9"/>
    <w:rsid w:val="00DE7455"/>
    <w:rsid w:val="00DE7674"/>
    <w:rsid w:val="00DE76B4"/>
    <w:rsid w:val="00DE7C1C"/>
    <w:rsid w:val="00DF063E"/>
    <w:rsid w:val="00DF088F"/>
    <w:rsid w:val="00DF08B3"/>
    <w:rsid w:val="00DF0A33"/>
    <w:rsid w:val="00DF0ABC"/>
    <w:rsid w:val="00DF0C73"/>
    <w:rsid w:val="00DF0F78"/>
    <w:rsid w:val="00DF1145"/>
    <w:rsid w:val="00DF1168"/>
    <w:rsid w:val="00DF13AD"/>
    <w:rsid w:val="00DF178D"/>
    <w:rsid w:val="00DF1B3F"/>
    <w:rsid w:val="00DF1B4F"/>
    <w:rsid w:val="00DF1F97"/>
    <w:rsid w:val="00DF2008"/>
    <w:rsid w:val="00DF2200"/>
    <w:rsid w:val="00DF24DC"/>
    <w:rsid w:val="00DF24E4"/>
    <w:rsid w:val="00DF2580"/>
    <w:rsid w:val="00DF268E"/>
    <w:rsid w:val="00DF287E"/>
    <w:rsid w:val="00DF2CE8"/>
    <w:rsid w:val="00DF2D35"/>
    <w:rsid w:val="00DF2D41"/>
    <w:rsid w:val="00DF2D7A"/>
    <w:rsid w:val="00DF2F14"/>
    <w:rsid w:val="00DF320E"/>
    <w:rsid w:val="00DF3269"/>
    <w:rsid w:val="00DF3494"/>
    <w:rsid w:val="00DF3704"/>
    <w:rsid w:val="00DF3A35"/>
    <w:rsid w:val="00DF432A"/>
    <w:rsid w:val="00DF45EF"/>
    <w:rsid w:val="00DF45F0"/>
    <w:rsid w:val="00DF4792"/>
    <w:rsid w:val="00DF4885"/>
    <w:rsid w:val="00DF4BB0"/>
    <w:rsid w:val="00DF5037"/>
    <w:rsid w:val="00DF52D3"/>
    <w:rsid w:val="00DF5F42"/>
    <w:rsid w:val="00DF6234"/>
    <w:rsid w:val="00DF64A9"/>
    <w:rsid w:val="00DF65C6"/>
    <w:rsid w:val="00DF6750"/>
    <w:rsid w:val="00DF67E6"/>
    <w:rsid w:val="00DF715C"/>
    <w:rsid w:val="00DF735A"/>
    <w:rsid w:val="00DF7A53"/>
    <w:rsid w:val="00DF7B32"/>
    <w:rsid w:val="00E000C4"/>
    <w:rsid w:val="00E00432"/>
    <w:rsid w:val="00E0055C"/>
    <w:rsid w:val="00E005B7"/>
    <w:rsid w:val="00E00732"/>
    <w:rsid w:val="00E007DD"/>
    <w:rsid w:val="00E00FB6"/>
    <w:rsid w:val="00E013D4"/>
    <w:rsid w:val="00E015C4"/>
    <w:rsid w:val="00E01CD3"/>
    <w:rsid w:val="00E01D83"/>
    <w:rsid w:val="00E01F77"/>
    <w:rsid w:val="00E02074"/>
    <w:rsid w:val="00E02461"/>
    <w:rsid w:val="00E024A0"/>
    <w:rsid w:val="00E024C5"/>
    <w:rsid w:val="00E02AC1"/>
    <w:rsid w:val="00E031A4"/>
    <w:rsid w:val="00E0331D"/>
    <w:rsid w:val="00E03631"/>
    <w:rsid w:val="00E036A4"/>
    <w:rsid w:val="00E03725"/>
    <w:rsid w:val="00E03786"/>
    <w:rsid w:val="00E039DD"/>
    <w:rsid w:val="00E04128"/>
    <w:rsid w:val="00E04C0C"/>
    <w:rsid w:val="00E04DEE"/>
    <w:rsid w:val="00E05082"/>
    <w:rsid w:val="00E05686"/>
    <w:rsid w:val="00E0595C"/>
    <w:rsid w:val="00E05C8C"/>
    <w:rsid w:val="00E05F8E"/>
    <w:rsid w:val="00E061A3"/>
    <w:rsid w:val="00E0630A"/>
    <w:rsid w:val="00E06396"/>
    <w:rsid w:val="00E063F2"/>
    <w:rsid w:val="00E0641D"/>
    <w:rsid w:val="00E06786"/>
    <w:rsid w:val="00E06AFD"/>
    <w:rsid w:val="00E06F1C"/>
    <w:rsid w:val="00E07193"/>
    <w:rsid w:val="00E071E8"/>
    <w:rsid w:val="00E07254"/>
    <w:rsid w:val="00E0731E"/>
    <w:rsid w:val="00E07677"/>
    <w:rsid w:val="00E076E9"/>
    <w:rsid w:val="00E0791E"/>
    <w:rsid w:val="00E07C99"/>
    <w:rsid w:val="00E101D0"/>
    <w:rsid w:val="00E106C3"/>
    <w:rsid w:val="00E1095F"/>
    <w:rsid w:val="00E10A1A"/>
    <w:rsid w:val="00E10C59"/>
    <w:rsid w:val="00E10C81"/>
    <w:rsid w:val="00E10E1A"/>
    <w:rsid w:val="00E111D9"/>
    <w:rsid w:val="00E111ED"/>
    <w:rsid w:val="00E1145C"/>
    <w:rsid w:val="00E117B9"/>
    <w:rsid w:val="00E11C78"/>
    <w:rsid w:val="00E11CB7"/>
    <w:rsid w:val="00E11FC9"/>
    <w:rsid w:val="00E123ED"/>
    <w:rsid w:val="00E124DE"/>
    <w:rsid w:val="00E129CB"/>
    <w:rsid w:val="00E12C8F"/>
    <w:rsid w:val="00E12DE7"/>
    <w:rsid w:val="00E12F3E"/>
    <w:rsid w:val="00E13085"/>
    <w:rsid w:val="00E130DF"/>
    <w:rsid w:val="00E13518"/>
    <w:rsid w:val="00E13535"/>
    <w:rsid w:val="00E13C9B"/>
    <w:rsid w:val="00E13D21"/>
    <w:rsid w:val="00E143D3"/>
    <w:rsid w:val="00E143F7"/>
    <w:rsid w:val="00E143FA"/>
    <w:rsid w:val="00E1442A"/>
    <w:rsid w:val="00E144B7"/>
    <w:rsid w:val="00E1454C"/>
    <w:rsid w:val="00E150BD"/>
    <w:rsid w:val="00E153CD"/>
    <w:rsid w:val="00E15564"/>
    <w:rsid w:val="00E155EC"/>
    <w:rsid w:val="00E15BCD"/>
    <w:rsid w:val="00E15C43"/>
    <w:rsid w:val="00E16054"/>
    <w:rsid w:val="00E161F0"/>
    <w:rsid w:val="00E164FE"/>
    <w:rsid w:val="00E16635"/>
    <w:rsid w:val="00E16C73"/>
    <w:rsid w:val="00E17354"/>
    <w:rsid w:val="00E201E4"/>
    <w:rsid w:val="00E2062D"/>
    <w:rsid w:val="00E207E7"/>
    <w:rsid w:val="00E20911"/>
    <w:rsid w:val="00E20936"/>
    <w:rsid w:val="00E20D07"/>
    <w:rsid w:val="00E20DA3"/>
    <w:rsid w:val="00E212AF"/>
    <w:rsid w:val="00E219FD"/>
    <w:rsid w:val="00E21BBA"/>
    <w:rsid w:val="00E21F81"/>
    <w:rsid w:val="00E2208F"/>
    <w:rsid w:val="00E220B2"/>
    <w:rsid w:val="00E2217C"/>
    <w:rsid w:val="00E2237F"/>
    <w:rsid w:val="00E225E0"/>
    <w:rsid w:val="00E22A38"/>
    <w:rsid w:val="00E22EC1"/>
    <w:rsid w:val="00E22FC7"/>
    <w:rsid w:val="00E2309E"/>
    <w:rsid w:val="00E2332C"/>
    <w:rsid w:val="00E2363A"/>
    <w:rsid w:val="00E237B2"/>
    <w:rsid w:val="00E23918"/>
    <w:rsid w:val="00E23B89"/>
    <w:rsid w:val="00E24233"/>
    <w:rsid w:val="00E2443C"/>
    <w:rsid w:val="00E2445E"/>
    <w:rsid w:val="00E24580"/>
    <w:rsid w:val="00E2498F"/>
    <w:rsid w:val="00E24C2C"/>
    <w:rsid w:val="00E24C8F"/>
    <w:rsid w:val="00E250AE"/>
    <w:rsid w:val="00E255FF"/>
    <w:rsid w:val="00E25C7F"/>
    <w:rsid w:val="00E25D20"/>
    <w:rsid w:val="00E25EA7"/>
    <w:rsid w:val="00E26331"/>
    <w:rsid w:val="00E263A0"/>
    <w:rsid w:val="00E2657F"/>
    <w:rsid w:val="00E26BB3"/>
    <w:rsid w:val="00E27115"/>
    <w:rsid w:val="00E27158"/>
    <w:rsid w:val="00E274D6"/>
    <w:rsid w:val="00E27DBB"/>
    <w:rsid w:val="00E27E21"/>
    <w:rsid w:val="00E27EE1"/>
    <w:rsid w:val="00E27F2F"/>
    <w:rsid w:val="00E27FFA"/>
    <w:rsid w:val="00E30200"/>
    <w:rsid w:val="00E30351"/>
    <w:rsid w:val="00E30430"/>
    <w:rsid w:val="00E3043C"/>
    <w:rsid w:val="00E30821"/>
    <w:rsid w:val="00E30A27"/>
    <w:rsid w:val="00E30B7D"/>
    <w:rsid w:val="00E30F79"/>
    <w:rsid w:val="00E3116F"/>
    <w:rsid w:val="00E314E7"/>
    <w:rsid w:val="00E3182B"/>
    <w:rsid w:val="00E31E50"/>
    <w:rsid w:val="00E31EAD"/>
    <w:rsid w:val="00E32C61"/>
    <w:rsid w:val="00E32D1B"/>
    <w:rsid w:val="00E32FDB"/>
    <w:rsid w:val="00E33468"/>
    <w:rsid w:val="00E33FEB"/>
    <w:rsid w:val="00E340DA"/>
    <w:rsid w:val="00E3417E"/>
    <w:rsid w:val="00E341A3"/>
    <w:rsid w:val="00E34427"/>
    <w:rsid w:val="00E3483C"/>
    <w:rsid w:val="00E34975"/>
    <w:rsid w:val="00E3528B"/>
    <w:rsid w:val="00E35A18"/>
    <w:rsid w:val="00E35AA3"/>
    <w:rsid w:val="00E35AD2"/>
    <w:rsid w:val="00E35BBC"/>
    <w:rsid w:val="00E35C36"/>
    <w:rsid w:val="00E35D65"/>
    <w:rsid w:val="00E35F97"/>
    <w:rsid w:val="00E36314"/>
    <w:rsid w:val="00E36374"/>
    <w:rsid w:val="00E367E2"/>
    <w:rsid w:val="00E36AC5"/>
    <w:rsid w:val="00E36BE4"/>
    <w:rsid w:val="00E37262"/>
    <w:rsid w:val="00E3788E"/>
    <w:rsid w:val="00E37B45"/>
    <w:rsid w:val="00E37B5F"/>
    <w:rsid w:val="00E37F77"/>
    <w:rsid w:val="00E40552"/>
    <w:rsid w:val="00E405C7"/>
    <w:rsid w:val="00E419A8"/>
    <w:rsid w:val="00E41BD8"/>
    <w:rsid w:val="00E4210E"/>
    <w:rsid w:val="00E42499"/>
    <w:rsid w:val="00E42851"/>
    <w:rsid w:val="00E42C2B"/>
    <w:rsid w:val="00E42F7F"/>
    <w:rsid w:val="00E431BE"/>
    <w:rsid w:val="00E434D7"/>
    <w:rsid w:val="00E435FF"/>
    <w:rsid w:val="00E437C8"/>
    <w:rsid w:val="00E43973"/>
    <w:rsid w:val="00E4399B"/>
    <w:rsid w:val="00E43A58"/>
    <w:rsid w:val="00E43E2C"/>
    <w:rsid w:val="00E44189"/>
    <w:rsid w:val="00E44926"/>
    <w:rsid w:val="00E44A45"/>
    <w:rsid w:val="00E44AD0"/>
    <w:rsid w:val="00E44AE8"/>
    <w:rsid w:val="00E44C41"/>
    <w:rsid w:val="00E44D78"/>
    <w:rsid w:val="00E44F8A"/>
    <w:rsid w:val="00E45501"/>
    <w:rsid w:val="00E4581D"/>
    <w:rsid w:val="00E459CA"/>
    <w:rsid w:val="00E45A01"/>
    <w:rsid w:val="00E45A03"/>
    <w:rsid w:val="00E45F40"/>
    <w:rsid w:val="00E46178"/>
    <w:rsid w:val="00E46587"/>
    <w:rsid w:val="00E46F09"/>
    <w:rsid w:val="00E4704C"/>
    <w:rsid w:val="00E47539"/>
    <w:rsid w:val="00E47D1E"/>
    <w:rsid w:val="00E47DBE"/>
    <w:rsid w:val="00E47FB3"/>
    <w:rsid w:val="00E5061A"/>
    <w:rsid w:val="00E50869"/>
    <w:rsid w:val="00E5089A"/>
    <w:rsid w:val="00E50E86"/>
    <w:rsid w:val="00E51021"/>
    <w:rsid w:val="00E51035"/>
    <w:rsid w:val="00E527A0"/>
    <w:rsid w:val="00E528F4"/>
    <w:rsid w:val="00E52BAB"/>
    <w:rsid w:val="00E535DF"/>
    <w:rsid w:val="00E53FBA"/>
    <w:rsid w:val="00E542CB"/>
    <w:rsid w:val="00E5466B"/>
    <w:rsid w:val="00E549FC"/>
    <w:rsid w:val="00E54E6B"/>
    <w:rsid w:val="00E54E9A"/>
    <w:rsid w:val="00E55156"/>
    <w:rsid w:val="00E5582D"/>
    <w:rsid w:val="00E55936"/>
    <w:rsid w:val="00E5594F"/>
    <w:rsid w:val="00E55A6D"/>
    <w:rsid w:val="00E55BC7"/>
    <w:rsid w:val="00E56188"/>
    <w:rsid w:val="00E56390"/>
    <w:rsid w:val="00E5697C"/>
    <w:rsid w:val="00E56C03"/>
    <w:rsid w:val="00E56D57"/>
    <w:rsid w:val="00E5749C"/>
    <w:rsid w:val="00E575CD"/>
    <w:rsid w:val="00E57D92"/>
    <w:rsid w:val="00E602C8"/>
    <w:rsid w:val="00E604EE"/>
    <w:rsid w:val="00E60ACC"/>
    <w:rsid w:val="00E60FBE"/>
    <w:rsid w:val="00E616F4"/>
    <w:rsid w:val="00E61B50"/>
    <w:rsid w:val="00E61B8D"/>
    <w:rsid w:val="00E61C58"/>
    <w:rsid w:val="00E61D3C"/>
    <w:rsid w:val="00E61EE2"/>
    <w:rsid w:val="00E61EE5"/>
    <w:rsid w:val="00E62116"/>
    <w:rsid w:val="00E62252"/>
    <w:rsid w:val="00E6232D"/>
    <w:rsid w:val="00E6262F"/>
    <w:rsid w:val="00E62791"/>
    <w:rsid w:val="00E62CB3"/>
    <w:rsid w:val="00E63020"/>
    <w:rsid w:val="00E6328D"/>
    <w:rsid w:val="00E6384A"/>
    <w:rsid w:val="00E63A33"/>
    <w:rsid w:val="00E63D70"/>
    <w:rsid w:val="00E63FD5"/>
    <w:rsid w:val="00E645A0"/>
    <w:rsid w:val="00E64636"/>
    <w:rsid w:val="00E6472A"/>
    <w:rsid w:val="00E648D0"/>
    <w:rsid w:val="00E64C9F"/>
    <w:rsid w:val="00E650CA"/>
    <w:rsid w:val="00E651E1"/>
    <w:rsid w:val="00E6537F"/>
    <w:rsid w:val="00E6557A"/>
    <w:rsid w:val="00E656CE"/>
    <w:rsid w:val="00E656D1"/>
    <w:rsid w:val="00E65772"/>
    <w:rsid w:val="00E65C74"/>
    <w:rsid w:val="00E6627D"/>
    <w:rsid w:val="00E6627E"/>
    <w:rsid w:val="00E66301"/>
    <w:rsid w:val="00E663E6"/>
    <w:rsid w:val="00E6760C"/>
    <w:rsid w:val="00E67838"/>
    <w:rsid w:val="00E67856"/>
    <w:rsid w:val="00E6798B"/>
    <w:rsid w:val="00E67E61"/>
    <w:rsid w:val="00E67F64"/>
    <w:rsid w:val="00E67FE2"/>
    <w:rsid w:val="00E70155"/>
    <w:rsid w:val="00E701B9"/>
    <w:rsid w:val="00E7030E"/>
    <w:rsid w:val="00E70A13"/>
    <w:rsid w:val="00E70B70"/>
    <w:rsid w:val="00E70F53"/>
    <w:rsid w:val="00E71815"/>
    <w:rsid w:val="00E71C75"/>
    <w:rsid w:val="00E71FB0"/>
    <w:rsid w:val="00E722B6"/>
    <w:rsid w:val="00E7252E"/>
    <w:rsid w:val="00E72AB3"/>
    <w:rsid w:val="00E73067"/>
    <w:rsid w:val="00E732BF"/>
    <w:rsid w:val="00E73562"/>
    <w:rsid w:val="00E73885"/>
    <w:rsid w:val="00E73969"/>
    <w:rsid w:val="00E73C49"/>
    <w:rsid w:val="00E73C86"/>
    <w:rsid w:val="00E73F7C"/>
    <w:rsid w:val="00E74B55"/>
    <w:rsid w:val="00E74BDE"/>
    <w:rsid w:val="00E74E7B"/>
    <w:rsid w:val="00E75386"/>
    <w:rsid w:val="00E7566B"/>
    <w:rsid w:val="00E7587A"/>
    <w:rsid w:val="00E75C76"/>
    <w:rsid w:val="00E75E48"/>
    <w:rsid w:val="00E75F56"/>
    <w:rsid w:val="00E75F6E"/>
    <w:rsid w:val="00E76164"/>
    <w:rsid w:val="00E76177"/>
    <w:rsid w:val="00E76BB6"/>
    <w:rsid w:val="00E77031"/>
    <w:rsid w:val="00E77120"/>
    <w:rsid w:val="00E77D6D"/>
    <w:rsid w:val="00E77E5F"/>
    <w:rsid w:val="00E804A6"/>
    <w:rsid w:val="00E80647"/>
    <w:rsid w:val="00E806D9"/>
    <w:rsid w:val="00E808F5"/>
    <w:rsid w:val="00E809F8"/>
    <w:rsid w:val="00E80A32"/>
    <w:rsid w:val="00E813B7"/>
    <w:rsid w:val="00E814EA"/>
    <w:rsid w:val="00E815AD"/>
    <w:rsid w:val="00E81AB1"/>
    <w:rsid w:val="00E82AD9"/>
    <w:rsid w:val="00E82B69"/>
    <w:rsid w:val="00E82C62"/>
    <w:rsid w:val="00E830C0"/>
    <w:rsid w:val="00E836AE"/>
    <w:rsid w:val="00E83830"/>
    <w:rsid w:val="00E83A4B"/>
    <w:rsid w:val="00E83AFD"/>
    <w:rsid w:val="00E83C66"/>
    <w:rsid w:val="00E83DFB"/>
    <w:rsid w:val="00E840CF"/>
    <w:rsid w:val="00E8432D"/>
    <w:rsid w:val="00E845F4"/>
    <w:rsid w:val="00E84662"/>
    <w:rsid w:val="00E84BBE"/>
    <w:rsid w:val="00E84C75"/>
    <w:rsid w:val="00E84D8D"/>
    <w:rsid w:val="00E851A6"/>
    <w:rsid w:val="00E8526A"/>
    <w:rsid w:val="00E8552F"/>
    <w:rsid w:val="00E8579F"/>
    <w:rsid w:val="00E85B9F"/>
    <w:rsid w:val="00E85F87"/>
    <w:rsid w:val="00E86156"/>
    <w:rsid w:val="00E861FA"/>
    <w:rsid w:val="00E8627C"/>
    <w:rsid w:val="00E86356"/>
    <w:rsid w:val="00E8661E"/>
    <w:rsid w:val="00E870B8"/>
    <w:rsid w:val="00E8713A"/>
    <w:rsid w:val="00E901E7"/>
    <w:rsid w:val="00E9042B"/>
    <w:rsid w:val="00E90603"/>
    <w:rsid w:val="00E906B4"/>
    <w:rsid w:val="00E91518"/>
    <w:rsid w:val="00E91D4D"/>
    <w:rsid w:val="00E91E9A"/>
    <w:rsid w:val="00E921E9"/>
    <w:rsid w:val="00E92763"/>
    <w:rsid w:val="00E9280F"/>
    <w:rsid w:val="00E92FCF"/>
    <w:rsid w:val="00E92FF2"/>
    <w:rsid w:val="00E9307F"/>
    <w:rsid w:val="00E932FE"/>
    <w:rsid w:val="00E93AAB"/>
    <w:rsid w:val="00E93C32"/>
    <w:rsid w:val="00E93D4C"/>
    <w:rsid w:val="00E94175"/>
    <w:rsid w:val="00E94261"/>
    <w:rsid w:val="00E94720"/>
    <w:rsid w:val="00E94B60"/>
    <w:rsid w:val="00E95315"/>
    <w:rsid w:val="00E953B6"/>
    <w:rsid w:val="00E955EC"/>
    <w:rsid w:val="00E95FE1"/>
    <w:rsid w:val="00E9638D"/>
    <w:rsid w:val="00E9644F"/>
    <w:rsid w:val="00E96533"/>
    <w:rsid w:val="00E9667E"/>
    <w:rsid w:val="00E96978"/>
    <w:rsid w:val="00E97468"/>
    <w:rsid w:val="00E97625"/>
    <w:rsid w:val="00E9778D"/>
    <w:rsid w:val="00E977B6"/>
    <w:rsid w:val="00E97D07"/>
    <w:rsid w:val="00E97D52"/>
    <w:rsid w:val="00E97E4C"/>
    <w:rsid w:val="00E97E97"/>
    <w:rsid w:val="00EA0080"/>
    <w:rsid w:val="00EA08BA"/>
    <w:rsid w:val="00EA0C8B"/>
    <w:rsid w:val="00EA0EFF"/>
    <w:rsid w:val="00EA1A73"/>
    <w:rsid w:val="00EA2414"/>
    <w:rsid w:val="00EA2B2B"/>
    <w:rsid w:val="00EA2D0D"/>
    <w:rsid w:val="00EA33BB"/>
    <w:rsid w:val="00EA3E83"/>
    <w:rsid w:val="00EA44A3"/>
    <w:rsid w:val="00EA4B0D"/>
    <w:rsid w:val="00EA4C63"/>
    <w:rsid w:val="00EA4E3A"/>
    <w:rsid w:val="00EA4E76"/>
    <w:rsid w:val="00EA56EB"/>
    <w:rsid w:val="00EA586E"/>
    <w:rsid w:val="00EA5A16"/>
    <w:rsid w:val="00EA5B97"/>
    <w:rsid w:val="00EA616B"/>
    <w:rsid w:val="00EA61D6"/>
    <w:rsid w:val="00EA66CB"/>
    <w:rsid w:val="00EA6E69"/>
    <w:rsid w:val="00EA6F38"/>
    <w:rsid w:val="00EA6FAA"/>
    <w:rsid w:val="00EA78EE"/>
    <w:rsid w:val="00EA7918"/>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3006"/>
    <w:rsid w:val="00EB3325"/>
    <w:rsid w:val="00EB369F"/>
    <w:rsid w:val="00EB36F2"/>
    <w:rsid w:val="00EB37E6"/>
    <w:rsid w:val="00EB3888"/>
    <w:rsid w:val="00EB3B21"/>
    <w:rsid w:val="00EB3D3D"/>
    <w:rsid w:val="00EB3DAF"/>
    <w:rsid w:val="00EB43CE"/>
    <w:rsid w:val="00EB5196"/>
    <w:rsid w:val="00EB53FD"/>
    <w:rsid w:val="00EB54AE"/>
    <w:rsid w:val="00EB55D4"/>
    <w:rsid w:val="00EB5BEC"/>
    <w:rsid w:val="00EB5EA0"/>
    <w:rsid w:val="00EB61BF"/>
    <w:rsid w:val="00EB69B1"/>
    <w:rsid w:val="00EB6B99"/>
    <w:rsid w:val="00EB6CC2"/>
    <w:rsid w:val="00EB6D9A"/>
    <w:rsid w:val="00EB6F3A"/>
    <w:rsid w:val="00EB7138"/>
    <w:rsid w:val="00EB75E0"/>
    <w:rsid w:val="00EB760D"/>
    <w:rsid w:val="00EB7809"/>
    <w:rsid w:val="00EB7945"/>
    <w:rsid w:val="00EB7C45"/>
    <w:rsid w:val="00EB7E54"/>
    <w:rsid w:val="00EC01B3"/>
    <w:rsid w:val="00EC02D1"/>
    <w:rsid w:val="00EC02E1"/>
    <w:rsid w:val="00EC0328"/>
    <w:rsid w:val="00EC04DC"/>
    <w:rsid w:val="00EC0774"/>
    <w:rsid w:val="00EC0FFB"/>
    <w:rsid w:val="00EC10AF"/>
    <w:rsid w:val="00EC1287"/>
    <w:rsid w:val="00EC166D"/>
    <w:rsid w:val="00EC18ED"/>
    <w:rsid w:val="00EC1E36"/>
    <w:rsid w:val="00EC2516"/>
    <w:rsid w:val="00EC2593"/>
    <w:rsid w:val="00EC2794"/>
    <w:rsid w:val="00EC2A3B"/>
    <w:rsid w:val="00EC2CDD"/>
    <w:rsid w:val="00EC306C"/>
    <w:rsid w:val="00EC3203"/>
    <w:rsid w:val="00EC334E"/>
    <w:rsid w:val="00EC33C2"/>
    <w:rsid w:val="00EC35D2"/>
    <w:rsid w:val="00EC391A"/>
    <w:rsid w:val="00EC39A3"/>
    <w:rsid w:val="00EC3A07"/>
    <w:rsid w:val="00EC3B24"/>
    <w:rsid w:val="00EC3ED3"/>
    <w:rsid w:val="00EC3F05"/>
    <w:rsid w:val="00EC41B0"/>
    <w:rsid w:val="00EC449F"/>
    <w:rsid w:val="00EC49FD"/>
    <w:rsid w:val="00EC4B3D"/>
    <w:rsid w:val="00EC4B67"/>
    <w:rsid w:val="00EC4B9A"/>
    <w:rsid w:val="00EC4C33"/>
    <w:rsid w:val="00EC562D"/>
    <w:rsid w:val="00EC5885"/>
    <w:rsid w:val="00EC5FB5"/>
    <w:rsid w:val="00EC5FC7"/>
    <w:rsid w:val="00EC6246"/>
    <w:rsid w:val="00EC6394"/>
    <w:rsid w:val="00EC6514"/>
    <w:rsid w:val="00EC65A7"/>
    <w:rsid w:val="00EC6966"/>
    <w:rsid w:val="00EC6B0D"/>
    <w:rsid w:val="00EC6FB3"/>
    <w:rsid w:val="00EC747B"/>
    <w:rsid w:val="00EC7F2D"/>
    <w:rsid w:val="00ED03F0"/>
    <w:rsid w:val="00ED064B"/>
    <w:rsid w:val="00ED072B"/>
    <w:rsid w:val="00ED13D8"/>
    <w:rsid w:val="00ED1BF3"/>
    <w:rsid w:val="00ED2015"/>
    <w:rsid w:val="00ED206D"/>
    <w:rsid w:val="00ED208D"/>
    <w:rsid w:val="00ED268D"/>
    <w:rsid w:val="00ED2729"/>
    <w:rsid w:val="00ED27EB"/>
    <w:rsid w:val="00ED28DB"/>
    <w:rsid w:val="00ED351F"/>
    <w:rsid w:val="00ED390C"/>
    <w:rsid w:val="00ED3AA2"/>
    <w:rsid w:val="00ED4018"/>
    <w:rsid w:val="00ED4058"/>
    <w:rsid w:val="00ED4214"/>
    <w:rsid w:val="00ED42BB"/>
    <w:rsid w:val="00ED4669"/>
    <w:rsid w:val="00ED51F7"/>
    <w:rsid w:val="00ED53B7"/>
    <w:rsid w:val="00ED53BA"/>
    <w:rsid w:val="00ED54AF"/>
    <w:rsid w:val="00ED556A"/>
    <w:rsid w:val="00ED5652"/>
    <w:rsid w:val="00ED5818"/>
    <w:rsid w:val="00ED5944"/>
    <w:rsid w:val="00ED5BB3"/>
    <w:rsid w:val="00ED5FAB"/>
    <w:rsid w:val="00ED6320"/>
    <w:rsid w:val="00ED672B"/>
    <w:rsid w:val="00ED6AAD"/>
    <w:rsid w:val="00ED6E24"/>
    <w:rsid w:val="00ED6EB4"/>
    <w:rsid w:val="00ED7484"/>
    <w:rsid w:val="00ED7729"/>
    <w:rsid w:val="00ED7ACF"/>
    <w:rsid w:val="00ED7C46"/>
    <w:rsid w:val="00ED7E0D"/>
    <w:rsid w:val="00ED7EA6"/>
    <w:rsid w:val="00EE020D"/>
    <w:rsid w:val="00EE0AEA"/>
    <w:rsid w:val="00EE0DFE"/>
    <w:rsid w:val="00EE10C1"/>
    <w:rsid w:val="00EE13CF"/>
    <w:rsid w:val="00EE1604"/>
    <w:rsid w:val="00EE1756"/>
    <w:rsid w:val="00EE18AF"/>
    <w:rsid w:val="00EE1E1E"/>
    <w:rsid w:val="00EE2137"/>
    <w:rsid w:val="00EE26EE"/>
    <w:rsid w:val="00EE2F30"/>
    <w:rsid w:val="00EE305A"/>
    <w:rsid w:val="00EE3114"/>
    <w:rsid w:val="00EE3309"/>
    <w:rsid w:val="00EE3EAE"/>
    <w:rsid w:val="00EE4176"/>
    <w:rsid w:val="00EE449C"/>
    <w:rsid w:val="00EE4667"/>
    <w:rsid w:val="00EE483F"/>
    <w:rsid w:val="00EE4A80"/>
    <w:rsid w:val="00EE4C3B"/>
    <w:rsid w:val="00EE4D5D"/>
    <w:rsid w:val="00EE5B7C"/>
    <w:rsid w:val="00EE66CF"/>
    <w:rsid w:val="00EE7340"/>
    <w:rsid w:val="00EE7507"/>
    <w:rsid w:val="00EE754E"/>
    <w:rsid w:val="00EE7778"/>
    <w:rsid w:val="00EE778D"/>
    <w:rsid w:val="00EE7896"/>
    <w:rsid w:val="00EE7B25"/>
    <w:rsid w:val="00EE7FAB"/>
    <w:rsid w:val="00EF0299"/>
    <w:rsid w:val="00EF03CE"/>
    <w:rsid w:val="00EF042A"/>
    <w:rsid w:val="00EF04B3"/>
    <w:rsid w:val="00EF056A"/>
    <w:rsid w:val="00EF0843"/>
    <w:rsid w:val="00EF0AB7"/>
    <w:rsid w:val="00EF1B32"/>
    <w:rsid w:val="00EF1B88"/>
    <w:rsid w:val="00EF1BBD"/>
    <w:rsid w:val="00EF1C95"/>
    <w:rsid w:val="00EF2385"/>
    <w:rsid w:val="00EF29C2"/>
    <w:rsid w:val="00EF2D6F"/>
    <w:rsid w:val="00EF2D8D"/>
    <w:rsid w:val="00EF2E6F"/>
    <w:rsid w:val="00EF300D"/>
    <w:rsid w:val="00EF30C3"/>
    <w:rsid w:val="00EF32D5"/>
    <w:rsid w:val="00EF4244"/>
    <w:rsid w:val="00EF4413"/>
    <w:rsid w:val="00EF445F"/>
    <w:rsid w:val="00EF4798"/>
    <w:rsid w:val="00EF4EEB"/>
    <w:rsid w:val="00EF547B"/>
    <w:rsid w:val="00EF66B2"/>
    <w:rsid w:val="00EF6AF9"/>
    <w:rsid w:val="00EF6D2B"/>
    <w:rsid w:val="00EF6DE2"/>
    <w:rsid w:val="00EF70B7"/>
    <w:rsid w:val="00EF72FE"/>
    <w:rsid w:val="00EF74BF"/>
    <w:rsid w:val="00EF7D7D"/>
    <w:rsid w:val="00F003C3"/>
    <w:rsid w:val="00F00620"/>
    <w:rsid w:val="00F006DA"/>
    <w:rsid w:val="00F0085E"/>
    <w:rsid w:val="00F00A1C"/>
    <w:rsid w:val="00F00E09"/>
    <w:rsid w:val="00F00F3C"/>
    <w:rsid w:val="00F0122C"/>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F52"/>
    <w:rsid w:val="00F043C3"/>
    <w:rsid w:val="00F044F8"/>
    <w:rsid w:val="00F05405"/>
    <w:rsid w:val="00F060BE"/>
    <w:rsid w:val="00F06868"/>
    <w:rsid w:val="00F0733B"/>
    <w:rsid w:val="00F07394"/>
    <w:rsid w:val="00F075ED"/>
    <w:rsid w:val="00F1022C"/>
    <w:rsid w:val="00F10552"/>
    <w:rsid w:val="00F105F8"/>
    <w:rsid w:val="00F107B4"/>
    <w:rsid w:val="00F108B8"/>
    <w:rsid w:val="00F108FF"/>
    <w:rsid w:val="00F10955"/>
    <w:rsid w:val="00F10EF8"/>
    <w:rsid w:val="00F10FB0"/>
    <w:rsid w:val="00F1131B"/>
    <w:rsid w:val="00F1161F"/>
    <w:rsid w:val="00F119E3"/>
    <w:rsid w:val="00F11AC9"/>
    <w:rsid w:val="00F11BD5"/>
    <w:rsid w:val="00F120DF"/>
    <w:rsid w:val="00F12306"/>
    <w:rsid w:val="00F1246B"/>
    <w:rsid w:val="00F127DB"/>
    <w:rsid w:val="00F12DF5"/>
    <w:rsid w:val="00F12E14"/>
    <w:rsid w:val="00F12F84"/>
    <w:rsid w:val="00F130FA"/>
    <w:rsid w:val="00F1337A"/>
    <w:rsid w:val="00F135C2"/>
    <w:rsid w:val="00F13A6E"/>
    <w:rsid w:val="00F13A82"/>
    <w:rsid w:val="00F14194"/>
    <w:rsid w:val="00F14274"/>
    <w:rsid w:val="00F142AD"/>
    <w:rsid w:val="00F14884"/>
    <w:rsid w:val="00F15663"/>
    <w:rsid w:val="00F15C10"/>
    <w:rsid w:val="00F15C28"/>
    <w:rsid w:val="00F16195"/>
    <w:rsid w:val="00F16256"/>
    <w:rsid w:val="00F16293"/>
    <w:rsid w:val="00F16A6A"/>
    <w:rsid w:val="00F16B94"/>
    <w:rsid w:val="00F16BBF"/>
    <w:rsid w:val="00F16D43"/>
    <w:rsid w:val="00F16DBF"/>
    <w:rsid w:val="00F16FB1"/>
    <w:rsid w:val="00F170C6"/>
    <w:rsid w:val="00F171B7"/>
    <w:rsid w:val="00F172FD"/>
    <w:rsid w:val="00F17328"/>
    <w:rsid w:val="00F17E92"/>
    <w:rsid w:val="00F20193"/>
    <w:rsid w:val="00F2020A"/>
    <w:rsid w:val="00F2027F"/>
    <w:rsid w:val="00F204B2"/>
    <w:rsid w:val="00F20B5B"/>
    <w:rsid w:val="00F20C74"/>
    <w:rsid w:val="00F20FBA"/>
    <w:rsid w:val="00F2104E"/>
    <w:rsid w:val="00F21B3D"/>
    <w:rsid w:val="00F21FAB"/>
    <w:rsid w:val="00F224CC"/>
    <w:rsid w:val="00F227FE"/>
    <w:rsid w:val="00F22D0E"/>
    <w:rsid w:val="00F22DC2"/>
    <w:rsid w:val="00F232D8"/>
    <w:rsid w:val="00F23878"/>
    <w:rsid w:val="00F23DC9"/>
    <w:rsid w:val="00F23E27"/>
    <w:rsid w:val="00F24082"/>
    <w:rsid w:val="00F24976"/>
    <w:rsid w:val="00F24AE5"/>
    <w:rsid w:val="00F250A6"/>
    <w:rsid w:val="00F25148"/>
    <w:rsid w:val="00F2598B"/>
    <w:rsid w:val="00F25C62"/>
    <w:rsid w:val="00F25FB3"/>
    <w:rsid w:val="00F2616F"/>
    <w:rsid w:val="00F26A9A"/>
    <w:rsid w:val="00F26DB9"/>
    <w:rsid w:val="00F26DE0"/>
    <w:rsid w:val="00F27215"/>
    <w:rsid w:val="00F2731C"/>
    <w:rsid w:val="00F2732D"/>
    <w:rsid w:val="00F274B3"/>
    <w:rsid w:val="00F27656"/>
    <w:rsid w:val="00F277DD"/>
    <w:rsid w:val="00F277F8"/>
    <w:rsid w:val="00F27899"/>
    <w:rsid w:val="00F27D2E"/>
    <w:rsid w:val="00F27FC6"/>
    <w:rsid w:val="00F305D9"/>
    <w:rsid w:val="00F30687"/>
    <w:rsid w:val="00F30B4C"/>
    <w:rsid w:val="00F30D6A"/>
    <w:rsid w:val="00F30E23"/>
    <w:rsid w:val="00F3171D"/>
    <w:rsid w:val="00F31B95"/>
    <w:rsid w:val="00F3231B"/>
    <w:rsid w:val="00F32335"/>
    <w:rsid w:val="00F3243B"/>
    <w:rsid w:val="00F3251E"/>
    <w:rsid w:val="00F32A1A"/>
    <w:rsid w:val="00F32A23"/>
    <w:rsid w:val="00F32AB1"/>
    <w:rsid w:val="00F33CE5"/>
    <w:rsid w:val="00F34226"/>
    <w:rsid w:val="00F34484"/>
    <w:rsid w:val="00F3471F"/>
    <w:rsid w:val="00F34737"/>
    <w:rsid w:val="00F348F5"/>
    <w:rsid w:val="00F34CFF"/>
    <w:rsid w:val="00F35199"/>
    <w:rsid w:val="00F35241"/>
    <w:rsid w:val="00F35521"/>
    <w:rsid w:val="00F3578A"/>
    <w:rsid w:val="00F357E6"/>
    <w:rsid w:val="00F36297"/>
    <w:rsid w:val="00F369FA"/>
    <w:rsid w:val="00F36B51"/>
    <w:rsid w:val="00F36C4F"/>
    <w:rsid w:val="00F36DE0"/>
    <w:rsid w:val="00F36ECC"/>
    <w:rsid w:val="00F37057"/>
    <w:rsid w:val="00F37558"/>
    <w:rsid w:val="00F37676"/>
    <w:rsid w:val="00F37996"/>
    <w:rsid w:val="00F37BDA"/>
    <w:rsid w:val="00F37DDB"/>
    <w:rsid w:val="00F37F47"/>
    <w:rsid w:val="00F401AB"/>
    <w:rsid w:val="00F40210"/>
    <w:rsid w:val="00F402FD"/>
    <w:rsid w:val="00F4042B"/>
    <w:rsid w:val="00F40711"/>
    <w:rsid w:val="00F407D3"/>
    <w:rsid w:val="00F413A3"/>
    <w:rsid w:val="00F41478"/>
    <w:rsid w:val="00F41900"/>
    <w:rsid w:val="00F41ABD"/>
    <w:rsid w:val="00F41B21"/>
    <w:rsid w:val="00F41DAE"/>
    <w:rsid w:val="00F420BB"/>
    <w:rsid w:val="00F423D6"/>
    <w:rsid w:val="00F434DB"/>
    <w:rsid w:val="00F435BF"/>
    <w:rsid w:val="00F43616"/>
    <w:rsid w:val="00F438EC"/>
    <w:rsid w:val="00F43A0F"/>
    <w:rsid w:val="00F445E2"/>
    <w:rsid w:val="00F45054"/>
    <w:rsid w:val="00F4505B"/>
    <w:rsid w:val="00F4505E"/>
    <w:rsid w:val="00F45339"/>
    <w:rsid w:val="00F4545C"/>
    <w:rsid w:val="00F457AE"/>
    <w:rsid w:val="00F45823"/>
    <w:rsid w:val="00F458FE"/>
    <w:rsid w:val="00F45AA3"/>
    <w:rsid w:val="00F45CFD"/>
    <w:rsid w:val="00F45E02"/>
    <w:rsid w:val="00F46260"/>
    <w:rsid w:val="00F46801"/>
    <w:rsid w:val="00F469B7"/>
    <w:rsid w:val="00F469BB"/>
    <w:rsid w:val="00F4736F"/>
    <w:rsid w:val="00F47412"/>
    <w:rsid w:val="00F4745C"/>
    <w:rsid w:val="00F476FC"/>
    <w:rsid w:val="00F47A66"/>
    <w:rsid w:val="00F47AC3"/>
    <w:rsid w:val="00F50151"/>
    <w:rsid w:val="00F5024F"/>
    <w:rsid w:val="00F502AA"/>
    <w:rsid w:val="00F50482"/>
    <w:rsid w:val="00F504A8"/>
    <w:rsid w:val="00F505AE"/>
    <w:rsid w:val="00F50BA5"/>
    <w:rsid w:val="00F511DD"/>
    <w:rsid w:val="00F51218"/>
    <w:rsid w:val="00F5157D"/>
    <w:rsid w:val="00F51673"/>
    <w:rsid w:val="00F517C2"/>
    <w:rsid w:val="00F51AA9"/>
    <w:rsid w:val="00F51CF1"/>
    <w:rsid w:val="00F51DC4"/>
    <w:rsid w:val="00F521FF"/>
    <w:rsid w:val="00F524F4"/>
    <w:rsid w:val="00F526CE"/>
    <w:rsid w:val="00F526F5"/>
    <w:rsid w:val="00F52D13"/>
    <w:rsid w:val="00F52F05"/>
    <w:rsid w:val="00F53014"/>
    <w:rsid w:val="00F532FB"/>
    <w:rsid w:val="00F536C9"/>
    <w:rsid w:val="00F536FD"/>
    <w:rsid w:val="00F5450E"/>
    <w:rsid w:val="00F547E0"/>
    <w:rsid w:val="00F54B08"/>
    <w:rsid w:val="00F54BF3"/>
    <w:rsid w:val="00F5520C"/>
    <w:rsid w:val="00F561EE"/>
    <w:rsid w:val="00F5622F"/>
    <w:rsid w:val="00F56250"/>
    <w:rsid w:val="00F56379"/>
    <w:rsid w:val="00F567AF"/>
    <w:rsid w:val="00F5689E"/>
    <w:rsid w:val="00F56904"/>
    <w:rsid w:val="00F5692B"/>
    <w:rsid w:val="00F56ADD"/>
    <w:rsid w:val="00F56FA4"/>
    <w:rsid w:val="00F57463"/>
    <w:rsid w:val="00F57498"/>
    <w:rsid w:val="00F57537"/>
    <w:rsid w:val="00F57E2D"/>
    <w:rsid w:val="00F57EAF"/>
    <w:rsid w:val="00F60509"/>
    <w:rsid w:val="00F60822"/>
    <w:rsid w:val="00F608FB"/>
    <w:rsid w:val="00F60BC8"/>
    <w:rsid w:val="00F61404"/>
    <w:rsid w:val="00F6175E"/>
    <w:rsid w:val="00F61791"/>
    <w:rsid w:val="00F61DEA"/>
    <w:rsid w:val="00F61E8A"/>
    <w:rsid w:val="00F61F47"/>
    <w:rsid w:val="00F6252D"/>
    <w:rsid w:val="00F62B5D"/>
    <w:rsid w:val="00F62FF2"/>
    <w:rsid w:val="00F6354F"/>
    <w:rsid w:val="00F635DD"/>
    <w:rsid w:val="00F637D2"/>
    <w:rsid w:val="00F6416C"/>
    <w:rsid w:val="00F64661"/>
    <w:rsid w:val="00F646DD"/>
    <w:rsid w:val="00F64767"/>
    <w:rsid w:val="00F64936"/>
    <w:rsid w:val="00F64B0A"/>
    <w:rsid w:val="00F64E01"/>
    <w:rsid w:val="00F64E77"/>
    <w:rsid w:val="00F65064"/>
    <w:rsid w:val="00F65075"/>
    <w:rsid w:val="00F659AE"/>
    <w:rsid w:val="00F65AA8"/>
    <w:rsid w:val="00F65D2E"/>
    <w:rsid w:val="00F66519"/>
    <w:rsid w:val="00F66AE2"/>
    <w:rsid w:val="00F67050"/>
    <w:rsid w:val="00F6710F"/>
    <w:rsid w:val="00F67149"/>
    <w:rsid w:val="00F6731D"/>
    <w:rsid w:val="00F674B8"/>
    <w:rsid w:val="00F67C0D"/>
    <w:rsid w:val="00F67DA6"/>
    <w:rsid w:val="00F67DAF"/>
    <w:rsid w:val="00F67EC7"/>
    <w:rsid w:val="00F67F79"/>
    <w:rsid w:val="00F7091D"/>
    <w:rsid w:val="00F70A7E"/>
    <w:rsid w:val="00F70D56"/>
    <w:rsid w:val="00F70FA9"/>
    <w:rsid w:val="00F71027"/>
    <w:rsid w:val="00F71405"/>
    <w:rsid w:val="00F714AE"/>
    <w:rsid w:val="00F71577"/>
    <w:rsid w:val="00F71770"/>
    <w:rsid w:val="00F719F1"/>
    <w:rsid w:val="00F71A29"/>
    <w:rsid w:val="00F71AEA"/>
    <w:rsid w:val="00F71B36"/>
    <w:rsid w:val="00F71F79"/>
    <w:rsid w:val="00F7229B"/>
    <w:rsid w:val="00F72865"/>
    <w:rsid w:val="00F729EE"/>
    <w:rsid w:val="00F72E16"/>
    <w:rsid w:val="00F733BB"/>
    <w:rsid w:val="00F734F2"/>
    <w:rsid w:val="00F736BF"/>
    <w:rsid w:val="00F737DA"/>
    <w:rsid w:val="00F73AB9"/>
    <w:rsid w:val="00F73EE9"/>
    <w:rsid w:val="00F74451"/>
    <w:rsid w:val="00F7488C"/>
    <w:rsid w:val="00F74B8A"/>
    <w:rsid w:val="00F74C18"/>
    <w:rsid w:val="00F74E92"/>
    <w:rsid w:val="00F74E98"/>
    <w:rsid w:val="00F74F33"/>
    <w:rsid w:val="00F750D1"/>
    <w:rsid w:val="00F751F4"/>
    <w:rsid w:val="00F7520C"/>
    <w:rsid w:val="00F754A0"/>
    <w:rsid w:val="00F7558E"/>
    <w:rsid w:val="00F7564A"/>
    <w:rsid w:val="00F75863"/>
    <w:rsid w:val="00F759A8"/>
    <w:rsid w:val="00F75BD2"/>
    <w:rsid w:val="00F75EBB"/>
    <w:rsid w:val="00F75F14"/>
    <w:rsid w:val="00F7641B"/>
    <w:rsid w:val="00F764AF"/>
    <w:rsid w:val="00F764E0"/>
    <w:rsid w:val="00F76999"/>
    <w:rsid w:val="00F76ACE"/>
    <w:rsid w:val="00F76C21"/>
    <w:rsid w:val="00F76E3C"/>
    <w:rsid w:val="00F771AF"/>
    <w:rsid w:val="00F773E3"/>
    <w:rsid w:val="00F77461"/>
    <w:rsid w:val="00F7747C"/>
    <w:rsid w:val="00F77608"/>
    <w:rsid w:val="00F77BCB"/>
    <w:rsid w:val="00F805EC"/>
    <w:rsid w:val="00F8069F"/>
    <w:rsid w:val="00F81060"/>
    <w:rsid w:val="00F81229"/>
    <w:rsid w:val="00F8126A"/>
    <w:rsid w:val="00F81277"/>
    <w:rsid w:val="00F81281"/>
    <w:rsid w:val="00F812AD"/>
    <w:rsid w:val="00F816FD"/>
    <w:rsid w:val="00F81CEB"/>
    <w:rsid w:val="00F81E08"/>
    <w:rsid w:val="00F8202C"/>
    <w:rsid w:val="00F822CF"/>
    <w:rsid w:val="00F822E9"/>
    <w:rsid w:val="00F823DE"/>
    <w:rsid w:val="00F829D8"/>
    <w:rsid w:val="00F83378"/>
    <w:rsid w:val="00F837D8"/>
    <w:rsid w:val="00F83EA0"/>
    <w:rsid w:val="00F83ED1"/>
    <w:rsid w:val="00F84F84"/>
    <w:rsid w:val="00F85346"/>
    <w:rsid w:val="00F8555E"/>
    <w:rsid w:val="00F85639"/>
    <w:rsid w:val="00F860B3"/>
    <w:rsid w:val="00F86270"/>
    <w:rsid w:val="00F8647C"/>
    <w:rsid w:val="00F86612"/>
    <w:rsid w:val="00F867D3"/>
    <w:rsid w:val="00F86911"/>
    <w:rsid w:val="00F86ABA"/>
    <w:rsid w:val="00F8705A"/>
    <w:rsid w:val="00F87259"/>
    <w:rsid w:val="00F873A2"/>
    <w:rsid w:val="00F8745F"/>
    <w:rsid w:val="00F87B36"/>
    <w:rsid w:val="00F90455"/>
    <w:rsid w:val="00F9054E"/>
    <w:rsid w:val="00F90C2E"/>
    <w:rsid w:val="00F90E5D"/>
    <w:rsid w:val="00F90F19"/>
    <w:rsid w:val="00F9135F"/>
    <w:rsid w:val="00F9143B"/>
    <w:rsid w:val="00F918C9"/>
    <w:rsid w:val="00F91FF7"/>
    <w:rsid w:val="00F92076"/>
    <w:rsid w:val="00F9218C"/>
    <w:rsid w:val="00F923E9"/>
    <w:rsid w:val="00F9291E"/>
    <w:rsid w:val="00F92ABD"/>
    <w:rsid w:val="00F92B88"/>
    <w:rsid w:val="00F92CD3"/>
    <w:rsid w:val="00F92EA1"/>
    <w:rsid w:val="00F92F41"/>
    <w:rsid w:val="00F933A6"/>
    <w:rsid w:val="00F933AD"/>
    <w:rsid w:val="00F93837"/>
    <w:rsid w:val="00F93895"/>
    <w:rsid w:val="00F93CCA"/>
    <w:rsid w:val="00F93EFD"/>
    <w:rsid w:val="00F940F1"/>
    <w:rsid w:val="00F9415C"/>
    <w:rsid w:val="00F94385"/>
    <w:rsid w:val="00F94547"/>
    <w:rsid w:val="00F945F8"/>
    <w:rsid w:val="00F947A2"/>
    <w:rsid w:val="00F94812"/>
    <w:rsid w:val="00F94AD4"/>
    <w:rsid w:val="00F953B1"/>
    <w:rsid w:val="00F95C18"/>
    <w:rsid w:val="00F95DC3"/>
    <w:rsid w:val="00F9600D"/>
    <w:rsid w:val="00F96059"/>
    <w:rsid w:val="00F96403"/>
    <w:rsid w:val="00F969A1"/>
    <w:rsid w:val="00F969B2"/>
    <w:rsid w:val="00F96EAE"/>
    <w:rsid w:val="00F971BD"/>
    <w:rsid w:val="00F971C9"/>
    <w:rsid w:val="00F97281"/>
    <w:rsid w:val="00F979C3"/>
    <w:rsid w:val="00F97AC0"/>
    <w:rsid w:val="00FA0020"/>
    <w:rsid w:val="00FA0440"/>
    <w:rsid w:val="00FA0583"/>
    <w:rsid w:val="00FA0A8C"/>
    <w:rsid w:val="00FA0D13"/>
    <w:rsid w:val="00FA1352"/>
    <w:rsid w:val="00FA190C"/>
    <w:rsid w:val="00FA1A08"/>
    <w:rsid w:val="00FA1C8B"/>
    <w:rsid w:val="00FA1DCC"/>
    <w:rsid w:val="00FA22D6"/>
    <w:rsid w:val="00FA23EC"/>
    <w:rsid w:val="00FA2BF8"/>
    <w:rsid w:val="00FA315B"/>
    <w:rsid w:val="00FA352E"/>
    <w:rsid w:val="00FA3958"/>
    <w:rsid w:val="00FA3C5B"/>
    <w:rsid w:val="00FA3F6E"/>
    <w:rsid w:val="00FA40A1"/>
    <w:rsid w:val="00FA43A3"/>
    <w:rsid w:val="00FA4963"/>
    <w:rsid w:val="00FA4D5E"/>
    <w:rsid w:val="00FA5955"/>
    <w:rsid w:val="00FA5AE3"/>
    <w:rsid w:val="00FA5BA7"/>
    <w:rsid w:val="00FA5D8D"/>
    <w:rsid w:val="00FA5DDA"/>
    <w:rsid w:val="00FA6497"/>
    <w:rsid w:val="00FA6498"/>
    <w:rsid w:val="00FA64A6"/>
    <w:rsid w:val="00FA6613"/>
    <w:rsid w:val="00FA6A2F"/>
    <w:rsid w:val="00FA6AEB"/>
    <w:rsid w:val="00FA6C58"/>
    <w:rsid w:val="00FA7175"/>
    <w:rsid w:val="00FA71B7"/>
    <w:rsid w:val="00FA73C0"/>
    <w:rsid w:val="00FA7614"/>
    <w:rsid w:val="00FA76AF"/>
    <w:rsid w:val="00FA7812"/>
    <w:rsid w:val="00FA78CE"/>
    <w:rsid w:val="00FA7AD9"/>
    <w:rsid w:val="00FA7C2D"/>
    <w:rsid w:val="00FA7D59"/>
    <w:rsid w:val="00FA7F13"/>
    <w:rsid w:val="00FB0008"/>
    <w:rsid w:val="00FB0168"/>
    <w:rsid w:val="00FB04AB"/>
    <w:rsid w:val="00FB053D"/>
    <w:rsid w:val="00FB057B"/>
    <w:rsid w:val="00FB0D08"/>
    <w:rsid w:val="00FB1414"/>
    <w:rsid w:val="00FB1C15"/>
    <w:rsid w:val="00FB2450"/>
    <w:rsid w:val="00FB2560"/>
    <w:rsid w:val="00FB2729"/>
    <w:rsid w:val="00FB2BC7"/>
    <w:rsid w:val="00FB3558"/>
    <w:rsid w:val="00FB35AA"/>
    <w:rsid w:val="00FB37C7"/>
    <w:rsid w:val="00FB3D5C"/>
    <w:rsid w:val="00FB4262"/>
    <w:rsid w:val="00FB47C8"/>
    <w:rsid w:val="00FB4927"/>
    <w:rsid w:val="00FB4D55"/>
    <w:rsid w:val="00FB5135"/>
    <w:rsid w:val="00FB5220"/>
    <w:rsid w:val="00FB5590"/>
    <w:rsid w:val="00FB57D4"/>
    <w:rsid w:val="00FB5F27"/>
    <w:rsid w:val="00FB606B"/>
    <w:rsid w:val="00FB63AB"/>
    <w:rsid w:val="00FB6403"/>
    <w:rsid w:val="00FB6514"/>
    <w:rsid w:val="00FB67F2"/>
    <w:rsid w:val="00FB6A1F"/>
    <w:rsid w:val="00FB6AF9"/>
    <w:rsid w:val="00FB6DCD"/>
    <w:rsid w:val="00FB70DA"/>
    <w:rsid w:val="00FB723D"/>
    <w:rsid w:val="00FB73C8"/>
    <w:rsid w:val="00FB7964"/>
    <w:rsid w:val="00FB79C2"/>
    <w:rsid w:val="00FB7BB7"/>
    <w:rsid w:val="00FC10A4"/>
    <w:rsid w:val="00FC155A"/>
    <w:rsid w:val="00FC1706"/>
    <w:rsid w:val="00FC1F94"/>
    <w:rsid w:val="00FC2378"/>
    <w:rsid w:val="00FC26A9"/>
    <w:rsid w:val="00FC2B4B"/>
    <w:rsid w:val="00FC2C22"/>
    <w:rsid w:val="00FC2F83"/>
    <w:rsid w:val="00FC3050"/>
    <w:rsid w:val="00FC306A"/>
    <w:rsid w:val="00FC3087"/>
    <w:rsid w:val="00FC3116"/>
    <w:rsid w:val="00FC31B3"/>
    <w:rsid w:val="00FC379E"/>
    <w:rsid w:val="00FC386E"/>
    <w:rsid w:val="00FC3A02"/>
    <w:rsid w:val="00FC3A2A"/>
    <w:rsid w:val="00FC3BED"/>
    <w:rsid w:val="00FC3C02"/>
    <w:rsid w:val="00FC3CA3"/>
    <w:rsid w:val="00FC407D"/>
    <w:rsid w:val="00FC4193"/>
    <w:rsid w:val="00FC4288"/>
    <w:rsid w:val="00FC4290"/>
    <w:rsid w:val="00FC42B7"/>
    <w:rsid w:val="00FC42E0"/>
    <w:rsid w:val="00FC4495"/>
    <w:rsid w:val="00FC4696"/>
    <w:rsid w:val="00FC4A76"/>
    <w:rsid w:val="00FC4D67"/>
    <w:rsid w:val="00FC4E64"/>
    <w:rsid w:val="00FC4FBE"/>
    <w:rsid w:val="00FC4FE1"/>
    <w:rsid w:val="00FC54EC"/>
    <w:rsid w:val="00FC5568"/>
    <w:rsid w:val="00FC5798"/>
    <w:rsid w:val="00FC5FCF"/>
    <w:rsid w:val="00FC6322"/>
    <w:rsid w:val="00FC6478"/>
    <w:rsid w:val="00FC6620"/>
    <w:rsid w:val="00FC66DA"/>
    <w:rsid w:val="00FC6E8B"/>
    <w:rsid w:val="00FC6F90"/>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1825"/>
    <w:rsid w:val="00FD211F"/>
    <w:rsid w:val="00FD241B"/>
    <w:rsid w:val="00FD2A20"/>
    <w:rsid w:val="00FD2B0B"/>
    <w:rsid w:val="00FD2D42"/>
    <w:rsid w:val="00FD3373"/>
    <w:rsid w:val="00FD3A59"/>
    <w:rsid w:val="00FD3ADE"/>
    <w:rsid w:val="00FD3C0D"/>
    <w:rsid w:val="00FD3E67"/>
    <w:rsid w:val="00FD4485"/>
    <w:rsid w:val="00FD46A4"/>
    <w:rsid w:val="00FD46BE"/>
    <w:rsid w:val="00FD4708"/>
    <w:rsid w:val="00FD48FC"/>
    <w:rsid w:val="00FD4B23"/>
    <w:rsid w:val="00FD4DCC"/>
    <w:rsid w:val="00FD4F5B"/>
    <w:rsid w:val="00FD5246"/>
    <w:rsid w:val="00FD5AA1"/>
    <w:rsid w:val="00FD5EDC"/>
    <w:rsid w:val="00FD5F39"/>
    <w:rsid w:val="00FD5FA4"/>
    <w:rsid w:val="00FD60D3"/>
    <w:rsid w:val="00FD6188"/>
    <w:rsid w:val="00FD62E7"/>
    <w:rsid w:val="00FD6552"/>
    <w:rsid w:val="00FD666D"/>
    <w:rsid w:val="00FD66DC"/>
    <w:rsid w:val="00FD68ED"/>
    <w:rsid w:val="00FD6A39"/>
    <w:rsid w:val="00FD7097"/>
    <w:rsid w:val="00FD720D"/>
    <w:rsid w:val="00FD73AC"/>
    <w:rsid w:val="00FD786A"/>
    <w:rsid w:val="00FD79FB"/>
    <w:rsid w:val="00FD7A78"/>
    <w:rsid w:val="00FD7AD8"/>
    <w:rsid w:val="00FD7C01"/>
    <w:rsid w:val="00FD7C89"/>
    <w:rsid w:val="00FD7DB7"/>
    <w:rsid w:val="00FD7EF4"/>
    <w:rsid w:val="00FD7F76"/>
    <w:rsid w:val="00FE03AF"/>
    <w:rsid w:val="00FE088A"/>
    <w:rsid w:val="00FE0DC0"/>
    <w:rsid w:val="00FE1164"/>
    <w:rsid w:val="00FE1592"/>
    <w:rsid w:val="00FE1794"/>
    <w:rsid w:val="00FE18EB"/>
    <w:rsid w:val="00FE1F90"/>
    <w:rsid w:val="00FE2287"/>
    <w:rsid w:val="00FE22B4"/>
    <w:rsid w:val="00FE23E9"/>
    <w:rsid w:val="00FE25F7"/>
    <w:rsid w:val="00FE2C9B"/>
    <w:rsid w:val="00FE32BC"/>
    <w:rsid w:val="00FE3A7D"/>
    <w:rsid w:val="00FE3C0C"/>
    <w:rsid w:val="00FE3ED1"/>
    <w:rsid w:val="00FE4096"/>
    <w:rsid w:val="00FE446F"/>
    <w:rsid w:val="00FE4A5E"/>
    <w:rsid w:val="00FE4C19"/>
    <w:rsid w:val="00FE51DD"/>
    <w:rsid w:val="00FE530F"/>
    <w:rsid w:val="00FE541E"/>
    <w:rsid w:val="00FE58A7"/>
    <w:rsid w:val="00FE5B29"/>
    <w:rsid w:val="00FE5BAF"/>
    <w:rsid w:val="00FE5CC5"/>
    <w:rsid w:val="00FE6483"/>
    <w:rsid w:val="00FE683E"/>
    <w:rsid w:val="00FE68D7"/>
    <w:rsid w:val="00FE68ED"/>
    <w:rsid w:val="00FE69BE"/>
    <w:rsid w:val="00FE6F95"/>
    <w:rsid w:val="00FE7288"/>
    <w:rsid w:val="00FE745A"/>
    <w:rsid w:val="00FE749C"/>
    <w:rsid w:val="00FE7880"/>
    <w:rsid w:val="00FE78A1"/>
    <w:rsid w:val="00FE79D6"/>
    <w:rsid w:val="00FE79F5"/>
    <w:rsid w:val="00FE7D53"/>
    <w:rsid w:val="00FF0108"/>
    <w:rsid w:val="00FF0153"/>
    <w:rsid w:val="00FF01E5"/>
    <w:rsid w:val="00FF0320"/>
    <w:rsid w:val="00FF0814"/>
    <w:rsid w:val="00FF08FF"/>
    <w:rsid w:val="00FF0D27"/>
    <w:rsid w:val="00FF0D2E"/>
    <w:rsid w:val="00FF0FB6"/>
    <w:rsid w:val="00FF120E"/>
    <w:rsid w:val="00FF15CB"/>
    <w:rsid w:val="00FF1A97"/>
    <w:rsid w:val="00FF1BC7"/>
    <w:rsid w:val="00FF222B"/>
    <w:rsid w:val="00FF238E"/>
    <w:rsid w:val="00FF2822"/>
    <w:rsid w:val="00FF2948"/>
    <w:rsid w:val="00FF2C01"/>
    <w:rsid w:val="00FF32DA"/>
    <w:rsid w:val="00FF34CA"/>
    <w:rsid w:val="00FF3537"/>
    <w:rsid w:val="00FF36EB"/>
    <w:rsid w:val="00FF3A0C"/>
    <w:rsid w:val="00FF3DE2"/>
    <w:rsid w:val="00FF3FA9"/>
    <w:rsid w:val="00FF4054"/>
    <w:rsid w:val="00FF428B"/>
    <w:rsid w:val="00FF4C0F"/>
    <w:rsid w:val="00FF51F5"/>
    <w:rsid w:val="00FF55E3"/>
    <w:rsid w:val="00FF56B6"/>
    <w:rsid w:val="00FF56BC"/>
    <w:rsid w:val="00FF59A2"/>
    <w:rsid w:val="00FF5E64"/>
    <w:rsid w:val="00FF611F"/>
    <w:rsid w:val="00FF62F9"/>
    <w:rsid w:val="00FF6ABE"/>
    <w:rsid w:val="00FF6E07"/>
    <w:rsid w:val="00FF7265"/>
    <w:rsid w:val="00FF7518"/>
    <w:rsid w:val="00FF752E"/>
    <w:rsid w:val="00FF77D1"/>
    <w:rsid w:val="00FF77DA"/>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275481"/>
    <w:rsid w:val="07697764"/>
    <w:rsid w:val="07771508"/>
    <w:rsid w:val="077CFBE2"/>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437FE"/>
    <w:rsid w:val="0DCA54D9"/>
    <w:rsid w:val="0DF39481"/>
    <w:rsid w:val="0E2BCD39"/>
    <w:rsid w:val="0E2DFBE7"/>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78C6A1"/>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715AE9"/>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1279A"/>
    <w:rsid w:val="223974D3"/>
    <w:rsid w:val="225EE7F4"/>
    <w:rsid w:val="226024E6"/>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037874"/>
    <w:rsid w:val="26303C2E"/>
    <w:rsid w:val="2637CEFA"/>
    <w:rsid w:val="263BB7D6"/>
    <w:rsid w:val="26653584"/>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CBADCA"/>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A6B684"/>
    <w:rsid w:val="2DC8981B"/>
    <w:rsid w:val="2DEFCFBF"/>
    <w:rsid w:val="2E0A1726"/>
    <w:rsid w:val="2E250A4F"/>
    <w:rsid w:val="2E4AA7A0"/>
    <w:rsid w:val="2E554E5D"/>
    <w:rsid w:val="2E72FF07"/>
    <w:rsid w:val="2E9BB713"/>
    <w:rsid w:val="2EF0C768"/>
    <w:rsid w:val="2F00D492"/>
    <w:rsid w:val="2F367D0D"/>
    <w:rsid w:val="2F5C96F3"/>
    <w:rsid w:val="2F644A5B"/>
    <w:rsid w:val="318D8290"/>
    <w:rsid w:val="321EBE2A"/>
    <w:rsid w:val="3245807D"/>
    <w:rsid w:val="324C8D09"/>
    <w:rsid w:val="32803D48"/>
    <w:rsid w:val="329C9837"/>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37533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1E7C57"/>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1E883"/>
    <w:rsid w:val="4733FC99"/>
    <w:rsid w:val="47419DA3"/>
    <w:rsid w:val="4745FC07"/>
    <w:rsid w:val="475DAC8C"/>
    <w:rsid w:val="478ABD4F"/>
    <w:rsid w:val="478FE52F"/>
    <w:rsid w:val="47A4EF40"/>
    <w:rsid w:val="47D3B3CF"/>
    <w:rsid w:val="48356261"/>
    <w:rsid w:val="48997893"/>
    <w:rsid w:val="48A71C6E"/>
    <w:rsid w:val="48E24846"/>
    <w:rsid w:val="48E75745"/>
    <w:rsid w:val="49128D33"/>
    <w:rsid w:val="4947EDF5"/>
    <w:rsid w:val="49861395"/>
    <w:rsid w:val="49B60419"/>
    <w:rsid w:val="49D9ACB3"/>
    <w:rsid w:val="4A08E591"/>
    <w:rsid w:val="4A22073E"/>
    <w:rsid w:val="4A5AC1BC"/>
    <w:rsid w:val="4A712310"/>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EE681EE"/>
    <w:rsid w:val="4F2FF904"/>
    <w:rsid w:val="4F40EE54"/>
    <w:rsid w:val="4F510DEC"/>
    <w:rsid w:val="4F5CC3F8"/>
    <w:rsid w:val="4F7CBEF8"/>
    <w:rsid w:val="4FA6ACDD"/>
    <w:rsid w:val="4FC815B9"/>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DD4F31"/>
    <w:rsid w:val="53E5788C"/>
    <w:rsid w:val="542F600E"/>
    <w:rsid w:val="543AEE17"/>
    <w:rsid w:val="548494FF"/>
    <w:rsid w:val="54A58754"/>
    <w:rsid w:val="54E0300F"/>
    <w:rsid w:val="54E07558"/>
    <w:rsid w:val="54EC6743"/>
    <w:rsid w:val="5558F90F"/>
    <w:rsid w:val="557FD93C"/>
    <w:rsid w:val="558628DC"/>
    <w:rsid w:val="55AC5A2C"/>
    <w:rsid w:val="55E349A8"/>
    <w:rsid w:val="55FD6492"/>
    <w:rsid w:val="56254A8E"/>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DC1C8F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8B9BB5"/>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A40EAD"/>
    <w:rsid w:val="6BD0D3BC"/>
    <w:rsid w:val="6C3327DA"/>
    <w:rsid w:val="6C50DA33"/>
    <w:rsid w:val="6C7FEAC1"/>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31A89"/>
    <w:rsid w:val="7057964B"/>
    <w:rsid w:val="7072A55E"/>
    <w:rsid w:val="7098D73A"/>
    <w:rsid w:val="70A198E8"/>
    <w:rsid w:val="70B4DA7D"/>
    <w:rsid w:val="71012DFE"/>
    <w:rsid w:val="71060587"/>
    <w:rsid w:val="71328AAC"/>
    <w:rsid w:val="713A69A0"/>
    <w:rsid w:val="713F2D02"/>
    <w:rsid w:val="71AF32E0"/>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118AC1"/>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9BC483C"/>
    <w:rsid w:val="7A3780AD"/>
    <w:rsid w:val="7A40C1DF"/>
    <w:rsid w:val="7A4776EF"/>
    <w:rsid w:val="7A625198"/>
    <w:rsid w:val="7AB5757A"/>
    <w:rsid w:val="7AD96CF2"/>
    <w:rsid w:val="7ADC1F72"/>
    <w:rsid w:val="7B20EF50"/>
    <w:rsid w:val="7B34EB86"/>
    <w:rsid w:val="7B601521"/>
    <w:rsid w:val="7B609737"/>
    <w:rsid w:val="7B7AB67C"/>
    <w:rsid w:val="7BDFCFF6"/>
    <w:rsid w:val="7BF4FB98"/>
    <w:rsid w:val="7C047E76"/>
    <w:rsid w:val="7C6B5687"/>
    <w:rsid w:val="7CAD28D1"/>
    <w:rsid w:val="7CF3740C"/>
    <w:rsid w:val="7D111498"/>
    <w:rsid w:val="7D343D56"/>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3D873FC4-35F7-47A9-B5EF-D4B4F97A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9"/>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9"/>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9"/>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10"/>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3"/>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numPr>
        <w:ilvl w:val="4"/>
        <w:numId w:val="4"/>
      </w:num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8"/>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7"/>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5"/>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rsid w:val="009D7993"/>
    <w:pPr>
      <w:pageBreakBefore/>
      <w:numPr>
        <w:numId w:val="6"/>
      </w:numPr>
      <w:spacing w:after="360"/>
      <w:outlineLvl w:val="0"/>
    </w:pPr>
    <w:rPr>
      <w:color w:val="747480"/>
      <w:sz w:val="32"/>
    </w:rPr>
  </w:style>
  <w:style w:type="paragraph" w:customStyle="1" w:styleId="EYHeading2">
    <w:name w:val="EY Heading 2"/>
    <w:basedOn w:val="EYHeading1"/>
    <w:next w:val="EYBodytextwithparaspace"/>
    <w:link w:val="EYHeading2Char"/>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7"/>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BC5735"/>
    <w:pPr>
      <w:spacing w:before="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8"/>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FC3BED"/>
    <w:pPr>
      <w:framePr w:h="4456" w:hRule="exact" w:wrap="around"/>
      <w:numPr>
        <w:numId w:val="4"/>
      </w:numPr>
      <w:tabs>
        <w:tab w:val="clear" w:pos="6750"/>
      </w:tabs>
      <w:spacing w:line="420" w:lineRule="exact"/>
    </w:pPr>
    <w:rPr>
      <w:color w:val="auto"/>
      <w:sz w:val="28"/>
      <w:szCs w:val="28"/>
      <w:lang w:val="lv-LV"/>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1"/>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2"/>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5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2"/>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3"/>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UI Semibold" w:hAnsi="@Yu Gothic UI Semibold"/>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UI Semibold" w:hAnsi="@Yu Gothic UI Semibold"/>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val="lv-LV"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val="lv-LV"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val="lv-LV"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val="lv-LV"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val="lv-LV"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val="lv-LV"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val="lv-LV"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val="lv-LV"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val="lv-LV"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val="lv-LV"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val="lv-LV"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val="lv-LV"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val="lv-LV"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val="lv-LV"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4"/>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semiHidden/>
    <w:unhideWhenUsed/>
    <w:rsid w:val="0018099C"/>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StyleListepuces1EYInterstate">
    <w:name w:val="Style Liste à puces 1 + EYInterstate"/>
    <w:basedOn w:val="Normal"/>
    <w:rsid w:val="004C6175"/>
    <w:pPr>
      <w:widowControl/>
      <w:numPr>
        <w:numId w:val="2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2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135FFB"/>
    <w:rPr>
      <w:color w:val="2B579A"/>
      <w:shd w:val="clear" w:color="auto" w:fill="E1DFDD"/>
    </w:rPr>
  </w:style>
  <w:style w:type="character" w:styleId="UnresolvedMention">
    <w:name w:val="Unresolved Mention"/>
    <w:basedOn w:val="DefaultParagraphFont"/>
    <w:uiPriority w:val="99"/>
    <w:unhideWhenUsed/>
    <w:rsid w:val="00E25D20"/>
    <w:rPr>
      <w:color w:val="605E5C"/>
      <w:shd w:val="clear" w:color="auto" w:fill="E1DFDD"/>
    </w:rPr>
  </w:style>
  <w:style w:type="character" w:styleId="PlaceholderText">
    <w:name w:val="Placeholder Text"/>
    <w:basedOn w:val="DefaultParagraphFont"/>
    <w:uiPriority w:val="99"/>
    <w:semiHidden/>
    <w:rsid w:val="00FE446F"/>
    <w:rPr>
      <w:color w:val="808080"/>
    </w:rPr>
  </w:style>
  <w:style w:type="character" w:customStyle="1" w:styleId="ui-provider">
    <w:name w:val="ui-provider"/>
    <w:basedOn w:val="DefaultParagraphFont"/>
    <w:rsid w:val="00FC3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14791892">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88427705">
      <w:bodyDiv w:val="1"/>
      <w:marLeft w:val="0"/>
      <w:marRight w:val="0"/>
      <w:marTop w:val="0"/>
      <w:marBottom w:val="0"/>
      <w:divBdr>
        <w:top w:val="none" w:sz="0" w:space="0" w:color="auto"/>
        <w:left w:val="none" w:sz="0" w:space="0" w:color="auto"/>
        <w:bottom w:val="none" w:sz="0" w:space="0" w:color="auto"/>
        <w:right w:val="none" w:sz="0" w:space="0" w:color="auto"/>
      </w:divBdr>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51583702">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94725214">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0.emf"/><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2.xml><?xml version="1.0" encoding="utf-8"?>
<ct:contentTypeSchema xmlns:ct="http://schemas.microsoft.com/office/2006/metadata/contentType" xmlns:ma="http://schemas.microsoft.com/office/2006/metadata/properties/metaAttributes" ct:_="" ma:_="" ma:contentTypeName="Dokuments" ma:contentTypeID="0x010100FC47ED36AC343E42B803C9D4F94246AF" ma:contentTypeVersion="14" ma:contentTypeDescription="Izveidot jaunu dokumentu." ma:contentTypeScope="" ma:versionID="a18d3f460aef4a5fe55ed89b9cc33b94">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d7eabcfa5bbe9b35af0ff9703de8b233"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80b51a-3b6a-4522-a089-de0016514a25" xsi:nil="true"/>
    <lcf76f155ced4ddcb4097134ff3c332f xmlns="febdce4b-ec57-4c50-9665-4f19b69dff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2.xml><?xml version="1.0" encoding="utf-8"?>
<ds:datastoreItem xmlns:ds="http://schemas.openxmlformats.org/officeDocument/2006/customXml" ds:itemID="{DEDABC6C-0D8F-49CE-BEC0-FCFD1D848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dce4b-ec57-4c50-9665-4f19b69dff89"/>
    <ds:schemaRef ds:uri="9d80b51a-3b6a-4522-a089-de0016514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A444DB-696E-4D86-9DE2-8AB484426F28}">
  <ds:schemaRefs>
    <ds:schemaRef ds:uri="http://schemas.microsoft.com/sharepoint/v3/contenttype/forms"/>
  </ds:schemaRefs>
</ds:datastoreItem>
</file>

<file path=customXml/itemProps4.xml><?xml version="1.0" encoding="utf-8"?>
<ds:datastoreItem xmlns:ds="http://schemas.openxmlformats.org/officeDocument/2006/customXml" ds:itemID="{91E75FCD-9543-4093-93DC-CA1D0A22777D}">
  <ds:schemaRefs>
    <ds:schemaRef ds:uri="http://schemas.microsoft.com/office/2006/metadata/properties"/>
    <ds:schemaRef ds:uri="http://schemas.microsoft.com/office/infopath/2007/PartnerControls"/>
    <ds:schemaRef ds:uri="9d80b51a-3b6a-4522-a089-de0016514a25"/>
    <ds:schemaRef ds:uri="febdce4b-ec57-4c50-9665-4f19b69dff89"/>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58</TotalTime>
  <Pages>30</Pages>
  <Words>8650</Words>
  <Characters>49306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Atskaite</vt:lpstr>
    </vt:vector>
  </TitlesOfParts>
  <Company>EY</Company>
  <LinksUpToDate>false</LinksUpToDate>
  <CharactersWithSpaces>57841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Atskaite</dc:title>
  <dc:subject/>
  <dc:creator>Oskars Leosks</dc:creator>
  <cp:keywords/>
  <cp:lastModifiedBy>Adrians Matisons</cp:lastModifiedBy>
  <cp:revision>591</cp:revision>
  <cp:lastPrinted>2009-07-12T12:55:00Z</cp:lastPrinted>
  <dcterms:created xsi:type="dcterms:W3CDTF">2023-11-23T10:20:00Z</dcterms:created>
  <dcterms:modified xsi:type="dcterms:W3CDTF">2024-10-31T09:25:00Z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